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1286"/>
        <w:gridCol w:w="1037"/>
        <w:gridCol w:w="605"/>
        <w:gridCol w:w="595"/>
        <w:gridCol w:w="241"/>
        <w:gridCol w:w="699"/>
      </w:tblGrid>
      <w:tr>
        <w:tblPrEx>
          <w:tblLayout w:type="fixed"/>
          <w:tblCellMar>
            <w:top w:w="0" w:type="dxa"/>
            <w:left w:w="108" w:type="dxa"/>
            <w:bottom w:w="0" w:type="dxa"/>
            <w:right w:w="108" w:type="dxa"/>
          </w:tblCellMar>
        </w:tblPrEx>
        <w:trPr>
          <w:trHeight w:val="440" w:hRule="exact"/>
          <w:jc w:val="center"/>
        </w:trPr>
        <w:tc>
          <w:tcPr>
            <w:tcW w:w="8928" w:type="dxa"/>
            <w:gridSpan w:val="11"/>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1"/>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基层司法业务经费</w:t>
            </w:r>
          </w:p>
        </w:tc>
      </w:tr>
      <w:tr>
        <w:tblPrEx>
          <w:tblLayout w:type="fixed"/>
          <w:tblCellMar>
            <w:top w:w="0" w:type="dxa"/>
            <w:left w:w="108" w:type="dxa"/>
            <w:bottom w:w="0" w:type="dxa"/>
            <w:right w:w="108" w:type="dxa"/>
          </w:tblCellMar>
        </w:tblPrEx>
        <w:trPr>
          <w:trHeight w:val="473"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20"/>
                <w:szCs w:val="20"/>
              </w:rPr>
              <w:t>北京市西城区人民政府广安门外街道办事处</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14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北京市西城区人民政府广安门外街道办事处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2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14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51.445122</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51.375542</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99.86%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34</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51.445122</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51.375542</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99.86%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388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46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2088"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887"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通过项目开展，有效提高地区居民法治素养、法律意识；充分发挥人民调解在矛盾化解方面的“第一阵线”作用，推进基层调解组织建设，提升社区调委会能力素质；有力保障基层行政执法工作开展，提升行政执法规范化水平。支持和保障治安纠纷、民事纠纷联合调解室规范化建设，推动有效发挥作用。</w:t>
            </w:r>
          </w:p>
        </w:tc>
        <w:tc>
          <w:tcPr>
            <w:tcW w:w="446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通过项目开展</w:t>
            </w:r>
            <w:r>
              <w:rPr>
                <w:rFonts w:hint="eastAsia" w:ascii="宋体" w:hAnsi="宋体" w:eastAsia="宋体" w:cs="宋体"/>
                <w:kern w:val="0"/>
                <w:sz w:val="18"/>
                <w:szCs w:val="18"/>
                <w:lang w:eastAsia="zh-CN"/>
              </w:rPr>
              <w:t>，有效保障司法所日常工作的正常运行，人民调解、公共法律服务、法治宣传等各项工作职能充分履行。</w:t>
            </w:r>
            <w:r>
              <w:rPr>
                <w:rFonts w:hint="eastAsia" w:ascii="宋体" w:hAnsi="宋体" w:eastAsia="宋体" w:cs="宋体"/>
                <w:kern w:val="0"/>
                <w:sz w:val="18"/>
                <w:szCs w:val="18"/>
                <w:lang w:val="en-US" w:eastAsia="zh-CN"/>
              </w:rPr>
              <w:t>2024年，</w:t>
            </w:r>
            <w:r>
              <w:rPr>
                <w:rFonts w:hint="eastAsia" w:ascii="宋体" w:hAnsi="宋体" w:eastAsia="宋体" w:cs="宋体"/>
                <w:kern w:val="0"/>
                <w:sz w:val="18"/>
                <w:szCs w:val="18"/>
                <w:lang w:eastAsia="zh-CN"/>
              </w:rPr>
              <w:t>街道、社区两级人民调解委员会和辖区内两个联合调解室共成功调解矛盾纠纷案件</w:t>
            </w:r>
            <w:r>
              <w:rPr>
                <w:rFonts w:hint="eastAsia" w:ascii="宋体" w:hAnsi="宋体" w:eastAsia="宋体" w:cs="宋体"/>
                <w:kern w:val="0"/>
                <w:sz w:val="18"/>
                <w:szCs w:val="18"/>
                <w:lang w:val="en-US" w:eastAsia="zh-CN"/>
              </w:rPr>
              <w:t>1104</w:t>
            </w:r>
            <w:r>
              <w:rPr>
                <w:rFonts w:hint="eastAsia" w:ascii="宋体" w:hAnsi="宋体" w:eastAsia="宋体" w:cs="宋体"/>
                <w:kern w:val="0"/>
                <w:sz w:val="18"/>
                <w:szCs w:val="18"/>
                <w:lang w:eastAsia="zh-CN"/>
              </w:rPr>
              <w:t>件，有效化解矛盾纠纷，举办人民调解员工作培训，</w:t>
            </w:r>
            <w:r>
              <w:rPr>
                <w:rFonts w:hint="eastAsia" w:ascii="宋体" w:hAnsi="宋体" w:eastAsia="宋体" w:cs="宋体"/>
                <w:kern w:val="0"/>
                <w:sz w:val="18"/>
                <w:szCs w:val="18"/>
                <w:lang w:val="en-US" w:eastAsia="zh-CN"/>
              </w:rPr>
              <w:t>切实</w:t>
            </w:r>
            <w:r>
              <w:rPr>
                <w:rFonts w:hint="eastAsia" w:ascii="宋体" w:hAnsi="宋体" w:eastAsia="宋体" w:cs="宋体"/>
                <w:kern w:val="0"/>
                <w:sz w:val="18"/>
                <w:szCs w:val="18"/>
              </w:rPr>
              <w:t>提升社区调委会能力素质</w:t>
            </w:r>
            <w:r>
              <w:rPr>
                <w:rFonts w:hint="eastAsia" w:ascii="宋体" w:hAnsi="宋体" w:eastAsia="宋体" w:cs="宋体"/>
                <w:kern w:val="0"/>
                <w:sz w:val="18"/>
                <w:szCs w:val="18"/>
                <w:lang w:eastAsia="zh-CN"/>
              </w:rPr>
              <w:t>。</w:t>
            </w:r>
            <w:bookmarkStart w:id="0" w:name="_GoBack"/>
            <w:bookmarkEnd w:id="0"/>
            <w:r>
              <w:rPr>
                <w:rFonts w:hint="eastAsia" w:ascii="宋体" w:hAnsi="宋体" w:eastAsia="宋体" w:cs="宋体"/>
                <w:kern w:val="0"/>
                <w:sz w:val="18"/>
                <w:szCs w:val="18"/>
                <w:lang w:eastAsia="zh-CN"/>
              </w:rPr>
              <w:t>全年</w:t>
            </w:r>
            <w:r>
              <w:rPr>
                <w:rFonts w:hint="eastAsia" w:ascii="宋体" w:hAnsi="宋体" w:eastAsia="宋体" w:cs="宋体"/>
                <w:kern w:val="0"/>
                <w:sz w:val="18"/>
                <w:szCs w:val="18"/>
                <w:lang w:val="en-US" w:eastAsia="zh-CN"/>
              </w:rPr>
              <w:t>共组织开展线上线下普法宣传活动200余场次，参与人数20000余人次，</w:t>
            </w:r>
            <w:r>
              <w:rPr>
                <w:rFonts w:hint="eastAsia" w:ascii="宋体" w:hAnsi="宋体" w:eastAsia="宋体" w:cs="宋体"/>
                <w:kern w:val="0"/>
                <w:sz w:val="18"/>
                <w:szCs w:val="18"/>
              </w:rPr>
              <w:t>有效提升辖区居民尊法学法守法用法意识</w:t>
            </w:r>
            <w:r>
              <w:rPr>
                <w:rFonts w:hint="eastAsia" w:ascii="宋体" w:hAnsi="宋体" w:eastAsia="宋体" w:cs="宋体"/>
                <w:kern w:val="0"/>
                <w:sz w:val="18"/>
                <w:szCs w:val="18"/>
                <w:lang w:eastAsia="zh-CN"/>
              </w:rPr>
              <w:t>。</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7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指标1：人民调解授课</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≥1次</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1次</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指标2：授课人次</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≥40人</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80人</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0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指标1：专职调解员工作完成率</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8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指标2：基层行政执法开展完成率</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指标1：项目实施方案</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2024年1月</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2024年1月</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指标2：项目实施期间</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=1年</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1年</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9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指标1：项目预算控制数</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445122</w:t>
            </w:r>
            <w:r>
              <w:rPr>
                <w:rFonts w:hint="eastAsia" w:ascii="宋体" w:hAnsi="宋体" w:eastAsia="宋体" w:cs="宋体"/>
                <w:kern w:val="0"/>
                <w:sz w:val="18"/>
                <w:szCs w:val="18"/>
                <w:lang w:eastAsia="zh-CN"/>
              </w:rPr>
              <w:t>万</w:t>
            </w:r>
            <w:r>
              <w:rPr>
                <w:rFonts w:hint="eastAsia" w:ascii="宋体" w:hAnsi="宋体" w:eastAsia="宋体" w:cs="宋体"/>
                <w:kern w:val="0"/>
                <w:sz w:val="18"/>
                <w:szCs w:val="18"/>
              </w:rPr>
              <w:t>元</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w:t>
            </w: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rPr>
              <w:t>445122</w:t>
            </w:r>
            <w:r>
              <w:rPr>
                <w:rFonts w:hint="eastAsia" w:ascii="宋体" w:hAnsi="宋体" w:eastAsia="宋体" w:cs="宋体"/>
                <w:kern w:val="0"/>
                <w:sz w:val="18"/>
                <w:szCs w:val="18"/>
                <w:lang w:eastAsia="zh-CN"/>
              </w:rPr>
              <w:t>万</w:t>
            </w:r>
            <w:r>
              <w:rPr>
                <w:rFonts w:hint="eastAsia" w:ascii="宋体" w:hAnsi="宋体" w:eastAsia="宋体" w:cs="宋体"/>
                <w:kern w:val="0"/>
                <w:sz w:val="18"/>
                <w:szCs w:val="18"/>
              </w:rPr>
              <w:t>元</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4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指标1：人民调解处理社会矛盾纠纷</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有效解决</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2024年，</w:t>
            </w:r>
            <w:r>
              <w:rPr>
                <w:rFonts w:hint="eastAsia" w:ascii="宋体" w:hAnsi="宋体" w:eastAsia="宋体" w:cs="宋体"/>
                <w:kern w:val="0"/>
                <w:sz w:val="18"/>
                <w:szCs w:val="18"/>
                <w:lang w:eastAsia="zh-CN"/>
              </w:rPr>
              <w:t>街道、社区两级人民调解委员会和辖区内两个联合调解室共成功调解矛盾纠纷案件</w:t>
            </w:r>
            <w:r>
              <w:rPr>
                <w:rFonts w:hint="eastAsia" w:ascii="宋体" w:hAnsi="宋体" w:eastAsia="宋体" w:cs="宋体"/>
                <w:kern w:val="0"/>
                <w:sz w:val="18"/>
                <w:szCs w:val="18"/>
                <w:lang w:val="en-US" w:eastAsia="zh-CN"/>
              </w:rPr>
              <w:t>1104</w:t>
            </w:r>
            <w:r>
              <w:rPr>
                <w:rFonts w:hint="eastAsia" w:ascii="宋体" w:hAnsi="宋体" w:eastAsia="宋体" w:cs="宋体"/>
                <w:kern w:val="0"/>
                <w:sz w:val="18"/>
                <w:szCs w:val="18"/>
                <w:lang w:eastAsia="zh-CN"/>
              </w:rPr>
              <w:t>件，有效化解矛盾纠纷。</w:t>
            </w:r>
          </w:p>
        </w:tc>
        <w:tc>
          <w:tcPr>
            <w:tcW w:w="605" w:type="dxa"/>
            <w:tcBorders>
              <w:top w:val="nil"/>
              <w:left w:val="nil"/>
              <w:bottom w:val="single" w:color="auto" w:sz="4" w:space="0"/>
              <w:right w:val="single" w:color="auto" w:sz="4" w:space="0"/>
            </w:tcBorders>
            <w:vAlign w:val="center"/>
          </w:tcPr>
          <w:p>
            <w:pPr>
              <w:widowControl/>
              <w:spacing w:line="240" w:lineRule="exact"/>
              <w:ind w:firstLine="180" w:firstLineChars="100"/>
              <w:jc w:val="both"/>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68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指标2：满足地区居民对法律服务的需求</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有效满足</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推进街道公共法律服务站品牌化建设，为辖区居民提供人民调解、法律咨询、法治宣传等法律服务，有效</w:t>
            </w:r>
            <w:r>
              <w:rPr>
                <w:rFonts w:hint="eastAsia" w:ascii="宋体" w:hAnsi="宋体" w:eastAsia="宋体" w:cs="宋体"/>
                <w:color w:val="000000"/>
                <w:kern w:val="0"/>
                <w:sz w:val="18"/>
                <w:szCs w:val="18"/>
              </w:rPr>
              <w:t>满足地区居民对法律服务的需求</w:t>
            </w:r>
            <w:r>
              <w:rPr>
                <w:rFonts w:hint="eastAsia" w:ascii="宋体" w:hAnsi="宋体" w:eastAsia="宋体" w:cs="宋体"/>
                <w:color w:val="000000"/>
                <w:kern w:val="0"/>
                <w:sz w:val="18"/>
                <w:szCs w:val="18"/>
                <w:lang w:eastAsia="zh-CN"/>
              </w:rPr>
              <w:t>。</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42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eastAsia="zh-CN"/>
              </w:rPr>
              <w:t>指标</w:t>
            </w:r>
            <w:r>
              <w:rPr>
                <w:rFonts w:hint="eastAsia" w:ascii="宋体" w:hAnsi="宋体" w:eastAsia="宋体" w:cs="宋体"/>
                <w:color w:val="000000"/>
                <w:kern w:val="0"/>
                <w:sz w:val="18"/>
                <w:szCs w:val="18"/>
                <w:lang w:val="en-US" w:eastAsia="zh-CN"/>
              </w:rPr>
              <w:t>3：提高地区居民法治素养、法律意识</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有效提升</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eastAsia="zh-CN"/>
              </w:rPr>
              <w:t>全年</w:t>
            </w:r>
            <w:r>
              <w:rPr>
                <w:rFonts w:hint="eastAsia" w:ascii="宋体" w:hAnsi="宋体" w:eastAsia="宋体" w:cs="宋体"/>
                <w:kern w:val="0"/>
                <w:sz w:val="18"/>
                <w:szCs w:val="18"/>
                <w:lang w:val="en-US" w:eastAsia="zh-CN"/>
              </w:rPr>
              <w:t>共组织开展线上线下普法宣传活动200余场次，参与人数20000余人次，</w:t>
            </w:r>
            <w:r>
              <w:rPr>
                <w:rFonts w:hint="eastAsia" w:ascii="宋体" w:hAnsi="宋体" w:eastAsia="宋体" w:cs="宋体"/>
                <w:kern w:val="0"/>
                <w:sz w:val="18"/>
                <w:szCs w:val="18"/>
              </w:rPr>
              <w:t>有效提升</w:t>
            </w:r>
            <w:r>
              <w:rPr>
                <w:rFonts w:hint="eastAsia" w:ascii="宋体" w:hAnsi="宋体" w:eastAsia="宋体" w:cs="宋体"/>
                <w:color w:val="000000"/>
                <w:kern w:val="0"/>
                <w:sz w:val="18"/>
                <w:szCs w:val="18"/>
                <w:lang w:val="en-US" w:eastAsia="zh-CN"/>
              </w:rPr>
              <w:t>地区居民法治素养、法律意识。</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33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指标1：对提升地区居民法治素养的影响期限</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长期</w:t>
            </w:r>
          </w:p>
        </w:tc>
        <w:tc>
          <w:tcPr>
            <w:tcW w:w="10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通过开展人民调解、法律咨询、法治宣传等法律服务，长期</w:t>
            </w:r>
            <w:r>
              <w:rPr>
                <w:rFonts w:hint="eastAsia" w:ascii="宋体" w:hAnsi="宋体" w:eastAsia="宋体" w:cs="宋体"/>
                <w:color w:val="000000"/>
                <w:kern w:val="0"/>
                <w:sz w:val="18"/>
                <w:szCs w:val="18"/>
              </w:rPr>
              <w:t>提升地区居民法治素养</w:t>
            </w:r>
            <w:r>
              <w:rPr>
                <w:rFonts w:hint="eastAsia" w:ascii="宋体" w:hAnsi="宋体" w:eastAsia="宋体" w:cs="宋体"/>
                <w:color w:val="000000"/>
                <w:kern w:val="0"/>
                <w:sz w:val="18"/>
                <w:szCs w:val="18"/>
                <w:lang w:eastAsia="zh-CN"/>
              </w:rPr>
              <w:t>。</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6788"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9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99.99</w:t>
            </w:r>
          </w:p>
        </w:tc>
        <w:tc>
          <w:tcPr>
            <w:tcW w:w="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line="600" w:lineRule="exact"/>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5E64C79"/>
    <w:rsid w:val="0BF97F26"/>
    <w:rsid w:val="0E420837"/>
    <w:rsid w:val="155156DC"/>
    <w:rsid w:val="285F3BED"/>
    <w:rsid w:val="2AAD42C6"/>
    <w:rsid w:val="2C192AFA"/>
    <w:rsid w:val="397D6532"/>
    <w:rsid w:val="3B68392B"/>
    <w:rsid w:val="5F581B97"/>
    <w:rsid w:val="63E51B3E"/>
    <w:rsid w:val="69754225"/>
    <w:rsid w:val="6A634F44"/>
    <w:rsid w:val="7FF11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8</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2025-08-24T06:01:01Z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