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44"/>
        <w:gridCol w:w="170"/>
        <w:gridCol w:w="1118"/>
        <w:gridCol w:w="1037"/>
        <w:gridCol w:w="77"/>
        <w:gridCol w:w="511"/>
        <w:gridCol w:w="185"/>
        <w:gridCol w:w="431"/>
        <w:gridCol w:w="40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市民服务中心公共文化管理与社区服务项目经费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123.8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109.3906</w:t>
            </w:r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108.04227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98.76%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123.8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109.3906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04227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98.76%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7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3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帮助广大居民“增长知识，丰富生活，陶冶情操，促进健康”的目的，开展居民喜闻乐见的文化活动，满足广大居民日益增长的文化需求，学有所用、学有所长，繁荣地区文化。</w:t>
            </w:r>
          </w:p>
        </w:tc>
        <w:tc>
          <w:tcPr>
            <w:tcW w:w="463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经费主要用于“广外街道居民群众文化服务普及项目”、广外街道地区传统文化活动项目、广外街道图书馆服务提升项目、广外社区服务项目、加强广外街道公共文化服务体系示范街道和社区建设项目等，帮助广大居民“增长知识，丰富生活，陶冶情操，促进健康”的目的，开展居民喜闻乐见的文化活动，满足广大居民日益增长的文化需求，繁荣地区文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指标1：培训活动开展场次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≥100场次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183班次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指标2：培训学员人次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8"/>
              </w:rPr>
              <w:t>≥1000人次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3294人次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指标3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新增图书数量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8"/>
                <w:lang w:val="en-US" w:eastAsia="zh-CN"/>
              </w:rPr>
              <w:t>≥1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8"/>
              </w:rPr>
              <w:t>0000册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10300册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指标4：开办读者活动场次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8"/>
              </w:rPr>
              <w:t>≥150场</w:t>
            </w:r>
            <w:bookmarkStart w:id="5" w:name="_GoBack"/>
            <w:bookmarkEnd w:id="5"/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228场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举办群众性各类文体竞赛活动次数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8"/>
              </w:rPr>
              <w:t>≥60次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场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指标1：居民活动参与率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指标1：签订有关合同，确定活动安排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年1月</w:t>
            </w:r>
            <w:bookmarkEnd w:id="1"/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年1月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指标2：依据资金支付计划进行相应流程，同时开展相应的主题活动时间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月-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bookmarkEnd w:id="2"/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月-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：总结活动经验，整理资料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3" w:name="OLE_LINK4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  <w:bookmarkEnd w:id="3"/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项目预算执行数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6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6"/>
                <w:szCs w:val="18"/>
              </w:rPr>
              <w:t>≤109.3906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8"/>
                <w:lang w:val="en-US" w:eastAsia="zh-CN"/>
              </w:rPr>
              <w:t>万</w:t>
            </w:r>
            <w:bookmarkStart w:id="4" w:name="OLE_LINK5"/>
            <w:r>
              <w:rPr>
                <w:rFonts w:hint="eastAsia" w:ascii="宋体" w:hAnsi="宋体" w:eastAsia="宋体" w:cs="宋体"/>
                <w:kern w:val="0"/>
                <w:sz w:val="16"/>
                <w:szCs w:val="18"/>
              </w:rPr>
              <w:t>元</w:t>
            </w:r>
            <w:bookmarkEnd w:id="4"/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04227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8"/>
              </w:rPr>
              <w:t>元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lang w:val="en-US" w:eastAsia="zh-CN" w:bidi="ar-SA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指标1：对广大居民增长知识，丰富生活，陶冶情操，促进健康的积极影响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提高居民群众公共文化参与率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推进辖区内文化可持续提升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通过协调各类资源，整合闲置空间，有效突破社区级文化室共建共享面积、网络覆盖、图书藏量、硬件设施建设等瓶颈，创建硬件指标完成率达100%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居民群众满意度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6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99.88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27DF9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CD0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B70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0265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18ED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27EC9"/>
    <w:rsid w:val="003301D5"/>
    <w:rsid w:val="003306A7"/>
    <w:rsid w:val="00331969"/>
    <w:rsid w:val="003350EE"/>
    <w:rsid w:val="0033606D"/>
    <w:rsid w:val="003361F1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6B8D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6C79"/>
    <w:rsid w:val="007B701D"/>
    <w:rsid w:val="007B7179"/>
    <w:rsid w:val="007C0D3E"/>
    <w:rsid w:val="007C45B8"/>
    <w:rsid w:val="007C47CD"/>
    <w:rsid w:val="007C5C2C"/>
    <w:rsid w:val="007C62D3"/>
    <w:rsid w:val="007C68AD"/>
    <w:rsid w:val="007C7F42"/>
    <w:rsid w:val="007D0487"/>
    <w:rsid w:val="007D2A86"/>
    <w:rsid w:val="007D3A9E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37C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3E29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1876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21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97305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8DC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9AC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23C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06F3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4B2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6217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4DDB"/>
    <w:rsid w:val="00F65337"/>
    <w:rsid w:val="00F65EA9"/>
    <w:rsid w:val="00F661AE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641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E6DEF"/>
    <w:rsid w:val="00FF1B37"/>
    <w:rsid w:val="00FF2D5F"/>
    <w:rsid w:val="00FF4423"/>
    <w:rsid w:val="00FF57EF"/>
    <w:rsid w:val="00FF629E"/>
    <w:rsid w:val="00FF71B5"/>
    <w:rsid w:val="07382ABA"/>
    <w:rsid w:val="0E420837"/>
    <w:rsid w:val="19B03822"/>
    <w:rsid w:val="278F3F25"/>
    <w:rsid w:val="285A188E"/>
    <w:rsid w:val="2C2B0156"/>
    <w:rsid w:val="38C02F87"/>
    <w:rsid w:val="397D6532"/>
    <w:rsid w:val="47033BE3"/>
    <w:rsid w:val="478E46AC"/>
    <w:rsid w:val="4BDB54C1"/>
    <w:rsid w:val="506E03C6"/>
    <w:rsid w:val="5F581B97"/>
    <w:rsid w:val="5F8F4785"/>
    <w:rsid w:val="63E51B3E"/>
    <w:rsid w:val="66D1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1392</Characters>
  <Lines>11</Lines>
  <Paragraphs>3</Paragraphs>
  <TotalTime>32</TotalTime>
  <ScaleCrop>false</ScaleCrop>
  <LinksUpToDate>false</LinksUpToDate>
  <CharactersWithSpaces>1633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2025-08-28T07:40:23Z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