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val="en-US" w:eastAsia="zh-CN"/>
        </w:rPr>
        <w:t>公开</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pPr>
        <w:pStyle w:val="3"/>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一、部门/单位基本情况</w:t>
      </w:r>
    </w:p>
    <w:p>
      <w:pPr>
        <w:snapToGrid w:val="0"/>
        <w:spacing w:line="520" w:lineRule="exact"/>
        <w:ind w:firstLine="560" w:firstLineChars="200"/>
        <w:rPr>
          <w:rFonts w:hint="default"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（一）机构</w:t>
      </w:r>
      <w:r>
        <w:rPr>
          <w:rFonts w:hint="default" w:ascii="仿宋_GB2312" w:hAnsi="Times New Roman" w:eastAsia="仿宋_GB2312" w:cs="Times New Roman"/>
          <w:b w:val="0"/>
          <w:bCs w:val="0"/>
          <w:kern w:val="2"/>
          <w:sz w:val="28"/>
          <w:szCs w:val="28"/>
          <w:lang w:val="en-US" w:eastAsia="zh-CN" w:bidi="ar-SA"/>
        </w:rPr>
        <w:t>设置</w:t>
      </w:r>
    </w:p>
    <w:p>
      <w:pPr>
        <w:snapToGrid w:val="0"/>
        <w:spacing w:line="520" w:lineRule="exact"/>
        <w:ind w:firstLine="560" w:firstLineChars="200"/>
        <w:rPr>
          <w:rFonts w:hint="default" w:ascii="仿宋_GB2312" w:hAnsi="Times New Roman" w:eastAsia="仿宋_GB2312" w:cs="Times New Roman"/>
          <w:b w:val="0"/>
          <w:bCs w:val="0"/>
          <w:kern w:val="2"/>
          <w:sz w:val="28"/>
          <w:szCs w:val="28"/>
          <w:lang w:val="en-US" w:eastAsia="zh-CN" w:bidi="ar-SA"/>
        </w:rPr>
      </w:pPr>
      <w:r>
        <w:rPr>
          <w:rFonts w:hint="default" w:ascii="仿宋_GB2312" w:hAnsi="Times New Roman" w:eastAsia="仿宋_GB2312" w:cs="Times New Roman"/>
          <w:b w:val="0"/>
          <w:bCs w:val="0"/>
          <w:kern w:val="2"/>
          <w:sz w:val="28"/>
          <w:szCs w:val="28"/>
          <w:lang w:val="en-US" w:eastAsia="zh-CN" w:bidi="ar-SA"/>
        </w:rPr>
        <w:t>北京市西城区生态环境局是区政府组成部门，内设机构10个，分别为办公室、综合科、行政审批科（法制科）、大气环境管理科、污染源管理科、环境安全管理科（安全生产办公室、区环境污染突发事件应急办公室）、督察科、人事财务科、离退休干部科、机关党委；管理的副处级行政执法机构1个，为北京市西城区生态环境综合执法大队；所属的全额拨款事业单位3个，分别为北京市西城区环境保护监测站、北京市西城区环保宣传教育科技中心、北京市西城区煤改电管理中心。</w:t>
      </w:r>
    </w:p>
    <w:p>
      <w:pPr>
        <w:snapToGrid w:val="0"/>
        <w:spacing w:line="520" w:lineRule="exact"/>
        <w:ind w:firstLine="560" w:firstLineChars="200"/>
        <w:rPr>
          <w:rFonts w:hint="eastAsia"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（二）机构职责</w:t>
      </w:r>
    </w:p>
    <w:p>
      <w:pPr>
        <w:snapToGrid w:val="0"/>
        <w:spacing w:line="520" w:lineRule="exact"/>
        <w:ind w:firstLine="560" w:firstLineChars="200"/>
        <w:rPr>
          <w:rFonts w:hint="default" w:ascii="仿宋_GB2312" w:hAnsi="Times New Roman" w:eastAsia="仿宋_GB2312" w:cs="Times New Roman"/>
          <w:b w:val="0"/>
          <w:bCs w:val="0"/>
          <w:kern w:val="2"/>
          <w:sz w:val="28"/>
          <w:szCs w:val="28"/>
          <w:lang w:val="en-US" w:eastAsia="zh-CN" w:bidi="ar-SA"/>
        </w:rPr>
      </w:pPr>
      <w:r>
        <w:rPr>
          <w:rFonts w:hint="default" w:ascii="仿宋_GB2312" w:hAnsi="Times New Roman" w:eastAsia="仿宋_GB2312" w:cs="Times New Roman"/>
          <w:b w:val="0"/>
          <w:bCs w:val="0"/>
          <w:kern w:val="2"/>
          <w:sz w:val="28"/>
          <w:szCs w:val="28"/>
          <w:lang w:val="en-US" w:eastAsia="zh-CN" w:bidi="ar-SA"/>
        </w:rPr>
        <w:t>北京市西城区生态环境局是西城区人民政府环境保护行政主管部门，对本辖区的环境保护工作实施统一监督管理。其主要职能是：</w:t>
      </w:r>
    </w:p>
    <w:p>
      <w:pPr>
        <w:snapToGrid w:val="0"/>
        <w:spacing w:line="520" w:lineRule="exact"/>
        <w:ind w:firstLine="560" w:firstLineChars="200"/>
        <w:rPr>
          <w:rFonts w:hint="default" w:ascii="仿宋_GB2312" w:hAnsi="Times New Roman" w:eastAsia="仿宋_GB2312" w:cs="Times New Roman"/>
          <w:b w:val="0"/>
          <w:bCs w:val="0"/>
          <w:kern w:val="2"/>
          <w:sz w:val="28"/>
          <w:szCs w:val="28"/>
          <w:lang w:val="en-US" w:eastAsia="zh-CN" w:bidi="ar-SA"/>
        </w:rPr>
      </w:pPr>
      <w:r>
        <w:rPr>
          <w:rFonts w:hint="default" w:ascii="仿宋_GB2312" w:hAnsi="Times New Roman" w:eastAsia="仿宋_GB2312" w:cs="Times New Roman"/>
          <w:b w:val="0"/>
          <w:bCs w:val="0"/>
          <w:kern w:val="2"/>
          <w:sz w:val="28"/>
          <w:szCs w:val="28"/>
          <w:lang w:val="en-US" w:eastAsia="zh-CN" w:bidi="ar-SA"/>
        </w:rPr>
        <w:t>1）负责建立健全本区生态环境基本制度。</w:t>
      </w:r>
    </w:p>
    <w:p>
      <w:pPr>
        <w:snapToGrid w:val="0"/>
        <w:spacing w:line="520" w:lineRule="exact"/>
        <w:ind w:firstLine="560" w:firstLineChars="200"/>
        <w:rPr>
          <w:rFonts w:hint="default" w:ascii="仿宋_GB2312" w:hAnsi="Times New Roman" w:eastAsia="仿宋_GB2312" w:cs="Times New Roman"/>
          <w:b w:val="0"/>
          <w:bCs w:val="0"/>
          <w:kern w:val="2"/>
          <w:sz w:val="28"/>
          <w:szCs w:val="28"/>
          <w:lang w:val="en-US" w:eastAsia="zh-CN" w:bidi="ar-SA"/>
        </w:rPr>
      </w:pPr>
      <w:r>
        <w:rPr>
          <w:rFonts w:hint="default" w:ascii="仿宋_GB2312" w:hAnsi="Times New Roman" w:eastAsia="仿宋_GB2312" w:cs="Times New Roman"/>
          <w:b w:val="0"/>
          <w:bCs w:val="0"/>
          <w:kern w:val="2"/>
          <w:sz w:val="28"/>
          <w:szCs w:val="28"/>
          <w:lang w:val="en-US" w:eastAsia="zh-CN" w:bidi="ar-SA"/>
        </w:rPr>
        <w:t>2）负责本区重大生态环境问题的统筹协调和监督管理。</w:t>
      </w:r>
    </w:p>
    <w:p>
      <w:pPr>
        <w:snapToGrid w:val="0"/>
        <w:spacing w:line="520" w:lineRule="exact"/>
        <w:ind w:firstLine="560" w:firstLineChars="200"/>
        <w:rPr>
          <w:rFonts w:hint="default" w:ascii="仿宋_GB2312" w:hAnsi="Times New Roman" w:eastAsia="仿宋_GB2312" w:cs="Times New Roman"/>
          <w:b w:val="0"/>
          <w:bCs w:val="0"/>
          <w:kern w:val="2"/>
          <w:sz w:val="28"/>
          <w:szCs w:val="28"/>
          <w:lang w:val="en-US" w:eastAsia="zh-CN" w:bidi="ar-SA"/>
        </w:rPr>
      </w:pPr>
      <w:r>
        <w:rPr>
          <w:rFonts w:hint="default" w:ascii="仿宋_GB2312" w:hAnsi="Times New Roman" w:eastAsia="仿宋_GB2312" w:cs="Times New Roman"/>
          <w:b w:val="0"/>
          <w:bCs w:val="0"/>
          <w:kern w:val="2"/>
          <w:sz w:val="28"/>
          <w:szCs w:val="28"/>
          <w:lang w:val="en-US" w:eastAsia="zh-CN" w:bidi="ar-SA"/>
        </w:rPr>
        <w:t>3）负责监督管理本区污染减排目标的落实。</w:t>
      </w:r>
    </w:p>
    <w:p>
      <w:pPr>
        <w:snapToGrid w:val="0"/>
        <w:spacing w:line="520" w:lineRule="exact"/>
        <w:ind w:firstLine="560" w:firstLineChars="200"/>
        <w:rPr>
          <w:rFonts w:hint="default" w:ascii="仿宋_GB2312" w:hAnsi="Times New Roman" w:eastAsia="仿宋_GB2312" w:cs="Times New Roman"/>
          <w:b w:val="0"/>
          <w:bCs w:val="0"/>
          <w:kern w:val="2"/>
          <w:sz w:val="28"/>
          <w:szCs w:val="28"/>
          <w:lang w:val="en-US" w:eastAsia="zh-CN" w:bidi="ar-SA"/>
        </w:rPr>
      </w:pPr>
      <w:r>
        <w:rPr>
          <w:rFonts w:hint="default" w:ascii="仿宋_GB2312" w:hAnsi="Times New Roman" w:eastAsia="仿宋_GB2312" w:cs="Times New Roman"/>
          <w:b w:val="0"/>
          <w:bCs w:val="0"/>
          <w:kern w:val="2"/>
          <w:sz w:val="28"/>
          <w:szCs w:val="28"/>
          <w:lang w:val="en-US" w:eastAsia="zh-CN" w:bidi="ar-SA"/>
        </w:rPr>
        <w:t>4）负责提出本区生态环境领域固定资产投资方向、规模建议。</w:t>
      </w:r>
    </w:p>
    <w:p>
      <w:pPr>
        <w:snapToGrid w:val="0"/>
        <w:spacing w:line="520" w:lineRule="exact"/>
        <w:ind w:firstLine="560" w:firstLineChars="200"/>
        <w:rPr>
          <w:rFonts w:hint="default" w:ascii="仿宋_GB2312" w:hAnsi="Times New Roman" w:eastAsia="仿宋_GB2312" w:cs="Times New Roman"/>
          <w:b w:val="0"/>
          <w:bCs w:val="0"/>
          <w:kern w:val="2"/>
          <w:sz w:val="28"/>
          <w:szCs w:val="28"/>
          <w:lang w:val="en-US" w:eastAsia="zh-CN" w:bidi="ar-SA"/>
        </w:rPr>
      </w:pPr>
      <w:r>
        <w:rPr>
          <w:rFonts w:hint="default" w:ascii="仿宋_GB2312" w:hAnsi="Times New Roman" w:eastAsia="仿宋_GB2312" w:cs="Times New Roman"/>
          <w:b w:val="0"/>
          <w:bCs w:val="0"/>
          <w:kern w:val="2"/>
          <w:sz w:val="28"/>
          <w:szCs w:val="28"/>
          <w:lang w:val="en-US" w:eastAsia="zh-CN" w:bidi="ar-SA"/>
        </w:rPr>
        <w:t>5)负责本区环境污染防治的监督管理。</w:t>
      </w:r>
    </w:p>
    <w:p>
      <w:pPr>
        <w:snapToGrid w:val="0"/>
        <w:spacing w:line="520" w:lineRule="exact"/>
        <w:ind w:firstLine="560" w:firstLineChars="200"/>
        <w:rPr>
          <w:rFonts w:hint="default" w:ascii="仿宋_GB2312" w:hAnsi="Times New Roman" w:eastAsia="仿宋_GB2312" w:cs="Times New Roman"/>
          <w:b w:val="0"/>
          <w:bCs w:val="0"/>
          <w:kern w:val="2"/>
          <w:sz w:val="28"/>
          <w:szCs w:val="28"/>
          <w:lang w:val="en-US" w:eastAsia="zh-CN" w:bidi="ar-SA"/>
        </w:rPr>
      </w:pPr>
      <w:r>
        <w:rPr>
          <w:rFonts w:hint="default" w:ascii="仿宋_GB2312" w:hAnsi="Times New Roman" w:eastAsia="仿宋_GB2312" w:cs="Times New Roman"/>
          <w:b w:val="0"/>
          <w:bCs w:val="0"/>
          <w:kern w:val="2"/>
          <w:sz w:val="28"/>
          <w:szCs w:val="28"/>
          <w:lang w:val="en-US" w:eastAsia="zh-CN" w:bidi="ar-SA"/>
        </w:rPr>
        <w:t>6)指导协调和监督本区生态环境保护修复工作。</w:t>
      </w:r>
    </w:p>
    <w:p>
      <w:pPr>
        <w:snapToGrid w:val="0"/>
        <w:spacing w:line="520" w:lineRule="exact"/>
        <w:ind w:firstLine="560" w:firstLineChars="200"/>
        <w:rPr>
          <w:rFonts w:hint="default" w:ascii="仿宋_GB2312" w:hAnsi="Times New Roman" w:eastAsia="仿宋_GB2312" w:cs="Times New Roman"/>
          <w:b w:val="0"/>
          <w:bCs w:val="0"/>
          <w:kern w:val="2"/>
          <w:sz w:val="28"/>
          <w:szCs w:val="28"/>
          <w:lang w:val="en-US" w:eastAsia="zh-CN" w:bidi="ar-SA"/>
        </w:rPr>
      </w:pPr>
      <w:r>
        <w:rPr>
          <w:rFonts w:hint="default" w:ascii="仿宋_GB2312" w:hAnsi="Times New Roman" w:eastAsia="仿宋_GB2312" w:cs="Times New Roman"/>
          <w:b w:val="0"/>
          <w:bCs w:val="0"/>
          <w:kern w:val="2"/>
          <w:sz w:val="28"/>
          <w:szCs w:val="28"/>
          <w:lang w:val="en-US" w:eastAsia="zh-CN" w:bidi="ar-SA"/>
        </w:rPr>
        <w:t>7)负责本区辐射安全的监督管理。</w:t>
      </w:r>
    </w:p>
    <w:p>
      <w:pPr>
        <w:snapToGrid w:val="0"/>
        <w:spacing w:line="520" w:lineRule="exact"/>
        <w:ind w:firstLine="560" w:firstLineChars="200"/>
        <w:rPr>
          <w:rFonts w:hint="default" w:ascii="仿宋_GB2312" w:hAnsi="Times New Roman" w:eastAsia="仿宋_GB2312" w:cs="Times New Roman"/>
          <w:b w:val="0"/>
          <w:bCs w:val="0"/>
          <w:kern w:val="2"/>
          <w:sz w:val="28"/>
          <w:szCs w:val="28"/>
          <w:lang w:val="en-US" w:eastAsia="zh-CN" w:bidi="ar-SA"/>
        </w:rPr>
      </w:pPr>
      <w:r>
        <w:rPr>
          <w:rFonts w:hint="default" w:ascii="仿宋_GB2312" w:hAnsi="Times New Roman" w:eastAsia="仿宋_GB2312" w:cs="Times New Roman"/>
          <w:b w:val="0"/>
          <w:bCs w:val="0"/>
          <w:kern w:val="2"/>
          <w:sz w:val="28"/>
          <w:szCs w:val="28"/>
          <w:lang w:val="en-US" w:eastAsia="zh-CN" w:bidi="ar-SA"/>
        </w:rPr>
        <w:t>8)负责本区生态环境准入的监督管理。</w:t>
      </w:r>
    </w:p>
    <w:p>
      <w:pPr>
        <w:snapToGrid w:val="0"/>
        <w:spacing w:line="520" w:lineRule="exact"/>
        <w:ind w:firstLine="560" w:firstLineChars="200"/>
        <w:rPr>
          <w:rFonts w:hint="default" w:ascii="仿宋_GB2312" w:hAnsi="Times New Roman" w:eastAsia="仿宋_GB2312" w:cs="Times New Roman"/>
          <w:b w:val="0"/>
          <w:bCs w:val="0"/>
          <w:kern w:val="2"/>
          <w:sz w:val="28"/>
          <w:szCs w:val="28"/>
          <w:lang w:val="en-US" w:eastAsia="zh-CN" w:bidi="ar-SA"/>
        </w:rPr>
      </w:pPr>
      <w:r>
        <w:rPr>
          <w:rFonts w:hint="default" w:ascii="仿宋_GB2312" w:hAnsi="Times New Roman" w:eastAsia="仿宋_GB2312" w:cs="Times New Roman"/>
          <w:b w:val="0"/>
          <w:bCs w:val="0"/>
          <w:kern w:val="2"/>
          <w:sz w:val="28"/>
          <w:szCs w:val="28"/>
          <w:lang w:val="en-US" w:eastAsia="zh-CN" w:bidi="ar-SA"/>
        </w:rPr>
        <w:t>9)负责本区生态环境监测和信息发布工作。</w:t>
      </w:r>
    </w:p>
    <w:p>
      <w:pPr>
        <w:snapToGrid w:val="0"/>
        <w:spacing w:line="520" w:lineRule="exact"/>
        <w:ind w:firstLine="560" w:firstLineChars="200"/>
        <w:rPr>
          <w:rFonts w:hint="default" w:ascii="仿宋_GB2312" w:hAnsi="Times New Roman" w:eastAsia="仿宋_GB2312" w:cs="Times New Roman"/>
          <w:b w:val="0"/>
          <w:bCs w:val="0"/>
          <w:kern w:val="2"/>
          <w:sz w:val="28"/>
          <w:szCs w:val="28"/>
          <w:lang w:val="en-US" w:eastAsia="zh-CN" w:bidi="ar-SA"/>
        </w:rPr>
      </w:pPr>
      <w:r>
        <w:rPr>
          <w:rFonts w:hint="default" w:ascii="仿宋_GB2312" w:hAnsi="Times New Roman" w:eastAsia="仿宋_GB2312" w:cs="Times New Roman"/>
          <w:b w:val="0"/>
          <w:bCs w:val="0"/>
          <w:kern w:val="2"/>
          <w:sz w:val="28"/>
          <w:szCs w:val="28"/>
          <w:lang w:val="en-US" w:eastAsia="zh-CN" w:bidi="ar-SA"/>
        </w:rPr>
        <w:t>10)开展本区应对气候变化工作。</w:t>
      </w:r>
    </w:p>
    <w:p>
      <w:pPr>
        <w:snapToGrid w:val="0"/>
        <w:spacing w:line="520" w:lineRule="exact"/>
        <w:ind w:firstLine="560" w:firstLineChars="200"/>
        <w:rPr>
          <w:rFonts w:hint="default" w:ascii="仿宋_GB2312" w:hAnsi="Times New Roman" w:eastAsia="仿宋_GB2312" w:cs="Times New Roman"/>
          <w:b w:val="0"/>
          <w:bCs w:val="0"/>
          <w:kern w:val="2"/>
          <w:sz w:val="28"/>
          <w:szCs w:val="28"/>
          <w:lang w:val="en-US" w:eastAsia="zh-CN" w:bidi="ar-SA"/>
        </w:rPr>
      </w:pPr>
      <w:r>
        <w:rPr>
          <w:rFonts w:hint="default" w:ascii="仿宋_GB2312" w:hAnsi="Times New Roman" w:eastAsia="仿宋_GB2312" w:cs="Times New Roman"/>
          <w:b w:val="0"/>
          <w:bCs w:val="0"/>
          <w:kern w:val="2"/>
          <w:sz w:val="28"/>
          <w:szCs w:val="28"/>
          <w:lang w:val="en-US" w:eastAsia="zh-CN" w:bidi="ar-SA"/>
        </w:rPr>
        <w:t>11)组织开展本区生态环境保护督察工作。</w:t>
      </w:r>
    </w:p>
    <w:p>
      <w:pPr>
        <w:snapToGrid w:val="0"/>
        <w:spacing w:line="520" w:lineRule="exact"/>
        <w:ind w:firstLine="560" w:firstLineChars="200"/>
        <w:rPr>
          <w:rFonts w:hint="default" w:ascii="仿宋_GB2312" w:hAnsi="Times New Roman" w:eastAsia="仿宋_GB2312" w:cs="Times New Roman"/>
          <w:b w:val="0"/>
          <w:bCs w:val="0"/>
          <w:kern w:val="2"/>
          <w:sz w:val="28"/>
          <w:szCs w:val="28"/>
          <w:lang w:val="en-US" w:eastAsia="zh-CN" w:bidi="ar-SA"/>
        </w:rPr>
      </w:pPr>
      <w:r>
        <w:rPr>
          <w:rFonts w:hint="default" w:ascii="仿宋_GB2312" w:hAnsi="Times New Roman" w:eastAsia="仿宋_GB2312" w:cs="Times New Roman"/>
          <w:b w:val="0"/>
          <w:bCs w:val="0"/>
          <w:kern w:val="2"/>
          <w:sz w:val="28"/>
          <w:szCs w:val="28"/>
          <w:lang w:val="en-US" w:eastAsia="zh-CN" w:bidi="ar-SA"/>
        </w:rPr>
        <w:t>12)组织、指导和协调本区生态环境保护宣传教育工作。</w:t>
      </w:r>
    </w:p>
    <w:p>
      <w:pPr>
        <w:snapToGrid w:val="0"/>
        <w:spacing w:line="520" w:lineRule="exact"/>
        <w:ind w:firstLine="560" w:firstLineChars="200"/>
        <w:rPr>
          <w:rFonts w:hint="default" w:ascii="仿宋_GB2312" w:hAnsi="Times New Roman" w:eastAsia="仿宋_GB2312" w:cs="Times New Roman"/>
          <w:b w:val="0"/>
          <w:bCs w:val="0"/>
          <w:kern w:val="2"/>
          <w:sz w:val="28"/>
          <w:szCs w:val="28"/>
          <w:lang w:val="en-US" w:eastAsia="zh-CN" w:bidi="ar-SA"/>
        </w:rPr>
      </w:pPr>
      <w:r>
        <w:rPr>
          <w:rFonts w:hint="default" w:ascii="仿宋_GB2312" w:hAnsi="Times New Roman" w:eastAsia="仿宋_GB2312" w:cs="Times New Roman"/>
          <w:b w:val="0"/>
          <w:bCs w:val="0"/>
          <w:kern w:val="2"/>
          <w:sz w:val="28"/>
          <w:szCs w:val="28"/>
          <w:lang w:val="en-US" w:eastAsia="zh-CN" w:bidi="ar-SA"/>
        </w:rPr>
        <w:t>13)负责组织开展生态环境监督执法。</w:t>
      </w:r>
    </w:p>
    <w:p>
      <w:pPr>
        <w:snapToGrid w:val="0"/>
        <w:spacing w:line="520" w:lineRule="exact"/>
        <w:ind w:firstLine="560" w:firstLineChars="200"/>
        <w:rPr>
          <w:rFonts w:hint="default" w:ascii="仿宋_GB2312" w:hAnsi="Times New Roman" w:eastAsia="仿宋_GB2312" w:cs="Times New Roman"/>
          <w:b w:val="0"/>
          <w:bCs w:val="0"/>
          <w:kern w:val="2"/>
          <w:sz w:val="28"/>
          <w:szCs w:val="28"/>
          <w:lang w:val="en-US" w:eastAsia="zh-CN" w:bidi="ar-SA"/>
        </w:rPr>
      </w:pPr>
      <w:r>
        <w:rPr>
          <w:rFonts w:hint="default" w:ascii="仿宋_GB2312" w:hAnsi="Times New Roman" w:eastAsia="仿宋_GB2312" w:cs="Times New Roman"/>
          <w:b w:val="0"/>
          <w:bCs w:val="0"/>
          <w:kern w:val="2"/>
          <w:sz w:val="28"/>
          <w:szCs w:val="28"/>
          <w:lang w:val="en-US" w:eastAsia="zh-CN" w:bidi="ar-SA"/>
        </w:rPr>
        <w:t>14)负责指导、监督检查本区生态环境工作。</w:t>
      </w:r>
    </w:p>
    <w:p>
      <w:pPr>
        <w:snapToGrid w:val="0"/>
        <w:spacing w:line="520" w:lineRule="exact"/>
        <w:ind w:firstLine="560" w:firstLineChars="200"/>
        <w:rPr>
          <w:rFonts w:hint="default" w:ascii="仿宋_GB2312" w:hAnsi="Times New Roman" w:eastAsia="仿宋_GB2312" w:cs="Times New Roman"/>
          <w:b w:val="0"/>
          <w:bCs w:val="0"/>
          <w:kern w:val="2"/>
          <w:sz w:val="28"/>
          <w:szCs w:val="28"/>
          <w:lang w:val="en-US" w:eastAsia="zh-CN" w:bidi="ar-SA"/>
        </w:rPr>
      </w:pPr>
      <w:r>
        <w:rPr>
          <w:rFonts w:hint="default" w:ascii="仿宋_GB2312" w:hAnsi="Times New Roman" w:eastAsia="仿宋_GB2312" w:cs="Times New Roman"/>
          <w:b w:val="0"/>
          <w:bCs w:val="0"/>
          <w:kern w:val="2"/>
          <w:sz w:val="28"/>
          <w:szCs w:val="28"/>
          <w:lang w:val="en-US" w:eastAsia="zh-CN" w:bidi="ar-SA"/>
        </w:rPr>
        <w:t>15)按照“管行业必须管安全、管业务必须管安全、管生产经营必须管安全”的要求，承担相关安全生产工作职责。</w:t>
      </w:r>
    </w:p>
    <w:p>
      <w:pPr>
        <w:ind w:firstLine="560" w:firstLineChars="200"/>
        <w:rPr>
          <w:rFonts w:hint="default" w:ascii="仿宋_GB2312" w:hAnsi="Times New Roman" w:eastAsia="仿宋_GB2312" w:cs="Times New Roman"/>
          <w:b w:val="0"/>
          <w:bCs w:val="0"/>
          <w:kern w:val="2"/>
          <w:sz w:val="28"/>
          <w:szCs w:val="28"/>
          <w:lang w:val="en-US" w:eastAsia="zh-CN" w:bidi="ar-SA"/>
        </w:rPr>
      </w:pPr>
      <w:r>
        <w:rPr>
          <w:rFonts w:hint="default" w:ascii="仿宋_GB2312" w:hAnsi="Times New Roman" w:eastAsia="仿宋_GB2312" w:cs="Times New Roman"/>
          <w:b w:val="0"/>
          <w:bCs w:val="0"/>
          <w:kern w:val="2"/>
          <w:sz w:val="28"/>
          <w:szCs w:val="28"/>
          <w:lang w:val="en-US" w:eastAsia="zh-CN" w:bidi="ar-SA"/>
        </w:rPr>
        <w:t>16)完成区委、区政府交办的其他任务。</w:t>
      </w: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23797.99</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8409.92</w:t>
      </w:r>
      <w:r>
        <w:rPr>
          <w:rFonts w:hint="eastAsia" w:ascii="仿宋_GB2312" w:eastAsia="仿宋_GB2312"/>
          <w:sz w:val="28"/>
          <w:szCs w:val="28"/>
        </w:rPr>
        <w:t>万元，增长</w:t>
      </w:r>
      <w:r>
        <w:rPr>
          <w:rFonts w:hint="eastAsia" w:ascii="仿宋_GB2312" w:eastAsia="仿宋_GB2312"/>
          <w:sz w:val="28"/>
          <w:szCs w:val="28"/>
          <w:lang w:val="en-US" w:eastAsia="zh-CN"/>
        </w:rPr>
        <w:t>54.65</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年度本年收入合计</w:t>
      </w:r>
      <w:r>
        <w:rPr>
          <w:rFonts w:ascii="仿宋_GB2312" w:eastAsia="仿宋_GB2312"/>
          <w:sz w:val="28"/>
          <w:szCs w:val="28"/>
        </w:rPr>
        <w:t>23797.99</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8409.92</w:t>
      </w:r>
      <w:r>
        <w:rPr>
          <w:rFonts w:hint="eastAsia" w:ascii="仿宋_GB2312" w:eastAsia="仿宋_GB2312"/>
          <w:sz w:val="28"/>
          <w:szCs w:val="28"/>
        </w:rPr>
        <w:t>万元，增长</w:t>
      </w:r>
      <w:r>
        <w:rPr>
          <w:rFonts w:hint="eastAsia" w:ascii="仿宋_GB2312" w:eastAsia="仿宋_GB2312"/>
          <w:sz w:val="28"/>
          <w:szCs w:val="28"/>
          <w:lang w:val="en-US" w:eastAsia="zh-CN"/>
        </w:rPr>
        <w:t>54.65</w:t>
      </w:r>
      <w:r>
        <w:rPr>
          <w:rFonts w:hint="eastAsia" w:ascii="仿宋_GB2312" w:eastAsia="仿宋_GB2312"/>
          <w:sz w:val="28"/>
          <w:szCs w:val="28"/>
        </w:rPr>
        <w:t>%</w:t>
      </w:r>
      <w:r>
        <w:rPr>
          <w:rFonts w:hint="eastAsia" w:ascii="仿宋_GB2312" w:eastAsia="仿宋_GB2312"/>
          <w:sz w:val="28"/>
          <w:szCs w:val="28"/>
          <w:lang w:eastAsia="zh-CN"/>
        </w:rPr>
        <w:t>。</w:t>
      </w:r>
    </w:p>
    <w:p>
      <w:pPr>
        <w:numPr>
          <w:ilvl w:val="0"/>
          <w:numId w:val="0"/>
        </w:num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rPr>
        <w:t>财政拨款收入</w:t>
      </w:r>
      <w:r>
        <w:rPr>
          <w:rFonts w:ascii="仿宋_GB2312" w:eastAsia="仿宋_GB2312"/>
          <w:sz w:val="28"/>
          <w:szCs w:val="28"/>
        </w:rPr>
        <w:t>23797.99</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w:t>
      </w:r>
      <w:r>
        <w:rPr>
          <w:rFonts w:hint="eastAsia" w:ascii="仿宋_GB2312" w:eastAsia="仿宋_GB2312"/>
          <w:sz w:val="28"/>
          <w:szCs w:val="28"/>
          <w:lang w:eastAsia="zh-CN"/>
        </w:rPr>
        <w:t>一般公共预算财政拨款收入</w:t>
      </w:r>
      <w:r>
        <w:rPr>
          <w:rFonts w:ascii="仿宋_GB2312" w:eastAsia="仿宋_GB2312"/>
          <w:sz w:val="28"/>
          <w:szCs w:val="28"/>
        </w:rPr>
        <w:t>23797.99</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w:t>
      </w:r>
      <w:r>
        <w:rPr>
          <w:rFonts w:hint="eastAsia" w:ascii="仿宋_GB2312" w:eastAsia="仿宋_GB2312"/>
          <w:sz w:val="28"/>
          <w:szCs w:val="28"/>
          <w:lang w:eastAsia="zh-CN"/>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r>
        <w:rPr>
          <w:rFonts w:hint="eastAsia" w:ascii="仿宋_GB2312" w:eastAsia="仿宋_GB2312"/>
          <w:sz w:val="28"/>
          <w:szCs w:val="28"/>
          <w:lang w:eastAsia="zh-CN"/>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pStyle w:val="3"/>
        <w:ind w:firstLine="0"/>
        <w:jc w:val="center"/>
      </w:pPr>
      <w:r>
        <w:rPr>
          <w:rFonts w:hint="eastAsia" w:ascii="仿宋_GB2312" w:eastAsia="仿宋_GB2312"/>
          <w:color w:val="000000"/>
          <w:sz w:val="32"/>
          <w:szCs w:val="32"/>
          <w:highlight w:val="none"/>
          <w:lang w:val="en-US" w:eastAsia="zh-CN"/>
        </w:rPr>
        <w:t>图1：收入决算</w:t>
      </w:r>
    </w:p>
    <w:p>
      <w:pPr>
        <w:pStyle w:val="2"/>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23797.99</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8409.92</w:t>
      </w:r>
      <w:r>
        <w:rPr>
          <w:rFonts w:hint="eastAsia" w:ascii="仿宋_GB2312" w:eastAsia="仿宋_GB2312"/>
          <w:sz w:val="28"/>
          <w:szCs w:val="28"/>
        </w:rPr>
        <w:t>万元，增长</w:t>
      </w:r>
      <w:r>
        <w:rPr>
          <w:rFonts w:hint="eastAsia" w:ascii="仿宋_GB2312" w:eastAsia="仿宋_GB2312"/>
          <w:sz w:val="28"/>
          <w:szCs w:val="28"/>
          <w:lang w:val="en-US" w:eastAsia="zh-CN"/>
        </w:rPr>
        <w:t>54.65</w:t>
      </w:r>
      <w:r>
        <w:rPr>
          <w:rFonts w:hint="eastAsia" w:ascii="仿宋_GB2312" w:eastAsia="仿宋_GB2312"/>
          <w:sz w:val="28"/>
          <w:szCs w:val="28"/>
        </w:rPr>
        <w:t>%，其中：基本支出</w:t>
      </w:r>
      <w:r>
        <w:rPr>
          <w:rFonts w:ascii="仿宋_GB2312" w:eastAsia="仿宋_GB2312"/>
          <w:sz w:val="28"/>
          <w:szCs w:val="28"/>
        </w:rPr>
        <w:t>5202.22</w:t>
      </w:r>
      <w:r>
        <w:rPr>
          <w:rFonts w:hint="eastAsia" w:ascii="仿宋_GB2312" w:eastAsia="仿宋_GB2312"/>
          <w:sz w:val="28"/>
          <w:szCs w:val="28"/>
        </w:rPr>
        <w:t>万元，占支出合计的</w:t>
      </w:r>
      <w:r>
        <w:rPr>
          <w:rFonts w:hint="eastAsia" w:ascii="仿宋_GB2312" w:eastAsia="仿宋_GB2312"/>
          <w:sz w:val="28"/>
          <w:szCs w:val="28"/>
          <w:lang w:eastAsia="zh-CN"/>
        </w:rPr>
        <w:t>21.86</w:t>
      </w:r>
      <w:r>
        <w:rPr>
          <w:rFonts w:hint="eastAsia" w:ascii="仿宋_GB2312" w:eastAsia="仿宋_GB2312"/>
          <w:sz w:val="28"/>
          <w:szCs w:val="28"/>
        </w:rPr>
        <w:t>%；项目支出</w:t>
      </w:r>
      <w:r>
        <w:rPr>
          <w:rFonts w:ascii="仿宋_GB2312" w:eastAsia="仿宋_GB2312"/>
          <w:sz w:val="28"/>
          <w:szCs w:val="28"/>
        </w:rPr>
        <w:t>18595.77</w:t>
      </w:r>
      <w:r>
        <w:rPr>
          <w:rFonts w:hint="eastAsia" w:ascii="仿宋_GB2312" w:eastAsia="仿宋_GB2312"/>
          <w:sz w:val="28"/>
          <w:szCs w:val="28"/>
        </w:rPr>
        <w:t>万元，占支出合计的</w:t>
      </w:r>
      <w:r>
        <w:rPr>
          <w:rFonts w:hint="eastAsia" w:ascii="仿宋_GB2312" w:eastAsia="仿宋_GB2312"/>
          <w:sz w:val="28"/>
          <w:szCs w:val="28"/>
          <w:lang w:eastAsia="zh-CN"/>
        </w:rPr>
        <w:t>78.14</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pPr>
        <w:pStyle w:val="3"/>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23797.99</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8409.92</w:t>
      </w:r>
      <w:r>
        <w:rPr>
          <w:rFonts w:hint="eastAsia" w:ascii="仿宋_GB2312" w:eastAsia="仿宋_GB2312"/>
          <w:sz w:val="28"/>
          <w:szCs w:val="28"/>
        </w:rPr>
        <w:t>万元，增长</w:t>
      </w:r>
      <w:r>
        <w:rPr>
          <w:rFonts w:hint="eastAsia" w:ascii="仿宋_GB2312" w:eastAsia="仿宋_GB2312"/>
          <w:sz w:val="28"/>
          <w:szCs w:val="28"/>
          <w:lang w:val="en-US" w:eastAsia="zh-CN"/>
        </w:rPr>
        <w:t>54.65</w:t>
      </w:r>
      <w:r>
        <w:rPr>
          <w:rFonts w:hint="eastAsia" w:ascii="仿宋_GB2312" w:eastAsia="仿宋_GB2312"/>
          <w:sz w:val="28"/>
          <w:szCs w:val="28"/>
        </w:rPr>
        <w:t>%。主要原因：主要为大气类项目收入增加7537.47万元，其中：煤改电电费补贴增加6329.02万元，新增峰谷电表项目增加1026.55万元，煤改电工程后期安全保障经费增加828.98万元，西城区餐饮业污染防治加装油烟排放监控监测设备减少637.93万元。</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23797.99</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10.00</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0.04</w:t>
      </w:r>
      <w:r>
        <w:rPr>
          <w:rFonts w:hint="eastAsia" w:ascii="仿宋_GB2312" w:eastAsia="仿宋_GB2312"/>
          <w:sz w:val="28"/>
          <w:szCs w:val="28"/>
        </w:rPr>
        <w:t>%；</w:t>
      </w:r>
      <w:r>
        <w:rPr>
          <w:rFonts w:hint="eastAsia" w:ascii="仿宋_GB2312" w:eastAsia="仿宋_GB2312"/>
          <w:sz w:val="28"/>
          <w:szCs w:val="28"/>
          <w:lang w:eastAsia="zh-CN"/>
        </w:rPr>
        <w:t>教育支出</w:t>
      </w:r>
      <w:r>
        <w:rPr>
          <w:rFonts w:hint="eastAsia" w:ascii="仿宋_GB2312" w:eastAsia="仿宋_GB2312"/>
          <w:sz w:val="28"/>
          <w:szCs w:val="28"/>
          <w:lang w:val="en-US" w:eastAsia="zh-CN"/>
        </w:rPr>
        <w:t>1.18万元，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0.00</w:t>
      </w:r>
      <w:r>
        <w:rPr>
          <w:rFonts w:hint="eastAsia" w:ascii="仿宋_GB2312" w:eastAsia="仿宋_GB2312"/>
          <w:sz w:val="28"/>
          <w:szCs w:val="28"/>
        </w:rPr>
        <w:t>%；社会保障和就业支出</w:t>
      </w:r>
      <w:r>
        <w:rPr>
          <w:rFonts w:hint="eastAsia" w:ascii="仿宋_GB2312" w:eastAsia="仿宋_GB2312"/>
          <w:sz w:val="28"/>
          <w:szCs w:val="28"/>
          <w:lang w:val="en-US" w:eastAsia="zh-CN"/>
        </w:rPr>
        <w:t>614.19</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2.58</w:t>
      </w:r>
      <w:r>
        <w:rPr>
          <w:rFonts w:hint="eastAsia" w:ascii="仿宋_GB2312" w:eastAsia="仿宋_GB2312"/>
          <w:sz w:val="28"/>
          <w:szCs w:val="28"/>
        </w:rPr>
        <w:t>%；卫生健康支出</w:t>
      </w:r>
      <w:r>
        <w:rPr>
          <w:rFonts w:hint="eastAsia" w:ascii="仿宋_GB2312" w:eastAsia="仿宋_GB2312"/>
          <w:sz w:val="28"/>
          <w:szCs w:val="28"/>
          <w:lang w:val="en-US" w:eastAsia="zh-CN"/>
        </w:rPr>
        <w:t>393.61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1.65</w:t>
      </w:r>
      <w:r>
        <w:rPr>
          <w:rFonts w:hint="eastAsia" w:ascii="仿宋_GB2312" w:eastAsia="仿宋_GB2312"/>
          <w:sz w:val="28"/>
          <w:szCs w:val="28"/>
        </w:rPr>
        <w:t>%；节能环保支出</w:t>
      </w:r>
      <w:r>
        <w:rPr>
          <w:rFonts w:hint="eastAsia" w:ascii="仿宋_GB2312" w:eastAsia="仿宋_GB2312"/>
          <w:sz w:val="28"/>
          <w:szCs w:val="28"/>
          <w:lang w:val="en-US" w:eastAsia="zh-CN"/>
        </w:rPr>
        <w:t>22012.53</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92.50</w:t>
      </w:r>
      <w:r>
        <w:rPr>
          <w:rFonts w:hint="eastAsia" w:ascii="仿宋_GB2312" w:eastAsia="仿宋_GB2312"/>
          <w:sz w:val="28"/>
          <w:szCs w:val="28"/>
        </w:rPr>
        <w:t>%；住房保障支出</w:t>
      </w:r>
      <w:r>
        <w:rPr>
          <w:rFonts w:hint="eastAsia" w:ascii="仿宋_GB2312" w:eastAsia="仿宋_GB2312"/>
          <w:sz w:val="28"/>
          <w:szCs w:val="28"/>
          <w:lang w:val="en-US" w:eastAsia="zh-CN"/>
        </w:rPr>
        <w:t>766.47</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3.22</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10.00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10.00</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“社会工作事务”（款）2024年度年初预算10.00万元，2024年度决算10.00万元，完成年初预算的100%。</w:t>
      </w:r>
      <w:r>
        <w:rPr>
          <w:rFonts w:hint="eastAsia" w:ascii="仿宋_GB2312" w:eastAsia="仿宋_GB2312"/>
          <w:sz w:val="28"/>
          <w:szCs w:val="28"/>
          <w:lang w:eastAsia="zh-CN"/>
        </w:rPr>
        <w:t>本年度无差异。</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教育支出</w:t>
      </w:r>
      <w:r>
        <w:rPr>
          <w:rFonts w:hint="eastAsia" w:ascii="仿宋_GB2312" w:eastAsia="仿宋_GB2312"/>
          <w:sz w:val="28"/>
          <w:szCs w:val="28"/>
        </w:rPr>
        <w:t>”(类)202</w:t>
      </w:r>
      <w:r>
        <w:rPr>
          <w:rFonts w:hint="eastAsia" w:ascii="仿宋_GB2312" w:eastAsia="仿宋_GB2312"/>
          <w:sz w:val="28"/>
          <w:szCs w:val="28"/>
          <w:lang w:val="en-US" w:eastAsia="zh-CN"/>
        </w:rPr>
        <w:t>4</w:t>
      </w:r>
      <w:r>
        <w:rPr>
          <w:rFonts w:hint="eastAsia" w:ascii="仿宋_GB2312" w:eastAsia="仿宋_GB2312"/>
          <w:sz w:val="28"/>
          <w:szCs w:val="28"/>
        </w:rPr>
        <w:t>年度年初预算13.2</w:t>
      </w:r>
      <w:r>
        <w:rPr>
          <w:rFonts w:hint="eastAsia" w:ascii="仿宋_GB2312" w:eastAsia="仿宋_GB2312"/>
          <w:sz w:val="28"/>
          <w:szCs w:val="28"/>
          <w:lang w:val="en-US" w:eastAsia="zh-CN"/>
        </w:rPr>
        <w:t>7</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年度决算1.18万元，</w:t>
      </w:r>
      <w:r>
        <w:rPr>
          <w:rFonts w:hint="eastAsia" w:ascii="仿宋_GB2312" w:eastAsia="仿宋_GB2312"/>
          <w:sz w:val="28"/>
          <w:szCs w:val="28"/>
          <w:lang w:eastAsia="zh-CN"/>
        </w:rPr>
        <w:t>完成年初预算的</w:t>
      </w:r>
      <w:r>
        <w:rPr>
          <w:rFonts w:hint="eastAsia" w:ascii="仿宋_GB2312" w:eastAsia="仿宋_GB2312"/>
          <w:sz w:val="28"/>
          <w:szCs w:val="28"/>
        </w:rPr>
        <w:t>8.91%。其中：</w:t>
      </w:r>
    </w:p>
    <w:p>
      <w:pPr>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“进修及培训”（款）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年度年初预算13.2</w:t>
      </w:r>
      <w:r>
        <w:rPr>
          <w:rFonts w:hint="eastAsia" w:ascii="仿宋_GB2312" w:eastAsia="仿宋_GB2312"/>
          <w:sz w:val="28"/>
          <w:szCs w:val="28"/>
          <w:lang w:val="en-US" w:eastAsia="zh-CN"/>
        </w:rPr>
        <w:t>7</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年度决算1.18万元，</w:t>
      </w:r>
      <w:r>
        <w:rPr>
          <w:rFonts w:hint="eastAsia" w:ascii="仿宋_GB2312" w:eastAsia="仿宋_GB2312"/>
          <w:sz w:val="28"/>
          <w:szCs w:val="28"/>
          <w:lang w:eastAsia="zh-CN"/>
        </w:rPr>
        <w:t>完成年初预算的</w:t>
      </w:r>
      <w:r>
        <w:rPr>
          <w:rFonts w:hint="eastAsia" w:ascii="仿宋_GB2312" w:eastAsia="仿宋_GB2312"/>
          <w:sz w:val="28"/>
          <w:szCs w:val="28"/>
        </w:rPr>
        <w:t>8.91%</w:t>
      </w:r>
      <w:r>
        <w:rPr>
          <w:rFonts w:hint="eastAsia" w:ascii="仿宋_GB2312" w:eastAsia="仿宋_GB2312"/>
          <w:sz w:val="28"/>
          <w:szCs w:val="28"/>
          <w:lang w:eastAsia="zh-CN"/>
        </w:rPr>
        <w:t>。</w:t>
      </w:r>
      <w:r>
        <w:rPr>
          <w:rFonts w:hint="eastAsia" w:ascii="仿宋_GB2312" w:eastAsia="仿宋_GB2312"/>
          <w:sz w:val="28"/>
          <w:szCs w:val="28"/>
        </w:rPr>
        <w:t>主要原因：</w:t>
      </w:r>
      <w:r>
        <w:rPr>
          <w:rFonts w:hint="eastAsia" w:ascii="仿宋_GB2312" w:eastAsia="仿宋_GB2312"/>
          <w:sz w:val="28"/>
          <w:szCs w:val="28"/>
          <w:lang w:val="en-US" w:eastAsia="zh-CN"/>
        </w:rPr>
        <w:t>本年开展3次培训，发生培训费支出1万元，劳务个人所得税支出0.18万元。</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、“社会保障和就业支出”(类)202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680.72</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614.19</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90.23</w:t>
      </w:r>
      <w:r>
        <w:rPr>
          <w:rFonts w:hint="eastAsia" w:ascii="仿宋_GB2312" w:eastAsia="仿宋_GB2312"/>
          <w:sz w:val="28"/>
          <w:szCs w:val="28"/>
        </w:rPr>
        <w:t>%。其中：</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lang w:val="en-US" w:eastAsia="zh-CN"/>
        </w:rPr>
        <w:t>行政事业单位养老支出</w:t>
      </w:r>
      <w:r>
        <w:rPr>
          <w:rFonts w:hint="eastAsia" w:ascii="仿宋_GB2312"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rPr>
        <w:t>（款）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680.72</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594.17</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87.29</w:t>
      </w:r>
      <w:r>
        <w:rPr>
          <w:rFonts w:hint="eastAsia" w:ascii="仿宋_GB2312" w:eastAsia="仿宋_GB2312"/>
          <w:sz w:val="28"/>
          <w:szCs w:val="28"/>
        </w:rPr>
        <w:t>%。主要原因：</w:t>
      </w:r>
      <w:r>
        <w:rPr>
          <w:rFonts w:hint="eastAsia" w:ascii="仿宋_GB2312" w:hAnsi="Times New Roman" w:eastAsia="仿宋_GB2312" w:cs="Times New Roman"/>
          <w:sz w:val="28"/>
          <w:szCs w:val="28"/>
          <w:highlight w:val="none"/>
        </w:rPr>
        <w:t>根据本年实际人员情况</w:t>
      </w:r>
      <w:r>
        <w:rPr>
          <w:rFonts w:hint="eastAsia" w:ascii="仿宋_GB2312" w:hAnsi="Times New Roman" w:eastAsia="仿宋_GB2312" w:cs="Times New Roman"/>
          <w:sz w:val="28"/>
          <w:szCs w:val="28"/>
          <w:highlight w:val="none"/>
          <w:lang w:eastAsia="zh-CN"/>
        </w:rPr>
        <w:t>和离退休支出</w:t>
      </w:r>
      <w:r>
        <w:rPr>
          <w:rFonts w:hint="eastAsia" w:ascii="仿宋_GB2312" w:eastAsia="仿宋_GB2312" w:cs="Times New Roman"/>
          <w:sz w:val="28"/>
          <w:szCs w:val="28"/>
          <w:highlight w:val="none"/>
          <w:lang w:eastAsia="zh-CN"/>
        </w:rPr>
        <w:t>、</w:t>
      </w:r>
      <w:r>
        <w:rPr>
          <w:rFonts w:hint="eastAsia" w:ascii="仿宋_GB2312" w:hAnsi="Times New Roman" w:eastAsia="仿宋_GB2312" w:cs="Times New Roman"/>
          <w:sz w:val="28"/>
          <w:szCs w:val="28"/>
          <w:highlight w:val="none"/>
          <w:lang w:val="en-US" w:eastAsia="zh-CN"/>
        </w:rPr>
        <w:t>养老保险缴费</w:t>
      </w:r>
      <w:r>
        <w:rPr>
          <w:rFonts w:hint="eastAsia" w:ascii="仿宋_GB2312"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lang w:val="en-US" w:eastAsia="zh-CN"/>
        </w:rPr>
        <w:t>职业年金缴费</w:t>
      </w:r>
      <w:r>
        <w:rPr>
          <w:rFonts w:hint="eastAsia" w:ascii="仿宋_GB2312" w:hAnsi="Times New Roman" w:eastAsia="仿宋_GB2312" w:cs="Times New Roman"/>
          <w:sz w:val="28"/>
          <w:szCs w:val="28"/>
          <w:highlight w:val="none"/>
        </w:rPr>
        <w:t>产生的结余</w:t>
      </w:r>
      <w:r>
        <w:rPr>
          <w:rFonts w:hint="eastAsia" w:ascii="仿宋_GB2312" w:eastAsia="仿宋_GB2312"/>
          <w:sz w:val="28"/>
          <w:szCs w:val="28"/>
        </w:rPr>
        <w:t>。</w:t>
      </w:r>
    </w:p>
    <w:p>
      <w:pPr>
        <w:spacing w:line="580" w:lineRule="exact"/>
        <w:ind w:firstLine="560" w:firstLineChars="200"/>
        <w:outlineLvl w:val="1"/>
        <w:rPr>
          <w:rFonts w:hint="eastAsia" w:ascii="仿宋_GB2312" w:eastAsia="仿宋_GB2312"/>
          <w:sz w:val="28"/>
          <w:szCs w:val="28"/>
          <w:highlight w:val="none"/>
        </w:rPr>
      </w:pPr>
      <w:r>
        <w:rPr>
          <w:rFonts w:hint="eastAsia" w:ascii="仿宋_GB2312"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lang w:val="en-US" w:eastAsia="zh-CN"/>
        </w:rPr>
        <w:t>抚恤</w:t>
      </w:r>
      <w:r>
        <w:rPr>
          <w:rFonts w:hint="eastAsia" w:ascii="仿宋_GB2312"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rPr>
        <w:t>（款）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0.00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highlight w:val="none"/>
          <w:lang w:val="en-US" w:eastAsia="zh-CN"/>
        </w:rPr>
        <w:t>20.03</w:t>
      </w:r>
      <w:r>
        <w:rPr>
          <w:rFonts w:hint="eastAsia" w:ascii="仿宋_GB2312" w:eastAsia="仿宋_GB2312"/>
          <w:sz w:val="28"/>
          <w:szCs w:val="28"/>
        </w:rPr>
        <w:t>万元</w:t>
      </w:r>
      <w:r>
        <w:rPr>
          <w:rFonts w:hint="eastAsia" w:ascii="仿宋_GB2312" w:eastAsia="仿宋_GB2312"/>
          <w:sz w:val="28"/>
          <w:szCs w:val="28"/>
          <w:highlight w:val="none"/>
        </w:rPr>
        <w:t>。主要原因：本年</w:t>
      </w:r>
      <w:r>
        <w:rPr>
          <w:rFonts w:hint="eastAsia" w:ascii="仿宋_GB2312" w:eastAsia="仿宋_GB2312"/>
          <w:sz w:val="28"/>
          <w:szCs w:val="28"/>
          <w:highlight w:val="none"/>
          <w:lang w:eastAsia="zh-CN"/>
        </w:rPr>
        <w:t>发生死亡抚恤支出</w:t>
      </w:r>
      <w:r>
        <w:rPr>
          <w:rFonts w:hint="eastAsia" w:ascii="仿宋_GB2312" w:eastAsia="仿宋_GB2312"/>
          <w:sz w:val="28"/>
          <w:szCs w:val="28"/>
          <w:highlight w:val="none"/>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、“卫生健康支出”(类)202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362.43</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393.61</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108.60</w:t>
      </w:r>
      <w:r>
        <w:rPr>
          <w:rFonts w:hint="eastAsia" w:ascii="仿宋_GB2312" w:eastAsia="仿宋_GB2312"/>
          <w:sz w:val="28"/>
          <w:szCs w:val="28"/>
        </w:rPr>
        <w:t>%。其中：</w:t>
      </w:r>
    </w:p>
    <w:p>
      <w:pPr>
        <w:spacing w:line="580" w:lineRule="exact"/>
        <w:ind w:firstLine="560" w:firstLineChars="200"/>
        <w:outlineLvl w:val="1"/>
        <w:rPr>
          <w:rFonts w:hint="eastAsia" w:ascii="仿宋_GB2312" w:eastAsia="仿宋_GB2312"/>
          <w:sz w:val="28"/>
          <w:szCs w:val="28"/>
          <w:highlight w:val="none"/>
        </w:rPr>
      </w:pPr>
      <w:r>
        <w:rPr>
          <w:rFonts w:hint="eastAsia" w:ascii="仿宋_GB2312"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lang w:val="en-US" w:eastAsia="zh-CN"/>
        </w:rPr>
        <w:t>行政事业单位医疗</w:t>
      </w:r>
      <w:r>
        <w:rPr>
          <w:rFonts w:hint="eastAsia" w:ascii="仿宋_GB2312"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rPr>
        <w:t>（款）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362.43</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393.61</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108.60</w:t>
      </w:r>
      <w:r>
        <w:rPr>
          <w:rFonts w:hint="eastAsia" w:ascii="仿宋_GB2312" w:eastAsia="仿宋_GB2312"/>
          <w:sz w:val="28"/>
          <w:szCs w:val="28"/>
        </w:rPr>
        <w:t>%。</w:t>
      </w:r>
      <w:r>
        <w:rPr>
          <w:rFonts w:hint="eastAsia" w:ascii="仿宋_GB2312" w:eastAsia="仿宋_GB2312"/>
          <w:sz w:val="28"/>
          <w:szCs w:val="28"/>
          <w:highlight w:val="none"/>
        </w:rPr>
        <w:t>主要原因：根据本年实际人员情况和</w:t>
      </w:r>
      <w:r>
        <w:rPr>
          <w:rFonts w:hint="eastAsia" w:ascii="仿宋_GB2312" w:hAnsi="Times New Roman" w:eastAsia="仿宋_GB2312" w:cs="Times New Roman"/>
          <w:sz w:val="28"/>
          <w:szCs w:val="28"/>
          <w:highlight w:val="none"/>
          <w:lang w:val="en-US" w:eastAsia="zh-CN"/>
        </w:rPr>
        <w:t>医疗保险</w:t>
      </w:r>
      <w:r>
        <w:rPr>
          <w:rFonts w:hint="eastAsia" w:ascii="仿宋_GB2312" w:eastAsia="仿宋_GB2312"/>
          <w:sz w:val="28"/>
          <w:szCs w:val="28"/>
          <w:highlight w:val="none"/>
        </w:rPr>
        <w:t>缴费产生的支出增加。</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、“节能环保支出”(类)202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22273.30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22012.53</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98.83</w:t>
      </w:r>
      <w:r>
        <w:rPr>
          <w:rFonts w:hint="eastAsia" w:ascii="仿宋_GB2312" w:eastAsia="仿宋_GB2312"/>
          <w:sz w:val="28"/>
          <w:szCs w:val="28"/>
        </w:rPr>
        <w:t>%。其中：</w:t>
      </w:r>
    </w:p>
    <w:p>
      <w:pPr>
        <w:spacing w:line="580" w:lineRule="exact"/>
        <w:ind w:firstLine="560" w:firstLineChars="200"/>
        <w:outlineLvl w:val="1"/>
        <w:rPr>
          <w:rFonts w:hint="eastAsia" w:ascii="仿宋_GB2312" w:eastAsia="仿宋_GB2312"/>
          <w:sz w:val="28"/>
          <w:szCs w:val="28"/>
          <w:highlight w:val="none"/>
        </w:rPr>
      </w:pPr>
      <w:r>
        <w:rPr>
          <w:rFonts w:hint="eastAsia" w:ascii="仿宋_GB2312"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lang w:val="en-US" w:eastAsia="zh-CN"/>
        </w:rPr>
        <w:t>环境保护管理事务</w:t>
      </w:r>
      <w:r>
        <w:rPr>
          <w:rFonts w:hint="eastAsia" w:ascii="仿宋_GB2312"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rPr>
        <w:t>（款）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4987.02</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4232.90</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84.88</w:t>
      </w:r>
      <w:r>
        <w:rPr>
          <w:rFonts w:hint="eastAsia" w:ascii="仿宋_GB2312" w:eastAsia="仿宋_GB2312"/>
          <w:sz w:val="28"/>
          <w:szCs w:val="28"/>
        </w:rPr>
        <w:t>%。</w:t>
      </w:r>
      <w:r>
        <w:rPr>
          <w:rFonts w:hint="eastAsia" w:ascii="仿宋_GB2312" w:eastAsia="仿宋_GB2312"/>
          <w:sz w:val="28"/>
          <w:szCs w:val="28"/>
          <w:highlight w:val="none"/>
        </w:rPr>
        <w:t>主要原因：本年根据工作安排，“移动污染源检测服务”及“移动污染源委托检测服务”项目资金由市级资金保障，调减区级资金，调整功能科目为节能环保支出（类）污染防治（款）。</w:t>
      </w:r>
    </w:p>
    <w:p>
      <w:pPr>
        <w:spacing w:line="580" w:lineRule="exact"/>
        <w:ind w:firstLine="560" w:firstLineChars="200"/>
        <w:outlineLvl w:val="1"/>
        <w:rPr>
          <w:rFonts w:hint="eastAsia" w:ascii="仿宋_GB2312" w:eastAsia="仿宋_GB2312"/>
          <w:sz w:val="28"/>
          <w:szCs w:val="28"/>
          <w:highlight w:val="none"/>
        </w:rPr>
      </w:pPr>
      <w:r>
        <w:rPr>
          <w:rFonts w:hint="eastAsia" w:ascii="仿宋_GB2312" w:eastAsia="仿宋_GB2312" w:cs="Times New Roman"/>
          <w:sz w:val="28"/>
          <w:szCs w:val="28"/>
          <w:highlight w:val="none"/>
          <w:lang w:val="en-US" w:eastAsia="zh-CN"/>
        </w:rPr>
        <w:t>“环境监测与监察”</w:t>
      </w:r>
      <w:r>
        <w:rPr>
          <w:rFonts w:hint="eastAsia" w:ascii="仿宋_GB2312" w:hAnsi="Times New Roman" w:eastAsia="仿宋_GB2312" w:cs="Times New Roman"/>
          <w:sz w:val="28"/>
          <w:szCs w:val="28"/>
          <w:highlight w:val="none"/>
        </w:rPr>
        <w:t>（款）2024年度年初预算1309.78万元，2024年度决算1302.21万元，完成年初预算的99.42%。</w:t>
      </w:r>
      <w:r>
        <w:rPr>
          <w:rFonts w:hint="eastAsia" w:ascii="仿宋_GB2312" w:eastAsia="仿宋_GB2312"/>
          <w:sz w:val="28"/>
          <w:szCs w:val="28"/>
          <w:highlight w:val="none"/>
        </w:rPr>
        <w:t>主要原因：根据本年</w:t>
      </w:r>
      <w:r>
        <w:rPr>
          <w:rFonts w:hint="eastAsia" w:ascii="仿宋_GB2312" w:eastAsia="仿宋_GB2312"/>
          <w:sz w:val="28"/>
          <w:szCs w:val="28"/>
          <w:highlight w:val="none"/>
          <w:lang w:eastAsia="zh-CN"/>
        </w:rPr>
        <w:t>项目实际支出情况</w:t>
      </w:r>
      <w:r>
        <w:rPr>
          <w:rFonts w:hint="eastAsia" w:ascii="仿宋_GB2312" w:eastAsia="仿宋_GB2312"/>
          <w:sz w:val="28"/>
          <w:szCs w:val="28"/>
          <w:highlight w:val="none"/>
        </w:rPr>
        <w:t>产生的结余</w:t>
      </w:r>
      <w:r>
        <w:rPr>
          <w:rFonts w:hint="eastAsia" w:ascii="仿宋_GB2312" w:eastAsia="仿宋_GB2312"/>
          <w:sz w:val="28"/>
          <w:szCs w:val="28"/>
          <w:lang w:eastAsia="zh-CN"/>
        </w:rPr>
        <w:t>。</w:t>
      </w:r>
    </w:p>
    <w:p>
      <w:pPr>
        <w:spacing w:line="580" w:lineRule="exact"/>
        <w:ind w:firstLine="560" w:firstLineChars="200"/>
        <w:outlineLvl w:val="1"/>
        <w:rPr>
          <w:rFonts w:hint="eastAsia" w:ascii="仿宋_GB2312" w:eastAsia="仿宋_GB2312"/>
          <w:sz w:val="28"/>
          <w:szCs w:val="28"/>
          <w:highlight w:val="none"/>
        </w:rPr>
      </w:pPr>
      <w:r>
        <w:rPr>
          <w:rFonts w:hint="eastAsia" w:ascii="仿宋_GB2312"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lang w:val="en-US" w:eastAsia="zh-CN"/>
        </w:rPr>
        <w:t>污染防治</w:t>
      </w:r>
      <w:r>
        <w:rPr>
          <w:rFonts w:hint="eastAsia" w:ascii="仿宋_GB2312"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rPr>
        <w:t>（款）2024年度年初</w:t>
      </w:r>
      <w:r>
        <w:rPr>
          <w:rFonts w:hint="eastAsia" w:ascii="仿宋_GB2312" w:hAnsi="Times New Roman" w:eastAsia="仿宋_GB2312" w:cs="Times New Roman"/>
          <w:color w:val="auto"/>
          <w:sz w:val="28"/>
          <w:szCs w:val="28"/>
          <w:highlight w:val="none"/>
        </w:rPr>
        <w:t>预算</w:t>
      </w:r>
      <w:r>
        <w:rPr>
          <w:rFonts w:hint="eastAsia" w:ascii="仿宋_GB2312" w:eastAsia="仿宋_GB2312" w:cs="Times New Roman"/>
          <w:color w:val="auto"/>
          <w:sz w:val="28"/>
          <w:szCs w:val="28"/>
          <w:highlight w:val="none"/>
          <w:lang w:val="en-US" w:eastAsia="zh-CN"/>
        </w:rPr>
        <w:t>15952.94</w:t>
      </w:r>
      <w:r>
        <w:rPr>
          <w:rFonts w:hint="eastAsia" w:ascii="仿宋_GB2312" w:hAnsi="Times New Roman" w:eastAsia="仿宋_GB2312" w:cs="Times New Roman"/>
          <w:color w:val="auto"/>
          <w:sz w:val="28"/>
          <w:szCs w:val="28"/>
          <w:highlight w:val="none"/>
        </w:rPr>
        <w:t>万元，</w:t>
      </w:r>
      <w:r>
        <w:rPr>
          <w:rFonts w:hint="eastAsia" w:ascii="仿宋_GB2312" w:hAnsi="Times New Roman" w:eastAsia="仿宋_GB2312" w:cs="Times New Roman"/>
          <w:sz w:val="28"/>
          <w:szCs w:val="28"/>
          <w:highlight w:val="none"/>
        </w:rPr>
        <w:t>2024年度决算</w:t>
      </w:r>
      <w:r>
        <w:rPr>
          <w:rFonts w:hint="eastAsia" w:ascii="仿宋_GB2312" w:eastAsia="仿宋_GB2312" w:cs="Times New Roman"/>
          <w:sz w:val="28"/>
          <w:szCs w:val="28"/>
          <w:highlight w:val="none"/>
          <w:lang w:val="en-US" w:eastAsia="zh-CN"/>
        </w:rPr>
        <w:t>16453.87</w:t>
      </w:r>
      <w:r>
        <w:rPr>
          <w:rFonts w:hint="eastAsia" w:ascii="仿宋_GB2312" w:hAnsi="Times New Roman" w:eastAsia="仿宋_GB2312" w:cs="Times New Roman"/>
          <w:sz w:val="28"/>
          <w:szCs w:val="28"/>
          <w:highlight w:val="none"/>
        </w:rPr>
        <w:t>万元，完成年初预算的103.1</w:t>
      </w:r>
      <w:r>
        <w:rPr>
          <w:rFonts w:hint="eastAsia" w:ascii="仿宋_GB2312" w:eastAsia="仿宋_GB2312" w:cs="Times New Roman"/>
          <w:sz w:val="28"/>
          <w:szCs w:val="28"/>
          <w:highlight w:val="none"/>
          <w:lang w:val="en-US" w:eastAsia="zh-CN"/>
        </w:rPr>
        <w:t>4</w:t>
      </w:r>
      <w:r>
        <w:rPr>
          <w:rFonts w:hint="eastAsia" w:ascii="仿宋_GB2312" w:hAnsi="Times New Roman" w:eastAsia="仿宋_GB2312" w:cs="Times New Roman"/>
          <w:sz w:val="28"/>
          <w:szCs w:val="28"/>
          <w:highlight w:val="none"/>
        </w:rPr>
        <w:t>%。</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本年根据工作安排，年中追加“</w:t>
      </w:r>
      <w:r>
        <w:rPr>
          <w:rFonts w:hint="eastAsia" w:ascii="仿宋_GB2312" w:eastAsia="仿宋_GB2312"/>
          <w:sz w:val="28"/>
          <w:szCs w:val="28"/>
          <w:highlight w:val="none"/>
        </w:rPr>
        <w:t>生态环境精细化排查及执法保障项目</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2023-2024年煤改电电费补贴尾款</w:t>
      </w:r>
      <w:r>
        <w:rPr>
          <w:rFonts w:hint="eastAsia" w:ascii="仿宋_GB2312" w:eastAsia="仿宋_GB2312"/>
          <w:sz w:val="28"/>
          <w:szCs w:val="28"/>
          <w:highlight w:val="none"/>
          <w:lang w:eastAsia="zh-CN"/>
        </w:rPr>
        <w:t>”预算金额，调减“西城区2024年新增峰谷电表项目”、“西城区2022年新增峰谷电表项目”、“2023年蓄能式电采暖设备更新项目”预算金额；同时，“</w:t>
      </w:r>
      <w:r>
        <w:rPr>
          <w:rFonts w:hint="eastAsia" w:ascii="仿宋_GB2312" w:eastAsia="仿宋_GB2312"/>
          <w:sz w:val="28"/>
          <w:szCs w:val="28"/>
          <w:highlight w:val="none"/>
        </w:rPr>
        <w:t>移动污染源检测服务</w:t>
      </w:r>
      <w:r>
        <w:rPr>
          <w:rFonts w:hint="eastAsia" w:ascii="仿宋_GB2312" w:eastAsia="仿宋_GB2312"/>
          <w:sz w:val="28"/>
          <w:szCs w:val="28"/>
          <w:highlight w:val="none"/>
          <w:lang w:eastAsia="zh-CN"/>
        </w:rPr>
        <w:t>”及“</w:t>
      </w:r>
      <w:r>
        <w:rPr>
          <w:rFonts w:hint="eastAsia" w:ascii="仿宋_GB2312" w:eastAsia="仿宋_GB2312"/>
          <w:sz w:val="28"/>
          <w:szCs w:val="28"/>
          <w:highlight w:val="none"/>
        </w:rPr>
        <w:t>移动污染源委托检测服务</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项目资金由市级资金保障，调减区级资金，调整功能科目为节能环保支出（类）污染防治（款）。</w:t>
      </w:r>
    </w:p>
    <w:p>
      <w:pPr>
        <w:autoSpaceDE w:val="0"/>
        <w:autoSpaceDN w:val="0"/>
        <w:adjustRightInd w:val="0"/>
        <w:spacing w:line="580" w:lineRule="exact"/>
        <w:ind w:firstLine="560" w:firstLineChars="200"/>
        <w:jc w:val="left"/>
        <w:rPr>
          <w:rFonts w:hint="eastAsia" w:ascii="仿宋_GB2312" w:eastAsia="仿宋_GB2312"/>
          <w:sz w:val="28"/>
          <w:szCs w:val="28"/>
          <w:lang w:eastAsia="zh-CN"/>
        </w:rPr>
      </w:pPr>
      <w:r>
        <w:rPr>
          <w:rFonts w:hint="eastAsia" w:ascii="仿宋_GB2312"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lang w:val="en-US" w:eastAsia="zh-CN"/>
        </w:rPr>
        <w:t>能源管理事务</w:t>
      </w:r>
      <w:r>
        <w:rPr>
          <w:rFonts w:hint="eastAsia" w:ascii="仿宋_GB2312"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rPr>
        <w:t>（款）</w:t>
      </w:r>
      <w:bookmarkStart w:id="0" w:name="_GoBack"/>
      <w:bookmarkEnd w:id="0"/>
      <w:r>
        <w:rPr>
          <w:rFonts w:hint="eastAsia" w:ascii="仿宋_GB2312" w:hAnsi="Times New Roman" w:eastAsia="仿宋_GB2312" w:cs="Times New Roman"/>
          <w:sz w:val="28"/>
          <w:szCs w:val="28"/>
          <w:highlight w:val="none"/>
        </w:rPr>
        <w:t>2024年度年初预算23.55万元，2024年度决算23.55万元，完成年初预算的100.00%。</w:t>
      </w:r>
      <w:r>
        <w:rPr>
          <w:rFonts w:hint="eastAsia" w:ascii="仿宋_GB2312" w:eastAsia="仿宋_GB2312"/>
          <w:sz w:val="28"/>
          <w:szCs w:val="28"/>
          <w:lang w:eastAsia="zh-CN"/>
        </w:rPr>
        <w:t>本年度无差异。</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、“住房保障支出”(类)202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755.67</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766.47</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101.43</w:t>
      </w:r>
      <w:r>
        <w:rPr>
          <w:rFonts w:hint="eastAsia" w:ascii="仿宋_GB2312" w:eastAsia="仿宋_GB2312"/>
          <w:sz w:val="28"/>
          <w:szCs w:val="28"/>
        </w:rPr>
        <w:t>%。其中：</w:t>
      </w:r>
    </w:p>
    <w:p>
      <w:pPr>
        <w:spacing w:line="580" w:lineRule="exact"/>
        <w:ind w:firstLine="560" w:firstLineChars="200"/>
        <w:outlineLvl w:val="1"/>
        <w:rPr>
          <w:rFonts w:hint="eastAsia" w:ascii="仿宋_GB2312" w:eastAsia="仿宋_GB2312"/>
          <w:sz w:val="28"/>
          <w:szCs w:val="28"/>
          <w:highlight w:val="none"/>
        </w:rPr>
      </w:pPr>
      <w:r>
        <w:rPr>
          <w:rFonts w:hint="eastAsia" w:ascii="仿宋_GB2312"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lang w:val="en-US" w:eastAsia="zh-CN"/>
        </w:rPr>
        <w:t>住房改革支出</w:t>
      </w:r>
      <w:r>
        <w:rPr>
          <w:rFonts w:hint="eastAsia" w:ascii="仿宋_GB2312"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rPr>
        <w:t>（款）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755.67</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766.47</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101.43</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highlight w:val="none"/>
        </w:rPr>
        <w:t>主要原因：根据本年实际人员情况</w:t>
      </w:r>
      <w:r>
        <w:rPr>
          <w:rFonts w:hint="eastAsia" w:ascii="仿宋_GB2312" w:eastAsia="仿宋_GB2312"/>
          <w:sz w:val="28"/>
          <w:szCs w:val="28"/>
          <w:highlight w:val="none"/>
          <w:lang w:eastAsia="zh-CN"/>
        </w:rPr>
        <w:t>、住房</w:t>
      </w:r>
      <w:r>
        <w:rPr>
          <w:rFonts w:hint="eastAsia" w:ascii="仿宋_GB2312" w:hAnsi="Times New Roman" w:eastAsia="仿宋_GB2312" w:cs="Times New Roman"/>
          <w:sz w:val="28"/>
          <w:szCs w:val="28"/>
          <w:highlight w:val="none"/>
          <w:lang w:val="en-US" w:eastAsia="zh-CN"/>
        </w:rPr>
        <w:t>公积金缴存</w:t>
      </w:r>
      <w:r>
        <w:rPr>
          <w:rFonts w:hint="eastAsia" w:ascii="仿宋_GB2312" w:eastAsia="仿宋_GB2312" w:cs="Times New Roman"/>
          <w:sz w:val="28"/>
          <w:szCs w:val="28"/>
          <w:highlight w:val="none"/>
          <w:lang w:val="en-US" w:eastAsia="zh-CN"/>
        </w:rPr>
        <w:t>、</w:t>
      </w:r>
      <w:r>
        <w:rPr>
          <w:rFonts w:hint="eastAsia" w:ascii="仿宋_GB2312" w:eastAsia="仿宋_GB2312"/>
          <w:sz w:val="28"/>
          <w:szCs w:val="28"/>
          <w:highlight w:val="none"/>
          <w:lang w:eastAsia="zh-CN"/>
        </w:rPr>
        <w:t>提租补贴、</w:t>
      </w:r>
      <w:r>
        <w:rPr>
          <w:rFonts w:hint="eastAsia" w:ascii="仿宋_GB2312" w:hAnsi="Times New Roman" w:eastAsia="仿宋_GB2312" w:cs="Times New Roman"/>
          <w:sz w:val="28"/>
          <w:szCs w:val="28"/>
          <w:highlight w:val="none"/>
          <w:lang w:val="en-US" w:eastAsia="zh-CN"/>
        </w:rPr>
        <w:t>购房补贴</w:t>
      </w:r>
      <w:r>
        <w:rPr>
          <w:rFonts w:hint="eastAsia" w:ascii="仿宋_GB2312" w:eastAsia="仿宋_GB2312"/>
          <w:sz w:val="28"/>
          <w:szCs w:val="28"/>
          <w:highlight w:val="none"/>
        </w:rPr>
        <w:t>产生的支出增加。</w:t>
      </w:r>
    </w:p>
    <w:p>
      <w:pPr>
        <w:spacing w:line="580" w:lineRule="exact"/>
        <w:ind w:firstLine="560"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本年度未安排政府性基金预算财政拨款收支。</w:t>
      </w:r>
    </w:p>
    <w:p>
      <w:pPr>
        <w:spacing w:line="580" w:lineRule="exact"/>
        <w:ind w:firstLine="560" w:firstLineChars="200"/>
        <w:rPr>
          <w:rFonts w:hint="eastAsia"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60" w:firstLineChars="200"/>
      </w:pPr>
      <w:r>
        <w:rPr>
          <w:rFonts w:hint="eastAsia" w:ascii="仿宋_GB2312" w:hAnsi="仿宋" w:eastAsia="仿宋_GB2312" w:cs="仿宋"/>
          <w:color w:val="000000"/>
          <w:sz w:val="28"/>
          <w:szCs w:val="28"/>
        </w:rPr>
        <w:t>本年度未安排国有资本经营预算财政拨款收支。</w:t>
      </w:r>
    </w:p>
    <w:p>
      <w:pPr>
        <w:spacing w:line="580" w:lineRule="exact"/>
        <w:ind w:firstLine="548" w:firstLineChars="196"/>
        <w:rPr>
          <w:rFonts w:hint="eastAsia"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年度使用一般公共预算财政拨款安排基本支出</w:t>
      </w:r>
      <w:r>
        <w:rPr>
          <w:rFonts w:ascii="仿宋_GB2312" w:eastAsia="仿宋_GB2312"/>
          <w:sz w:val="28"/>
          <w:szCs w:val="28"/>
        </w:rPr>
        <w:t>5202.22</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both"/>
        <w:rPr>
          <w:rFonts w:hint="eastAsia" w:ascii="宋体" w:hAnsi="宋体"/>
          <w:b/>
          <w:spacing w:val="40"/>
          <w:sz w:val="32"/>
          <w:szCs w:val="32"/>
        </w:rPr>
      </w:pPr>
      <w:r>
        <w:rPr>
          <w:rFonts w:ascii="仿宋_GB2312" w:eastAsia="仿宋_GB2312"/>
          <w:b/>
          <w:sz w:val="32"/>
          <w:szCs w:val="32"/>
        </w:rPr>
        <w:tab/>
      </w:r>
      <w:r>
        <w:rPr>
          <w:rFonts w:ascii="仿宋_GB2312" w:eastAsia="仿宋_GB2312"/>
          <w:sz w:val="28"/>
          <w:szCs w:val="28"/>
        </w:rPr>
        <w:br w:type="page"/>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3.59</w:t>
      </w:r>
      <w:r>
        <w:rPr>
          <w:rFonts w:hint="eastAsia" w:ascii="仿宋_GB2312" w:eastAsia="仿宋_GB2312"/>
          <w:sz w:val="28"/>
          <w:szCs w:val="28"/>
        </w:rPr>
        <w:t>万元，比</w:t>
      </w:r>
      <w:r>
        <w:rPr>
          <w:rFonts w:hint="eastAsia" w:ascii="仿宋_GB2312" w:eastAsia="仿宋_GB2312"/>
          <w:sz w:val="28"/>
          <w:szCs w:val="28"/>
          <w:lang w:eastAsia="zh-CN"/>
        </w:rPr>
        <w:t>2024</w:t>
      </w:r>
      <w:r>
        <w:rPr>
          <w:rFonts w:hint="eastAsia" w:ascii="仿宋_GB2312" w:eastAsia="仿宋_GB2312"/>
          <w:sz w:val="28"/>
          <w:szCs w:val="28"/>
        </w:rPr>
        <w:t>年度“三公”经费财政拨款年初预算</w:t>
      </w:r>
      <w:r>
        <w:rPr>
          <w:rFonts w:ascii="仿宋_GB2312" w:eastAsia="仿宋_GB2312"/>
          <w:sz w:val="28"/>
          <w:szCs w:val="28"/>
        </w:rPr>
        <w:t>9.1</w:t>
      </w:r>
      <w:r>
        <w:rPr>
          <w:rFonts w:hint="eastAsia" w:ascii="仿宋_GB2312" w:eastAsia="仿宋_GB2312"/>
          <w:sz w:val="28"/>
          <w:szCs w:val="28"/>
        </w:rPr>
        <w:t>万元减少</w:t>
      </w:r>
      <w:r>
        <w:rPr>
          <w:rFonts w:ascii="仿宋_GB2312" w:eastAsia="仿宋_GB2312"/>
          <w:sz w:val="28"/>
          <w:szCs w:val="28"/>
        </w:rPr>
        <w:t>5.5</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万元。主要原因：我单位本年无因公出国（境）</w:t>
      </w:r>
      <w:r>
        <w:rPr>
          <w:rFonts w:hint="eastAsia" w:ascii="仿宋_GB2312" w:eastAsia="仿宋_GB2312"/>
          <w:sz w:val="28"/>
          <w:szCs w:val="28"/>
          <w:lang w:eastAsia="zh-CN"/>
        </w:rPr>
        <w:t>。</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1.5</w:t>
      </w:r>
      <w:r>
        <w:rPr>
          <w:rFonts w:hint="eastAsia" w:ascii="仿宋_GB2312" w:eastAsia="仿宋_GB2312"/>
          <w:sz w:val="28"/>
          <w:szCs w:val="28"/>
        </w:rPr>
        <w:t>万元减少</w:t>
      </w:r>
      <w:r>
        <w:rPr>
          <w:rFonts w:ascii="仿宋_GB2312" w:eastAsia="仿宋_GB2312"/>
          <w:sz w:val="28"/>
          <w:szCs w:val="28"/>
        </w:rPr>
        <w:t>1.5</w:t>
      </w:r>
      <w:r>
        <w:rPr>
          <w:rFonts w:hint="eastAsia" w:ascii="仿宋_GB2312" w:eastAsia="仿宋_GB2312"/>
          <w:sz w:val="28"/>
          <w:szCs w:val="28"/>
        </w:rPr>
        <w:t>万元。主要原因：我单位本年无公务接待。</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3.59</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7.6</w:t>
      </w:r>
      <w:r>
        <w:rPr>
          <w:rFonts w:hint="eastAsia" w:ascii="仿宋_GB2312" w:eastAsia="仿宋_GB2312"/>
          <w:sz w:val="28"/>
          <w:szCs w:val="28"/>
        </w:rPr>
        <w:t>万元减少</w:t>
      </w:r>
      <w:r>
        <w:rPr>
          <w:rFonts w:ascii="仿宋_GB2312" w:eastAsia="仿宋_GB2312"/>
          <w:sz w:val="28"/>
          <w:szCs w:val="28"/>
        </w:rPr>
        <w:t>4.01</w:t>
      </w:r>
      <w:r>
        <w:rPr>
          <w:rFonts w:hint="eastAsia" w:ascii="仿宋_GB2312" w:eastAsia="仿宋_GB2312"/>
          <w:sz w:val="28"/>
          <w:szCs w:val="28"/>
        </w:rPr>
        <w:t>万元。其中，公务用车购置费202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主要原因：我单位本年未购置公务用车，202</w:t>
      </w:r>
      <w:r>
        <w:rPr>
          <w:rFonts w:hint="eastAsia" w:ascii="仿宋_GB2312" w:eastAsia="仿宋_GB2312"/>
          <w:sz w:val="28"/>
          <w:szCs w:val="28"/>
          <w:lang w:val="en-US" w:eastAsia="zh-CN"/>
        </w:rPr>
        <w:t>4</w:t>
      </w:r>
      <w:r>
        <w:rPr>
          <w:rFonts w:hint="eastAsia" w:ascii="仿宋_GB2312" w:eastAsia="仿宋_GB2312"/>
          <w:sz w:val="28"/>
          <w:szCs w:val="28"/>
        </w:rPr>
        <w:t>年度购置（更新）</w:t>
      </w:r>
      <w:r>
        <w:rPr>
          <w:rFonts w:hint="eastAsia" w:ascii="仿宋_GB2312" w:eastAsia="仿宋_GB2312"/>
          <w:sz w:val="28"/>
          <w:szCs w:val="28"/>
          <w:lang w:eastAsia="zh-CN"/>
        </w:rPr>
        <w:t>0</w:t>
      </w:r>
      <w:r>
        <w:rPr>
          <w:rFonts w:hint="eastAsia" w:ascii="仿宋_GB2312" w:eastAsia="仿宋_GB2312"/>
          <w:sz w:val="28"/>
          <w:szCs w:val="28"/>
        </w:rPr>
        <w:t>辆。公务用车运行维护费202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3.59</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主要原因：</w:t>
      </w:r>
      <w:r>
        <w:rPr>
          <w:rFonts w:hint="eastAsia" w:ascii="仿宋_GB2312" w:eastAsia="仿宋_GB2312"/>
          <w:sz w:val="28"/>
          <w:szCs w:val="28"/>
          <w:highlight w:val="none"/>
          <w:lang w:eastAsia="zh-CN"/>
        </w:rPr>
        <w:t>本年度公务用车运行状态良好，加油支出和维修支出减少</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年度公务用车保有量</w:t>
      </w:r>
      <w:r>
        <w:rPr>
          <w:rFonts w:ascii="仿宋_GB2312" w:eastAsia="仿宋_GB2312"/>
          <w:sz w:val="28"/>
          <w:szCs w:val="28"/>
        </w:rPr>
        <w:t>5</w:t>
      </w:r>
      <w:r>
        <w:rPr>
          <w:rFonts w:hint="eastAsia" w:ascii="仿宋_GB2312" w:eastAsia="仿宋_GB2312"/>
          <w:sz w:val="28"/>
          <w:szCs w:val="28"/>
        </w:rPr>
        <w:t>辆。</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hint="eastAsia" w:ascii="仿宋_GB2312" w:eastAsia="仿宋_GB2312"/>
          <w:sz w:val="28"/>
          <w:szCs w:val="28"/>
          <w:lang w:eastAsia="zh-CN"/>
        </w:rPr>
        <w:t>机关运行经费</w:t>
      </w:r>
      <w:r>
        <w:rPr>
          <w:rFonts w:hint="eastAsia" w:ascii="仿宋_GB2312" w:eastAsia="仿宋_GB2312"/>
          <w:sz w:val="28"/>
          <w:szCs w:val="28"/>
        </w:rPr>
        <w:t>支出合计</w:t>
      </w:r>
      <w:r>
        <w:rPr>
          <w:rFonts w:hint="eastAsia" w:ascii="仿宋_GB2312" w:eastAsia="仿宋_GB2312"/>
          <w:sz w:val="28"/>
          <w:szCs w:val="28"/>
          <w:lang w:val="en-US" w:eastAsia="zh-CN"/>
        </w:rPr>
        <w:t>211.12</w:t>
      </w:r>
      <w:r>
        <w:rPr>
          <w:rFonts w:hint="eastAsia" w:ascii="仿宋_GB2312" w:eastAsia="仿宋_GB2312"/>
          <w:sz w:val="28"/>
          <w:szCs w:val="28"/>
        </w:rPr>
        <w:t>万元，比上年增加</w:t>
      </w:r>
      <w:r>
        <w:rPr>
          <w:rFonts w:hint="eastAsia" w:ascii="仿宋_GB2312" w:eastAsia="仿宋_GB2312"/>
          <w:sz w:val="28"/>
          <w:szCs w:val="28"/>
          <w:lang w:val="en-US" w:eastAsia="zh-CN"/>
        </w:rPr>
        <w:t>24.42</w:t>
      </w:r>
      <w:r>
        <w:rPr>
          <w:rFonts w:hint="eastAsia" w:ascii="仿宋_GB2312" w:eastAsia="仿宋_GB2312"/>
          <w:sz w:val="28"/>
          <w:szCs w:val="28"/>
        </w:rPr>
        <w:t>万元，增加原因：</w:t>
      </w:r>
      <w:r>
        <w:rPr>
          <w:rFonts w:hint="eastAsia" w:ascii="仿宋_GB2312" w:eastAsia="仿宋_GB2312"/>
          <w:sz w:val="28"/>
          <w:szCs w:val="28"/>
          <w:lang w:eastAsia="zh-CN"/>
        </w:rPr>
        <w:t>主要为</w:t>
      </w:r>
      <w:r>
        <w:rPr>
          <w:rFonts w:hint="eastAsia" w:ascii="仿宋_GB2312" w:eastAsia="仿宋_GB2312"/>
          <w:sz w:val="28"/>
          <w:szCs w:val="28"/>
        </w:rPr>
        <w:t>办公费增加6.69万元，维修（护）费增加5.33万元，劳务费增加3.55万元，残疾人就业保障金增加3.26万元，福利费增加3.02万元。</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6020.68</w:t>
      </w:r>
      <w:r>
        <w:rPr>
          <w:rFonts w:hint="eastAsia" w:ascii="仿宋_GB2312" w:eastAsia="仿宋_GB2312"/>
          <w:sz w:val="28"/>
          <w:szCs w:val="28"/>
        </w:rPr>
        <w:t>万元，其中：政府采购货物支出</w:t>
      </w:r>
      <w:r>
        <w:rPr>
          <w:rFonts w:ascii="仿宋_GB2312" w:eastAsia="仿宋_GB2312"/>
          <w:sz w:val="28"/>
          <w:szCs w:val="28"/>
        </w:rPr>
        <w:t>717.31</w:t>
      </w:r>
      <w:r>
        <w:rPr>
          <w:rFonts w:hint="eastAsia" w:ascii="仿宋_GB2312" w:eastAsia="仿宋_GB2312"/>
          <w:sz w:val="28"/>
          <w:szCs w:val="28"/>
        </w:rPr>
        <w:t>万元，政府采购工程支出</w:t>
      </w:r>
      <w:r>
        <w:rPr>
          <w:rFonts w:ascii="仿宋_GB2312" w:eastAsia="仿宋_GB2312"/>
          <w:sz w:val="28"/>
          <w:szCs w:val="28"/>
        </w:rPr>
        <w:t>1479.06</w:t>
      </w:r>
      <w:r>
        <w:rPr>
          <w:rFonts w:hint="eastAsia" w:ascii="仿宋_GB2312" w:eastAsia="仿宋_GB2312"/>
          <w:sz w:val="28"/>
          <w:szCs w:val="28"/>
        </w:rPr>
        <w:t>万元，政府采购服务支出</w:t>
      </w:r>
      <w:r>
        <w:rPr>
          <w:rFonts w:ascii="仿宋_GB2312" w:eastAsia="仿宋_GB2312"/>
          <w:sz w:val="28"/>
          <w:szCs w:val="28"/>
        </w:rPr>
        <w:t>3824.31</w:t>
      </w:r>
      <w:r>
        <w:rPr>
          <w:rFonts w:hint="eastAsia" w:ascii="仿宋_GB2312" w:eastAsia="仿宋_GB2312"/>
          <w:sz w:val="28"/>
          <w:szCs w:val="28"/>
        </w:rPr>
        <w:t>万元。授予中小企业合同金额</w:t>
      </w:r>
      <w:r>
        <w:rPr>
          <w:rFonts w:ascii="仿宋_GB2312" w:eastAsia="仿宋_GB2312"/>
          <w:sz w:val="28"/>
          <w:szCs w:val="28"/>
        </w:rPr>
        <w:t>5428.25</w:t>
      </w:r>
      <w:r>
        <w:rPr>
          <w:rFonts w:hint="eastAsia" w:ascii="仿宋_GB2312" w:eastAsia="仿宋_GB2312"/>
          <w:sz w:val="28"/>
          <w:szCs w:val="28"/>
        </w:rPr>
        <w:t>万元，占政府采购支出总额的</w:t>
      </w:r>
      <w:r>
        <w:rPr>
          <w:rFonts w:hint="eastAsia" w:ascii="仿宋_GB2312" w:eastAsia="仿宋_GB2312"/>
          <w:sz w:val="28"/>
          <w:szCs w:val="28"/>
          <w:lang w:eastAsia="zh-CN"/>
        </w:rPr>
        <w:t>90.16</w:t>
      </w:r>
      <w:r>
        <w:rPr>
          <w:rFonts w:hint="eastAsia" w:ascii="仿宋_GB2312" w:eastAsia="仿宋_GB2312"/>
          <w:sz w:val="28"/>
          <w:szCs w:val="28"/>
        </w:rPr>
        <w:t>%，其中：授予小微企业合同金额</w:t>
      </w:r>
      <w:r>
        <w:rPr>
          <w:rFonts w:ascii="仿宋_GB2312" w:eastAsia="仿宋_GB2312"/>
          <w:sz w:val="28"/>
          <w:szCs w:val="28"/>
        </w:rPr>
        <w:t>4973.89</w:t>
      </w:r>
      <w:r>
        <w:rPr>
          <w:rFonts w:hint="eastAsia" w:ascii="仿宋_GB2312" w:eastAsia="仿宋_GB2312"/>
          <w:sz w:val="28"/>
          <w:szCs w:val="28"/>
        </w:rPr>
        <w:t>万元，占政府采购支出总额的</w:t>
      </w:r>
      <w:r>
        <w:rPr>
          <w:rFonts w:ascii="仿宋_GB2312" w:eastAsia="仿宋_GB2312"/>
          <w:sz w:val="28"/>
          <w:szCs w:val="28"/>
        </w:rPr>
        <w:t>82.61</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12月31日，北京市西城区生态环境局（本级）</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5</w:t>
      </w:r>
      <w:r>
        <w:rPr>
          <w:rFonts w:hint="eastAsia" w:ascii="仿宋_GB2312" w:eastAsia="仿宋_GB2312"/>
          <w:sz w:val="28"/>
          <w:szCs w:val="28"/>
        </w:rPr>
        <w:t>台；单位价值100万元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eastAsia="zh-CN"/>
        </w:rPr>
        <w:t>（不含车辆）</w:t>
      </w:r>
      <w:r>
        <w:rPr>
          <w:rFonts w:hint="eastAsia" w:ascii="仿宋_GB2312" w:eastAsia="仿宋_GB2312"/>
          <w:sz w:val="28"/>
          <w:szCs w:val="28"/>
          <w:lang w:val="en-US" w:eastAsia="zh-CN"/>
        </w:rPr>
        <w:t>12</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政府购买服务决算1607.57</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632" w:firstLineChars="200"/>
        <w:rPr>
          <w:rFonts w:hint="eastAsia" w:ascii="仿宋_GB2312" w:hAnsi="Times New Roman" w:eastAsia="仿宋_GB2312" w:cs="Times New Roman"/>
          <w:b/>
          <w:color w:val="000000"/>
          <w:spacing w:val="-2"/>
          <w:sz w:val="32"/>
          <w:szCs w:val="32"/>
          <w:lang w:eastAsia="zh-CN"/>
        </w:rPr>
      </w:pPr>
      <w:r>
        <w:rPr>
          <w:rFonts w:hint="eastAsia" w:ascii="仿宋_GB2312" w:eastAsia="仿宋_GB2312"/>
          <w:b/>
          <w:color w:val="000000"/>
          <w:spacing w:val="-2"/>
          <w:sz w:val="32"/>
          <w:szCs w:val="32"/>
          <w:lang w:val="en-US" w:eastAsia="zh-CN"/>
        </w:rPr>
        <w:t>7.</w:t>
      </w:r>
      <w:r>
        <w:rPr>
          <w:rFonts w:hint="eastAsia" w:ascii="仿宋_GB2312" w:eastAsia="仿宋_GB2312"/>
          <w:b/>
          <w:color w:val="000000"/>
          <w:spacing w:val="-2"/>
          <w:sz w:val="32"/>
          <w:szCs w:val="32"/>
        </w:rPr>
        <w:t>各</w:t>
      </w:r>
      <w:r>
        <w:rPr>
          <w:rFonts w:hint="eastAsia" w:ascii="仿宋_GB2312" w:eastAsia="仿宋_GB2312"/>
          <w:b/>
          <w:color w:val="000000"/>
          <w:spacing w:val="-2"/>
          <w:sz w:val="32"/>
          <w:szCs w:val="32"/>
          <w:lang w:eastAsia="zh-CN"/>
        </w:rPr>
        <w:t>单位</w:t>
      </w:r>
      <w:r>
        <w:rPr>
          <w:rFonts w:hint="eastAsia" w:ascii="仿宋_GB2312" w:eastAsia="仿宋_GB2312"/>
          <w:b/>
          <w:color w:val="000000"/>
          <w:spacing w:val="-2"/>
          <w:sz w:val="32"/>
          <w:szCs w:val="32"/>
        </w:rPr>
        <w:t>需根据自身业务职能</w:t>
      </w:r>
      <w:r>
        <w:rPr>
          <w:rFonts w:hint="eastAsia" w:ascii="仿宋_GB2312" w:hAnsi="Times New Roman" w:eastAsia="仿宋_GB2312" w:cs="Times New Roman"/>
          <w:b/>
          <w:color w:val="000000"/>
          <w:spacing w:val="-2"/>
          <w:sz w:val="32"/>
          <w:szCs w:val="32"/>
        </w:rPr>
        <w:t>，</w:t>
      </w:r>
      <w:r>
        <w:rPr>
          <w:rFonts w:hint="eastAsia" w:ascii="仿宋_GB2312" w:hAnsi="Times New Roman" w:eastAsia="仿宋_GB2312" w:cs="Times New Roman"/>
          <w:b/>
          <w:color w:val="000000"/>
          <w:spacing w:val="-2"/>
          <w:sz w:val="32"/>
          <w:szCs w:val="32"/>
          <w:lang w:eastAsia="zh-CN"/>
        </w:rPr>
        <w:t>补充当年</w:t>
      </w:r>
      <w:r>
        <w:rPr>
          <w:rFonts w:hint="eastAsia" w:ascii="仿宋_GB2312" w:hAnsi="Times New Roman" w:eastAsia="仿宋_GB2312" w:cs="Times New Roman"/>
          <w:b/>
          <w:color w:val="000000"/>
          <w:spacing w:val="-2"/>
          <w:sz w:val="32"/>
          <w:szCs w:val="32"/>
          <w:lang w:val="en-US" w:eastAsia="zh-CN"/>
        </w:rPr>
        <w:t>使用的所有</w:t>
      </w:r>
      <w:r>
        <w:rPr>
          <w:rFonts w:hint="eastAsia" w:ascii="仿宋_GB2312" w:hAnsi="Times New Roman" w:eastAsia="仿宋_GB2312" w:cs="Times New Roman"/>
          <w:b/>
          <w:color w:val="000000"/>
          <w:spacing w:val="-2"/>
          <w:sz w:val="32"/>
          <w:szCs w:val="32"/>
          <w:lang w:eastAsia="zh-CN"/>
        </w:rPr>
        <w:t>支出功能分类项级科目名词解释，例如：</w:t>
      </w:r>
    </w:p>
    <w:p>
      <w:pPr>
        <w:numPr>
          <w:ilvl w:val="0"/>
          <w:numId w:val="0"/>
        </w:numPr>
        <w:ind w:firstLine="632" w:firstLineChars="200"/>
        <w:rPr>
          <w:rFonts w:hint="eastAsia" w:ascii="仿宋_GB2312" w:eastAsia="仿宋_GB2312"/>
          <w:sz w:val="28"/>
          <w:szCs w:val="28"/>
          <w:lang w:val="en-US" w:eastAsia="zh-CN"/>
        </w:rPr>
      </w:pPr>
      <w:r>
        <w:rPr>
          <w:rFonts w:hint="eastAsia" w:ascii="仿宋_GB2312" w:hAnsi="Times New Roman" w:eastAsia="仿宋_GB2312" w:cs="Times New Roman"/>
          <w:b/>
          <w:color w:val="000000"/>
          <w:spacing w:val="-2"/>
          <w:sz w:val="32"/>
          <w:szCs w:val="32"/>
          <w:lang w:val="en-US" w:eastAsia="zh-CN"/>
        </w:rPr>
        <w:t>一般公共服务支出（类）人大事务（款）行政运行（项）：反映行政单位（包括实行公务员管理的事业单位）的基本支出</w:t>
      </w:r>
      <w:r>
        <w:rPr>
          <w:rFonts w:hint="eastAsia" w:ascii="仿宋_GB2312" w:eastAsia="仿宋_GB2312"/>
          <w:sz w:val="28"/>
          <w:szCs w:val="28"/>
          <w:lang w:val="en-US" w:eastAsia="zh-CN"/>
        </w:rPr>
        <w:t>。</w:t>
      </w:r>
    </w:p>
    <w:p>
      <w:pPr>
        <w:rPr>
          <w:rFonts w:ascii="仿宋_GB2312" w:eastAsia="仿宋_GB2312"/>
          <w:sz w:val="28"/>
          <w:szCs w:val="28"/>
        </w:rPr>
      </w:pPr>
      <w:r>
        <w:rPr>
          <w:rFonts w:ascii="仿宋_GB2312" w:eastAsia="仿宋_GB2312"/>
          <w:sz w:val="28"/>
          <w:szCs w:val="28"/>
        </w:rPr>
        <w:br w:type="page"/>
      </w:r>
    </w:p>
    <w:p>
      <w:pPr>
        <w:tabs>
          <w:tab w:val="center" w:pos="6979"/>
        </w:tabs>
        <w:spacing w:line="380" w:lineRule="exact"/>
        <w:jc w:val="center"/>
        <w:rPr>
          <w:rFonts w:ascii="宋体" w:hAnsi="宋体" w:cs="宋体"/>
          <w:b/>
          <w:bCs/>
          <w:kern w:val="0"/>
          <w:sz w:val="28"/>
          <w:szCs w:val="28"/>
        </w:rPr>
      </w:pPr>
    </w:p>
    <w:p>
      <w:pPr>
        <w:tabs>
          <w:tab w:val="center" w:pos="6979"/>
        </w:tabs>
        <w:spacing w:line="380" w:lineRule="exact"/>
        <w:jc w:val="center"/>
        <w:rPr>
          <w:rFonts w:ascii="宋体" w:hAnsi="宋体" w:cs="宋体"/>
          <w:b/>
          <w:bCs/>
          <w:kern w:val="0"/>
          <w:sz w:val="28"/>
          <w:szCs w:val="28"/>
        </w:rPr>
      </w:pPr>
    </w:p>
    <w:p>
      <w:pPr>
        <w:jc w:val="both"/>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r>
        <w:rPr>
          <w:rFonts w:hint="eastAsia" w:ascii="黑体" w:eastAsia="黑体"/>
          <w:sz w:val="32"/>
          <w:szCs w:val="32"/>
        </w:rPr>
        <w:t>第四部分  202</w:t>
      </w:r>
      <w:r>
        <w:rPr>
          <w:rFonts w:hint="eastAsia" w:ascii="黑体" w:eastAsia="黑体"/>
          <w:sz w:val="32"/>
          <w:szCs w:val="32"/>
          <w:lang w:val="en-US" w:eastAsia="zh-CN"/>
        </w:rPr>
        <w:t>4</w:t>
      </w:r>
      <w:r>
        <w:rPr>
          <w:rFonts w:hint="eastAsia" w:ascii="黑体" w:eastAsia="黑体"/>
          <w:sz w:val="32"/>
          <w:szCs w:val="32"/>
        </w:rPr>
        <w:t>年度部门绩效评价情况</w:t>
      </w:r>
    </w:p>
    <w:p>
      <w:pPr>
        <w:ind w:firstLine="560" w:firstLineChars="200"/>
        <w:rPr>
          <w:rFonts w:hint="eastAsia" w:ascii="黑体" w:eastAsia="黑体"/>
          <w:sz w:val="28"/>
          <w:szCs w:val="28"/>
          <w:highlight w:val="yellow"/>
        </w:rPr>
      </w:pPr>
    </w:p>
    <w:p>
      <w:pPr>
        <w:numPr>
          <w:ilvl w:val="0"/>
          <w:numId w:val="1"/>
        </w:numPr>
        <w:ind w:firstLine="560" w:firstLineChars="200"/>
        <w:rPr>
          <w:rFonts w:hint="eastAsia" w:ascii="黑体" w:eastAsia="黑体"/>
          <w:sz w:val="28"/>
          <w:szCs w:val="28"/>
          <w:lang w:eastAsia="zh-CN"/>
        </w:rPr>
      </w:pPr>
      <w:r>
        <w:rPr>
          <w:rFonts w:hint="eastAsia" w:ascii="黑体" w:eastAsia="黑体"/>
          <w:sz w:val="28"/>
          <w:szCs w:val="28"/>
          <w:highlight w:val="none"/>
        </w:rPr>
        <w:t>部门整体绩效评价报告</w:t>
      </w:r>
      <w:r>
        <w:rPr>
          <w:rFonts w:hint="eastAsia" w:ascii="黑体" w:eastAsia="黑体"/>
          <w:sz w:val="28"/>
          <w:szCs w:val="28"/>
          <w:lang w:eastAsia="zh-CN"/>
        </w:rPr>
        <w:t>（详见附件）</w:t>
      </w:r>
    </w:p>
    <w:p>
      <w:pPr>
        <w:numPr>
          <w:ilvl w:val="0"/>
          <w:numId w:val="1"/>
        </w:numPr>
        <w:ind w:firstLine="560" w:firstLineChars="200"/>
        <w:rPr>
          <w:rFonts w:hint="eastAsia" w:ascii="黑体" w:eastAsia="黑体"/>
          <w:sz w:val="28"/>
          <w:szCs w:val="28"/>
          <w:lang w:eastAsia="zh-CN"/>
        </w:rPr>
      </w:pPr>
      <w:r>
        <w:rPr>
          <w:rFonts w:hint="eastAsia" w:ascii="黑体" w:eastAsia="黑体"/>
          <w:sz w:val="28"/>
          <w:szCs w:val="28"/>
        </w:rPr>
        <w:t>项目支出绩效评价报告</w:t>
      </w:r>
      <w:r>
        <w:rPr>
          <w:rFonts w:hint="eastAsia" w:ascii="黑体" w:eastAsia="黑体"/>
          <w:sz w:val="28"/>
          <w:szCs w:val="28"/>
          <w:lang w:eastAsia="zh-CN"/>
        </w:rPr>
        <w:t>（详见附件）</w:t>
      </w:r>
    </w:p>
    <w:p>
      <w:pPr>
        <w:numPr>
          <w:ilvl w:val="0"/>
          <w:numId w:val="1"/>
        </w:numPr>
        <w:ind w:firstLine="560" w:firstLineChars="200"/>
        <w:rPr>
          <w:rFonts w:ascii="黑体" w:eastAsia="黑体"/>
          <w:sz w:val="28"/>
          <w:szCs w:val="28"/>
        </w:rPr>
      </w:pP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pStyle w:val="2"/>
        <w:rPr>
          <w:rFonts w:hint="eastAsia"/>
        </w:rPr>
      </w:pPr>
    </w:p>
    <w:p>
      <w:pPr>
        <w:spacing w:line="480" w:lineRule="exact"/>
        <w:rPr>
          <w:rFonts w:hint="eastAsia" w:ascii="仿宋_GB2312" w:hAnsi="仿宋_GB2312" w:eastAsia="仿宋_GB2312" w:cs="仿宋_GB2312"/>
          <w:sz w:val="32"/>
          <w:szCs w:val="32"/>
        </w:rPr>
      </w:pPr>
    </w:p>
    <w:p>
      <w:pPr>
        <w:spacing w:line="480" w:lineRule="exact"/>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E84BE"/>
    <w:multiLevelType w:val="singleLevel"/>
    <w:tmpl w:val="8D7E84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32B5196"/>
    <w:rsid w:val="04C3537C"/>
    <w:rsid w:val="06987A35"/>
    <w:rsid w:val="079004AC"/>
    <w:rsid w:val="0BA148CA"/>
    <w:rsid w:val="0C1165C4"/>
    <w:rsid w:val="0D6D544B"/>
    <w:rsid w:val="0DD136FE"/>
    <w:rsid w:val="0E9D580D"/>
    <w:rsid w:val="0F8E2C57"/>
    <w:rsid w:val="1059665E"/>
    <w:rsid w:val="10AC13BA"/>
    <w:rsid w:val="145A6C1B"/>
    <w:rsid w:val="14B73493"/>
    <w:rsid w:val="167A2FF9"/>
    <w:rsid w:val="167F1127"/>
    <w:rsid w:val="18581C69"/>
    <w:rsid w:val="1AEC0734"/>
    <w:rsid w:val="1DED413E"/>
    <w:rsid w:val="1DEF20B0"/>
    <w:rsid w:val="214243FA"/>
    <w:rsid w:val="21AD613C"/>
    <w:rsid w:val="22467189"/>
    <w:rsid w:val="257A14F5"/>
    <w:rsid w:val="27196C26"/>
    <w:rsid w:val="29EF086F"/>
    <w:rsid w:val="2A2B189C"/>
    <w:rsid w:val="2EFFE297"/>
    <w:rsid w:val="301437CA"/>
    <w:rsid w:val="323E2102"/>
    <w:rsid w:val="349D1F0A"/>
    <w:rsid w:val="34DD0473"/>
    <w:rsid w:val="3C684897"/>
    <w:rsid w:val="3E9D42C9"/>
    <w:rsid w:val="40C357E1"/>
    <w:rsid w:val="433E495C"/>
    <w:rsid w:val="484F5245"/>
    <w:rsid w:val="489F2FD7"/>
    <w:rsid w:val="4AC27CB3"/>
    <w:rsid w:val="4BF72BEF"/>
    <w:rsid w:val="4FA90297"/>
    <w:rsid w:val="4FC41A43"/>
    <w:rsid w:val="51DB3C59"/>
    <w:rsid w:val="550C0952"/>
    <w:rsid w:val="55762E42"/>
    <w:rsid w:val="57A7B272"/>
    <w:rsid w:val="58470068"/>
    <w:rsid w:val="58747CAC"/>
    <w:rsid w:val="5A1720F9"/>
    <w:rsid w:val="5B8E36FB"/>
    <w:rsid w:val="5B9C37C2"/>
    <w:rsid w:val="5BA7C654"/>
    <w:rsid w:val="5FD3636E"/>
    <w:rsid w:val="60A54109"/>
    <w:rsid w:val="61D01CDF"/>
    <w:rsid w:val="64C0607C"/>
    <w:rsid w:val="65756C86"/>
    <w:rsid w:val="66924D78"/>
    <w:rsid w:val="674D385B"/>
    <w:rsid w:val="676F09E1"/>
    <w:rsid w:val="6FDF3CE2"/>
    <w:rsid w:val="71793A80"/>
    <w:rsid w:val="7357290B"/>
    <w:rsid w:val="798524E4"/>
    <w:rsid w:val="7A7F1C49"/>
    <w:rsid w:val="7B5B7AE6"/>
    <w:rsid w:val="7B7B6628"/>
    <w:rsid w:val="7BA7071E"/>
    <w:rsid w:val="7BDF6DA8"/>
    <w:rsid w:val="7C7EDC1A"/>
    <w:rsid w:val="7CCED98D"/>
    <w:rsid w:val="7D08410F"/>
    <w:rsid w:val="7DB96DED"/>
    <w:rsid w:val="7DD3AD81"/>
    <w:rsid w:val="7F1A158E"/>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23797.99</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5202.22</c:v>
                </c:pt>
                <c:pt idx="1">
                  <c:v>18595.77</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3432</Words>
  <Characters>5781</Characters>
  <Lines>44</Lines>
  <Paragraphs>12</Paragraphs>
  <TotalTime>6</TotalTime>
  <ScaleCrop>false</ScaleCrop>
  <LinksUpToDate>false</LinksUpToDate>
  <CharactersWithSpaces>5802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Administrator</cp:lastModifiedBy>
  <cp:lastPrinted>2020-08-07T11:39:00Z</cp:lastPrinted>
  <dcterms:modified xsi:type="dcterms:W3CDTF">2025-08-29T01:44:50Z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F783AA9253B1480A8561F168F028222E</vt:lpwstr>
  </property>
  <property fmtid="{D5CDD505-2E9C-101B-9397-08002B2CF9AE}" pid="4" name="KSOTemplateDocerSaveRecord">
    <vt:lpwstr>eyJoZGlkIjoiMzFhMDlmODM4NDM3ZTUzZTJhOWRjZWIxNmVkMjQxNTMiLCJ1c2VySWQiOiIxMTQwMjc4MDE0In0=</vt:lpwstr>
  </property>
</Properties>
</file>