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462"/>
        <w:gridCol w:w="960"/>
        <w:gridCol w:w="1395"/>
        <w:gridCol w:w="1247"/>
        <w:gridCol w:w="173"/>
        <w:gridCol w:w="523"/>
        <w:gridCol w:w="77"/>
        <w:gridCol w:w="623"/>
        <w:gridCol w:w="136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房租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区科委）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8740935.91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8740935.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8740935.91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8740935.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目标1：日常办公用房及创新创意成果展示中心展示用房、党群服务中心用房的保障。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目标2：服务于西城园园区企业和非公党支部，进一步为企业服务提供更加良好的环境与平台。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指标1：一次性支付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按照合同约定支付房租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指标：租房标准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保障西城园机关及展示中心、党群服务中心正常办公用房的日常维护和运营，助推西城园机关履行相关行政职能，为优化营商环境提供基本条件支撑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保障西城园机关及展示中心、党群服务中心正常办公用房的日常维护和运营，助推西城园机关履行相关行政职能，为优化营商环境提供基本条件支撑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指标1：办公用租房，提供工作保障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为企业服务提供更加良好的环境与平台，助推企业发展，助力区域经济高质量发展。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为企业服务提供更加良好的环境与平台，助推企业发展，助力区域经济高质量发展。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指标2：为党群活动奠定良好工作环境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支撑首都核心功能的服务型园区；多元要素融合驱动的创新型园区；空间资源高效利用的集约型园区。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支撑首都核心功能的服务型园区；多元要素融合驱动的创新型园区；空间资源高效利用的集约型园区。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指标1：创造良好工作环境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加快打造国际领先科技园区、建设国际一流国家级金融科技示范区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加快打造国际领先科技园区、建设国际一流国家级金融科技示范区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指标2：服务于园区企业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现实与未来发展的展示窗口；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现实与未来发展的展示窗口；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指标1：园区未来展示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呈现创新前移、新研发、硬科技创业、双创升级等新趋势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呈现创新前移、新研发、硬科技创业、双创升级等新趋势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指标1：提供工作保障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助推行业经济高质量发展，达到100%满意率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助推行业经济高质量发展，达到100%满意率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指标1：提供工作保障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西城园机关正常办公用房及展示中心展示用房、党群服务中心用房保障，服务西城园机关履行相关行政职能，为优化营商环境提供基本条件支撑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服务对象达到100%满意率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189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213B0B"/>
    <w:rsid w:val="09C87C20"/>
    <w:rsid w:val="0C4D412E"/>
    <w:rsid w:val="0DE447E7"/>
    <w:rsid w:val="10AB2DAE"/>
    <w:rsid w:val="13A861F8"/>
    <w:rsid w:val="13F56CD0"/>
    <w:rsid w:val="14D20038"/>
    <w:rsid w:val="14DB0B20"/>
    <w:rsid w:val="184D6399"/>
    <w:rsid w:val="18DA2CA2"/>
    <w:rsid w:val="19BB20A7"/>
    <w:rsid w:val="1CEB17DB"/>
    <w:rsid w:val="1D57134A"/>
    <w:rsid w:val="1FD9082A"/>
    <w:rsid w:val="20913E67"/>
    <w:rsid w:val="22AD23EA"/>
    <w:rsid w:val="27F571A0"/>
    <w:rsid w:val="29897C68"/>
    <w:rsid w:val="2A340D54"/>
    <w:rsid w:val="2C5940C2"/>
    <w:rsid w:val="352B2724"/>
    <w:rsid w:val="35FA480B"/>
    <w:rsid w:val="369D4069"/>
    <w:rsid w:val="384343BA"/>
    <w:rsid w:val="3E585A2C"/>
    <w:rsid w:val="4091503A"/>
    <w:rsid w:val="41AF16F5"/>
    <w:rsid w:val="44973C09"/>
    <w:rsid w:val="466E125A"/>
    <w:rsid w:val="47D2250F"/>
    <w:rsid w:val="4ADD5D57"/>
    <w:rsid w:val="4BED0BE3"/>
    <w:rsid w:val="51D63C2F"/>
    <w:rsid w:val="52E975ED"/>
    <w:rsid w:val="535C5332"/>
    <w:rsid w:val="53B95419"/>
    <w:rsid w:val="59213F27"/>
    <w:rsid w:val="5AB72C45"/>
    <w:rsid w:val="5C906CCA"/>
    <w:rsid w:val="5DF05B9F"/>
    <w:rsid w:val="5E6817EF"/>
    <w:rsid w:val="62675499"/>
    <w:rsid w:val="6A462DBA"/>
    <w:rsid w:val="6B882A5F"/>
    <w:rsid w:val="6CCD532A"/>
    <w:rsid w:val="6E1246A2"/>
    <w:rsid w:val="6F9A019A"/>
    <w:rsid w:val="723212AA"/>
    <w:rsid w:val="74F11803"/>
    <w:rsid w:val="76F258B6"/>
    <w:rsid w:val="791A035D"/>
    <w:rsid w:val="7AA8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4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2025-08-29T04:22:06Z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A44C6F64612B44A79981E41839B2F75A</vt:lpwstr>
  </property>
</Properties>
</file>