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hint="eastAsia" w:ascii="黑体" w:hAnsi="Times New Roman" w:eastAsia="黑体" w:cs="Times New Roman"/>
          <w:sz w:val="72"/>
          <w:szCs w:val="72"/>
          <w:lang w:eastAsia="zh-CN"/>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年度北京市西城区</w:t>
      </w:r>
      <w:r>
        <w:rPr>
          <w:rFonts w:hint="eastAsia" w:ascii="黑体" w:hAnsi="Times New Roman" w:eastAsia="黑体" w:cs="Times New Roman"/>
          <w:sz w:val="72"/>
          <w:szCs w:val="72"/>
          <w:lang w:eastAsia="zh-CN"/>
        </w:rPr>
        <w:t>科学技术</w:t>
      </w:r>
    </w:p>
    <w:p>
      <w:pPr>
        <w:jc w:val="center"/>
        <w:rPr>
          <w:rFonts w:hint="eastAsia" w:ascii="黑体" w:eastAsia="黑体"/>
          <w:sz w:val="72"/>
          <w:szCs w:val="72"/>
          <w:lang w:eastAsia="zh-CN"/>
        </w:rPr>
      </w:pPr>
      <w:r>
        <w:rPr>
          <w:rFonts w:hint="eastAsia" w:ascii="黑体" w:hAnsi="Times New Roman" w:eastAsia="黑体" w:cs="Times New Roman"/>
          <w:sz w:val="72"/>
          <w:szCs w:val="72"/>
          <w:lang w:eastAsia="zh-CN"/>
        </w:rPr>
        <w:t>和信息化局</w:t>
      </w:r>
      <w:r>
        <w:rPr>
          <w:rFonts w:hint="eastAsia" w:ascii="黑体" w:eastAsia="黑体"/>
          <w:sz w:val="72"/>
          <w:szCs w:val="72"/>
        </w:rPr>
        <w:t>部门决算</w:t>
      </w:r>
      <w:r>
        <w:rPr>
          <w:rFonts w:hint="eastAsia" w:ascii="黑体" w:eastAsia="黑体"/>
          <w:sz w:val="72"/>
          <w:szCs w:val="72"/>
          <w:lang w:eastAsia="zh-CN"/>
        </w:rPr>
        <w:t>（公开）</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cs="宋体"/>
          <w:bCs/>
          <w:spacing w:val="40"/>
          <w:kern w:val="0"/>
          <w:sz w:val="32"/>
          <w:szCs w:val="32"/>
          <w:lang w:eastAsia="zh-CN"/>
        </w:rPr>
        <w:t>2024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lang w:eastAsia="zh-CN"/>
        </w:rPr>
        <w:t>2024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lang w:eastAsia="zh-CN"/>
        </w:rPr>
        <w:t>2024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 xml:space="preserve">第四部分 </w:t>
      </w:r>
      <w:r>
        <w:rPr>
          <w:rFonts w:hint="eastAsia" w:ascii="宋体" w:hAnsi="宋体" w:cs="宋体"/>
          <w:spacing w:val="40"/>
          <w:kern w:val="0"/>
          <w:sz w:val="32"/>
          <w:szCs w:val="32"/>
          <w:lang w:eastAsia="zh-CN"/>
        </w:rPr>
        <w:t>2024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lang w:eastAsia="zh-CN"/>
        </w:rPr>
        <w:t>2024</w:t>
      </w:r>
      <w:r>
        <w:rPr>
          <w:rFonts w:hint="eastAsia" w:ascii="宋体" w:hAnsi="宋体"/>
          <w:b/>
          <w:spacing w:val="40"/>
          <w:sz w:val="32"/>
          <w:szCs w:val="32"/>
        </w:rPr>
        <w:t>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根据京西办字[2019]26号、西编发[2019]59号、西编发[2020]15号文件，北京市西城区科学技术和信息化局（简称区科技和信息化局），加挂北京市西城区大数据管理局（简称区大数据局），内设机构下设8个科室</w:t>
      </w:r>
      <w:r>
        <w:rPr>
          <w:rFonts w:hint="eastAsia" w:ascii="仿宋_GB2312" w:eastAsia="仿宋_GB2312"/>
          <w:sz w:val="28"/>
          <w:szCs w:val="28"/>
          <w:lang w:eastAsia="zh-CN"/>
        </w:rPr>
        <w:t>，</w:t>
      </w:r>
      <w:r>
        <w:rPr>
          <w:rFonts w:hint="eastAsia" w:ascii="仿宋_GB2312" w:eastAsia="仿宋_GB2312"/>
          <w:sz w:val="28"/>
          <w:szCs w:val="28"/>
        </w:rPr>
        <w:t>下属3个相当科级财政补助公益一类事业单位。</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主要职责：</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（一）贯彻落实国家、北京市关于科技和信息化工作的法律、法规、规章、政策及相关规定。起草本区相关规范性文件，并组织实施。</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（二）负责组织编制本区科技、信息化、大数据、可持续发展规划和年度计划，并组织实施。</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（三）组织协调本区科技创新工作。促进科技创新、成果转化和科技服务体系建设。协调本区财政科技专项资金实施。负责科技保密等科技管理工作。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四）组织推进本区信息化工作，研究拟订信息化发展中长期规划和政策措施。组织开展信息化重大问题研究，督促落实本期规划和政策措施。协调处理信息化重大突发事件与有关应急工作。统筹信息化项目建设。指导、检查、推动有关部门信息化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（五）统筹推进本区大数据工作。负责本区数据资源管理，促进数据资源利用。研究拟订大数据技术规范及标准，并组织实施。</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（六）负责本区政务数据和相关社会数据的整合、管理和应用。负责政务数据资源目录、共享交换等区级大数据基础平台建用。协调促进本区社会信用体系建设。</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（七）统筹协调本区信息化基础设施的规划和管理。协调公用通信网、广播电视网、计算机网、物联网等信息化基础设施规划建设。</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（八）负责国家可持续发展示范区工作。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（九）组织指导科技、信息化、大数据培训工作。会同有关部门开展相关领域人才队伍建设工作。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（十）负责本区科普工作。组织编制科普规划和年度计划，并组织实施。并组织实施。</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（十一）按照“管行业必须管安全、管业务必须管安全、管生产经营必须管安全”的要求，承担相关安全生产工作职责。</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十二）负责区电子政务基础平台、服务系统和政务外网的规划、建设、推广工作，制定电子政务及政务外网管理制度，统筹推进全区电子政务外网应用。负责区政府各部门办公自动化统筹管理和推进工作。负责本区政务外网相关信息安全和保障体系建设，指导督促区政务外网重要政务信息系统与基础信息系统的安全保障，处理政务外网网络与信息安全重大事件。负责本区无线电管理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十三）研究拟订促进区信息产业发展的政策建议并组织实施。推进产业布局调整和产业结构优化升级。开展相关行业运行监测，分析行业发展重大问题，并提出对策建议。组织协调和推进行业重大项目的实施。加强信息产业专业领域人才队伍建设，组织相关人才培训。负责信息产业方面的对外合作与交流。</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（十四）完成区委、区政府交办的其他任务。</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eastAsia="zh-CN"/>
        </w:rPr>
        <w:t>2024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15152.82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19171.36</w:t>
      </w:r>
      <w:r>
        <w:rPr>
          <w:rFonts w:hint="eastAsia" w:ascii="仿宋_GB2312" w:eastAsia="仿宋_GB2312"/>
          <w:sz w:val="28"/>
          <w:szCs w:val="28"/>
          <w:lang w:eastAsia="zh-CN"/>
        </w:rPr>
        <w:t>万元</w:t>
      </w:r>
      <w:r>
        <w:rPr>
          <w:rFonts w:hint="eastAsia" w:ascii="仿宋_GB2312" w:eastAsia="仿宋_GB2312"/>
          <w:sz w:val="28"/>
          <w:szCs w:val="28"/>
        </w:rPr>
        <w:t>减少</w:t>
      </w:r>
      <w:r>
        <w:rPr>
          <w:rFonts w:hint="eastAsia" w:ascii="仿宋_GB2312" w:eastAsia="仿宋_GB2312"/>
          <w:sz w:val="28"/>
          <w:szCs w:val="28"/>
          <w:lang w:val="en-US" w:eastAsia="zh-CN"/>
        </w:rPr>
        <w:t>4018.54</w:t>
      </w:r>
      <w:r>
        <w:rPr>
          <w:rFonts w:hint="eastAsia" w:ascii="仿宋_GB2312" w:eastAsia="仿宋_GB2312"/>
          <w:sz w:val="28"/>
          <w:szCs w:val="28"/>
        </w:rPr>
        <w:t>万元，下降</w:t>
      </w:r>
      <w:r>
        <w:rPr>
          <w:rFonts w:hint="eastAsia" w:ascii="仿宋_GB2312" w:eastAsia="仿宋_GB2312"/>
          <w:sz w:val="28"/>
          <w:szCs w:val="28"/>
          <w:lang w:val="en-US" w:eastAsia="zh-CN"/>
        </w:rPr>
        <w:t>20.96</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15152.82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19171.36</w:t>
      </w:r>
      <w:r>
        <w:rPr>
          <w:rFonts w:hint="eastAsia" w:ascii="仿宋_GB2312" w:eastAsia="仿宋_GB2312"/>
          <w:sz w:val="28"/>
          <w:szCs w:val="28"/>
          <w:lang w:eastAsia="zh-CN"/>
        </w:rPr>
        <w:t>万元</w:t>
      </w:r>
      <w:r>
        <w:rPr>
          <w:rFonts w:hint="eastAsia" w:ascii="仿宋_GB2312" w:eastAsia="仿宋_GB2312"/>
          <w:sz w:val="28"/>
          <w:szCs w:val="28"/>
        </w:rPr>
        <w:t>减少</w:t>
      </w:r>
      <w:r>
        <w:rPr>
          <w:rFonts w:hint="eastAsia" w:ascii="仿宋_GB2312" w:eastAsia="仿宋_GB2312"/>
          <w:sz w:val="28"/>
          <w:szCs w:val="28"/>
          <w:lang w:val="en-US" w:eastAsia="zh-CN"/>
        </w:rPr>
        <w:t>4018.54</w:t>
      </w:r>
      <w:r>
        <w:rPr>
          <w:rFonts w:hint="eastAsia" w:ascii="仿宋_GB2312" w:eastAsia="仿宋_GB2312"/>
          <w:sz w:val="28"/>
          <w:szCs w:val="28"/>
        </w:rPr>
        <w:t>万元，下降</w:t>
      </w:r>
      <w:r>
        <w:rPr>
          <w:rFonts w:hint="eastAsia" w:ascii="仿宋_GB2312" w:eastAsia="仿宋_GB2312"/>
          <w:sz w:val="28"/>
          <w:szCs w:val="28"/>
          <w:lang w:val="en-US" w:eastAsia="zh-CN"/>
        </w:rPr>
        <w:t>20.96</w:t>
      </w:r>
      <w:r>
        <w:rPr>
          <w:rFonts w:hint="eastAsia" w:ascii="仿宋_GB2312" w:eastAsia="仿宋_GB2312"/>
          <w:sz w:val="28"/>
          <w:szCs w:val="28"/>
        </w:rPr>
        <w:t>%。</w:t>
      </w:r>
    </w:p>
    <w:p>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15152.82</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15152.82</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（此处插入图表，用上述收入金额制作饼状图，示例如下，无金额类型不必制图）</w:t>
      </w:r>
    </w:p>
    <w:p>
      <w:pPr>
        <w:pStyle w:val="2"/>
        <w:jc w:val="center"/>
        <w:rPr>
          <w:rFonts w:hint="eastAsia"/>
        </w:rPr>
      </w:pPr>
      <w:r>
        <w:rPr>
          <w:rFonts w:hint="eastAsia" w:ascii="仿宋_GB2312" w:eastAsia="仿宋_GB2312"/>
          <w:color w:val="000000"/>
          <w:sz w:val="32"/>
        </w:rPr>
        <w:t>图1：收入决算</w:t>
      </w:r>
    </w:p>
    <w:p>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15152.82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19171.36</w:t>
      </w:r>
      <w:r>
        <w:rPr>
          <w:rFonts w:hint="eastAsia" w:ascii="仿宋_GB2312" w:eastAsia="仿宋_GB2312"/>
          <w:sz w:val="28"/>
          <w:szCs w:val="28"/>
          <w:lang w:eastAsia="zh-CN"/>
        </w:rPr>
        <w:t>万元</w:t>
      </w:r>
      <w:r>
        <w:rPr>
          <w:rFonts w:hint="eastAsia" w:ascii="仿宋_GB2312" w:eastAsia="仿宋_GB2312"/>
          <w:sz w:val="28"/>
          <w:szCs w:val="28"/>
        </w:rPr>
        <w:t>减少</w:t>
      </w:r>
      <w:r>
        <w:rPr>
          <w:rFonts w:hint="eastAsia" w:ascii="仿宋_GB2312" w:eastAsia="仿宋_GB2312"/>
          <w:sz w:val="28"/>
          <w:szCs w:val="28"/>
          <w:lang w:val="en-US" w:eastAsia="zh-CN"/>
        </w:rPr>
        <w:t>4018.54</w:t>
      </w:r>
      <w:r>
        <w:rPr>
          <w:rFonts w:hint="eastAsia" w:ascii="仿宋_GB2312" w:eastAsia="仿宋_GB2312"/>
          <w:sz w:val="28"/>
          <w:szCs w:val="28"/>
        </w:rPr>
        <w:t>万元，下降</w:t>
      </w:r>
      <w:r>
        <w:rPr>
          <w:rFonts w:hint="eastAsia" w:ascii="仿宋_GB2312" w:eastAsia="仿宋_GB2312"/>
          <w:sz w:val="28"/>
          <w:szCs w:val="28"/>
          <w:lang w:val="en-US" w:eastAsia="zh-CN"/>
        </w:rPr>
        <w:t>20.96</w:t>
      </w:r>
      <w:r>
        <w:rPr>
          <w:rFonts w:hint="eastAsia" w:ascii="仿宋_GB2312" w:eastAsia="仿宋_GB2312"/>
          <w:sz w:val="28"/>
          <w:szCs w:val="28"/>
        </w:rPr>
        <w:t>%，其中：基本支出</w:t>
      </w:r>
      <w:r>
        <w:rPr>
          <w:rFonts w:ascii="仿宋_GB2312" w:eastAsia="仿宋_GB2312"/>
          <w:sz w:val="28"/>
          <w:szCs w:val="28"/>
        </w:rPr>
        <w:t>2285.12</w:t>
      </w:r>
      <w:r>
        <w:rPr>
          <w:rFonts w:hint="eastAsia" w:ascii="仿宋_GB2312" w:eastAsia="仿宋_GB2312"/>
          <w:sz w:val="28"/>
          <w:szCs w:val="28"/>
        </w:rPr>
        <w:t>万元，占支出合计的</w:t>
      </w:r>
      <w:r>
        <w:rPr>
          <w:rFonts w:hint="eastAsia" w:ascii="仿宋_GB2312" w:eastAsia="仿宋_GB2312"/>
          <w:sz w:val="28"/>
          <w:szCs w:val="28"/>
          <w:lang w:eastAsia="zh-CN"/>
        </w:rPr>
        <w:t>15.08</w:t>
      </w:r>
      <w:r>
        <w:rPr>
          <w:rFonts w:hint="eastAsia" w:ascii="仿宋_GB2312" w:eastAsia="仿宋_GB2312"/>
          <w:sz w:val="28"/>
          <w:szCs w:val="28"/>
        </w:rPr>
        <w:t>%；项目支出</w:t>
      </w:r>
      <w:r>
        <w:rPr>
          <w:rFonts w:ascii="仿宋_GB2312" w:eastAsia="仿宋_GB2312"/>
          <w:sz w:val="28"/>
          <w:szCs w:val="28"/>
        </w:rPr>
        <w:t>12867.7</w:t>
      </w:r>
      <w:r>
        <w:rPr>
          <w:rFonts w:hint="eastAsia" w:ascii="仿宋_GB2312" w:eastAsia="仿宋_GB2312"/>
          <w:sz w:val="28"/>
          <w:szCs w:val="28"/>
        </w:rPr>
        <w:t>万元，占支出合计的</w:t>
      </w:r>
      <w:r>
        <w:rPr>
          <w:rFonts w:hint="eastAsia" w:ascii="仿宋_GB2312" w:eastAsia="仿宋_GB2312"/>
          <w:sz w:val="28"/>
          <w:szCs w:val="28"/>
          <w:lang w:eastAsia="zh-CN"/>
        </w:rPr>
        <w:t>84.92</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15152.82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19171.36</w:t>
      </w:r>
      <w:r>
        <w:rPr>
          <w:rFonts w:hint="eastAsia" w:ascii="仿宋_GB2312" w:eastAsia="仿宋_GB2312"/>
          <w:sz w:val="28"/>
          <w:szCs w:val="28"/>
          <w:lang w:eastAsia="zh-CN"/>
        </w:rPr>
        <w:t>万元</w:t>
      </w:r>
      <w:r>
        <w:rPr>
          <w:rFonts w:hint="eastAsia" w:ascii="仿宋_GB2312" w:eastAsia="仿宋_GB2312"/>
          <w:sz w:val="28"/>
          <w:szCs w:val="28"/>
        </w:rPr>
        <w:t>减少</w:t>
      </w:r>
      <w:r>
        <w:rPr>
          <w:rFonts w:hint="eastAsia" w:ascii="仿宋_GB2312" w:eastAsia="仿宋_GB2312"/>
          <w:sz w:val="28"/>
          <w:szCs w:val="28"/>
          <w:lang w:val="en-US" w:eastAsia="zh-CN"/>
        </w:rPr>
        <w:t>4018.54</w:t>
      </w:r>
      <w:r>
        <w:rPr>
          <w:rFonts w:hint="eastAsia" w:ascii="仿宋_GB2312" w:eastAsia="仿宋_GB2312"/>
          <w:sz w:val="28"/>
          <w:szCs w:val="28"/>
        </w:rPr>
        <w:t>万元，下降</w:t>
      </w:r>
      <w:r>
        <w:rPr>
          <w:rFonts w:hint="eastAsia" w:ascii="仿宋_GB2312" w:eastAsia="仿宋_GB2312"/>
          <w:sz w:val="28"/>
          <w:szCs w:val="28"/>
          <w:lang w:val="en-US" w:eastAsia="zh-CN"/>
        </w:rPr>
        <w:t>20.96</w:t>
      </w:r>
      <w:r>
        <w:rPr>
          <w:rFonts w:hint="eastAsia" w:ascii="仿宋_GB2312" w:eastAsia="仿宋_GB2312"/>
          <w:sz w:val="28"/>
          <w:szCs w:val="28"/>
        </w:rPr>
        <w:t>%。主要原因：</w:t>
      </w:r>
      <w:r>
        <w:rPr>
          <w:rFonts w:hint="eastAsia" w:ascii="仿宋" w:hAnsi="仿宋" w:eastAsia="仿宋"/>
          <w:sz w:val="30"/>
          <w:szCs w:val="30"/>
          <w:lang w:val="en-US" w:eastAsia="zh-CN"/>
        </w:rPr>
        <w:t>一是机构改革，科博会展览展示项目、科普工作经费等项目划转到西城园管委会；二是结合项目执行实际，信息中心以前年度尾款减少。</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15152.82</w:t>
      </w:r>
      <w:r>
        <w:rPr>
          <w:rFonts w:hint="eastAsia" w:ascii="仿宋_GB2312" w:eastAsia="仿宋_GB2312"/>
          <w:sz w:val="28"/>
          <w:szCs w:val="28"/>
        </w:rPr>
        <w:t>万元，主要用于以下方面（按大类）：基本支出</w:t>
      </w:r>
      <w:r>
        <w:rPr>
          <w:rFonts w:ascii="仿宋_GB2312" w:eastAsia="仿宋_GB2312"/>
          <w:sz w:val="28"/>
          <w:szCs w:val="28"/>
        </w:rPr>
        <w:t>2285.12</w:t>
      </w:r>
      <w:r>
        <w:rPr>
          <w:rFonts w:hint="eastAsia" w:ascii="仿宋_GB2312" w:eastAsia="仿宋_GB2312"/>
          <w:sz w:val="28"/>
          <w:szCs w:val="28"/>
        </w:rPr>
        <w:t>万元，占支出合计的</w:t>
      </w:r>
      <w:r>
        <w:rPr>
          <w:rFonts w:hint="eastAsia" w:ascii="仿宋_GB2312" w:eastAsia="仿宋_GB2312"/>
          <w:sz w:val="28"/>
          <w:szCs w:val="28"/>
          <w:lang w:eastAsia="zh-CN"/>
        </w:rPr>
        <w:t>15.08</w:t>
      </w:r>
      <w:r>
        <w:rPr>
          <w:rFonts w:hint="eastAsia" w:ascii="仿宋_GB2312" w:eastAsia="仿宋_GB2312"/>
          <w:sz w:val="28"/>
          <w:szCs w:val="28"/>
        </w:rPr>
        <w:t>%；项目支出</w:t>
      </w:r>
      <w:r>
        <w:rPr>
          <w:rFonts w:ascii="仿宋_GB2312" w:eastAsia="仿宋_GB2312"/>
          <w:sz w:val="28"/>
          <w:szCs w:val="28"/>
        </w:rPr>
        <w:t>12867.7</w:t>
      </w:r>
      <w:r>
        <w:rPr>
          <w:rFonts w:hint="eastAsia" w:ascii="仿宋_GB2312" w:eastAsia="仿宋_GB2312"/>
          <w:sz w:val="28"/>
          <w:szCs w:val="28"/>
        </w:rPr>
        <w:t>万元，占支出合计的</w:t>
      </w:r>
      <w:r>
        <w:rPr>
          <w:rFonts w:hint="eastAsia" w:ascii="仿宋_GB2312" w:eastAsia="仿宋_GB2312"/>
          <w:sz w:val="28"/>
          <w:szCs w:val="28"/>
          <w:lang w:eastAsia="zh-CN"/>
        </w:rPr>
        <w:t>84.92</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、教育支出</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0.2</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5.98万元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5.78万</w:t>
      </w:r>
      <w:r>
        <w:rPr>
          <w:rFonts w:hint="eastAsia" w:ascii="仿宋_GB2312" w:eastAsia="仿宋_GB2312"/>
          <w:sz w:val="28"/>
          <w:szCs w:val="28"/>
        </w:rPr>
        <w:t>元，下降</w:t>
      </w:r>
      <w:r>
        <w:rPr>
          <w:rFonts w:hint="eastAsia" w:ascii="仿宋_GB2312" w:eastAsia="仿宋_GB2312"/>
          <w:sz w:val="28"/>
          <w:szCs w:val="28"/>
          <w:lang w:val="en-US" w:eastAsia="zh-CN"/>
        </w:rPr>
        <w:t>96.65</w:t>
      </w:r>
      <w:r>
        <w:rPr>
          <w:rFonts w:hint="eastAsia" w:ascii="仿宋_GB2312" w:eastAsia="仿宋_GB2312"/>
          <w:sz w:val="28"/>
          <w:szCs w:val="28"/>
        </w:rPr>
        <w:t>%。主要原因：</w:t>
      </w:r>
      <w:r>
        <w:rPr>
          <w:rFonts w:hint="eastAsia" w:ascii="仿宋_GB2312" w:eastAsia="仿宋_GB2312"/>
          <w:sz w:val="28"/>
          <w:szCs w:val="28"/>
          <w:lang w:eastAsia="zh-CN"/>
        </w:rPr>
        <w:t>压减培训支出</w:t>
      </w:r>
      <w:r>
        <w:rPr>
          <w:rFonts w:hint="eastAsia" w:ascii="仿宋_GB2312" w:eastAsia="仿宋_GB2312"/>
          <w:sz w:val="28"/>
          <w:szCs w:val="28"/>
        </w:rPr>
        <w:t>。</w:t>
      </w:r>
    </w:p>
    <w:p>
      <w:pPr>
        <w:numPr>
          <w:ilvl w:val="0"/>
          <w:numId w:val="1"/>
        </w:num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科学技术支出</w:t>
      </w:r>
      <w:r>
        <w:rPr>
          <w:rFonts w:hint="eastAsia" w:ascii="仿宋_GB2312" w:eastAsia="仿宋_GB2312"/>
          <w:sz w:val="28"/>
          <w:szCs w:val="28"/>
        </w:rPr>
        <w:tab/>
      </w:r>
    </w:p>
    <w:p>
      <w:pPr>
        <w:numPr>
          <w:ilvl w:val="0"/>
          <w:numId w:val="0"/>
        </w:numPr>
        <w:spacing w:line="580" w:lineRule="exact"/>
        <w:outlineLvl w:val="1"/>
        <w:rPr>
          <w:rFonts w:hint="eastAsia" w:ascii="仿宋_GB2312" w:eastAsia="仿宋_GB2312"/>
          <w:sz w:val="28"/>
          <w:szCs w:val="28"/>
          <w:lang w:val="en-US" w:eastAsia="zh-CN"/>
        </w:rPr>
      </w:pP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14347.5</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13811.47万元</w:t>
      </w:r>
      <w:r>
        <w:rPr>
          <w:rFonts w:hint="eastAsia" w:ascii="仿宋_GB2312" w:eastAsia="仿宋_GB2312"/>
          <w:sz w:val="28"/>
          <w:szCs w:val="28"/>
        </w:rPr>
        <w:t>增加</w:t>
      </w:r>
      <w:r>
        <w:rPr>
          <w:rFonts w:hint="eastAsia" w:ascii="仿宋_GB2312" w:eastAsia="仿宋_GB2312"/>
          <w:sz w:val="28"/>
          <w:szCs w:val="28"/>
          <w:lang w:val="en-US" w:eastAsia="zh-CN"/>
        </w:rPr>
        <w:t>536.03</w:t>
      </w:r>
      <w:r>
        <w:rPr>
          <w:rFonts w:hint="eastAsia" w:ascii="仿宋_GB2312" w:eastAsia="仿宋_GB2312"/>
          <w:sz w:val="28"/>
          <w:szCs w:val="28"/>
        </w:rPr>
        <w:t>万元，增长</w:t>
      </w:r>
      <w:r>
        <w:rPr>
          <w:rFonts w:hint="eastAsia" w:ascii="仿宋_GB2312" w:eastAsia="仿宋_GB2312"/>
          <w:sz w:val="28"/>
          <w:szCs w:val="28"/>
          <w:lang w:val="en-US" w:eastAsia="zh-CN"/>
        </w:rPr>
        <w:t>3.88</w:t>
      </w:r>
      <w:r>
        <w:rPr>
          <w:rFonts w:hint="eastAsia" w:ascii="仿宋_GB2312" w:eastAsia="仿宋_GB2312"/>
          <w:sz w:val="28"/>
          <w:szCs w:val="28"/>
        </w:rPr>
        <w:t>%。主要原因：</w:t>
      </w:r>
      <w:r>
        <w:rPr>
          <w:rFonts w:hint="eastAsia" w:ascii="仿宋_GB2312" w:eastAsia="仿宋_GB2312"/>
          <w:sz w:val="28"/>
          <w:szCs w:val="28"/>
          <w:lang w:eastAsia="zh-CN"/>
        </w:rPr>
        <w:t>项目支出调整所致</w:t>
      </w:r>
      <w:r>
        <w:rPr>
          <w:rFonts w:hint="eastAsia" w:ascii="仿宋_GB2312" w:eastAsia="仿宋_GB2312"/>
          <w:sz w:val="28"/>
          <w:szCs w:val="28"/>
        </w:rPr>
        <w:t>。</w:t>
      </w:r>
      <w:r>
        <w:rPr>
          <w:rFonts w:hint="eastAsia" w:ascii="仿宋_GB2312" w:eastAsia="仿宋_GB2312"/>
          <w:sz w:val="28"/>
          <w:szCs w:val="28"/>
        </w:rPr>
        <w:tab/>
      </w:r>
    </w:p>
    <w:p>
      <w:pPr>
        <w:numPr>
          <w:ilvl w:val="0"/>
          <w:numId w:val="0"/>
        </w:num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、社会保障和就业支出</w:t>
      </w:r>
    </w:p>
    <w:p>
      <w:pPr>
        <w:numPr>
          <w:ilvl w:val="0"/>
          <w:numId w:val="0"/>
        </w:numPr>
        <w:spacing w:line="580" w:lineRule="exact"/>
        <w:outlineLvl w:val="1"/>
        <w:rPr>
          <w:rFonts w:hint="eastAsia" w:ascii="仿宋_GB2312" w:eastAsia="仿宋_GB2312"/>
          <w:sz w:val="28"/>
          <w:szCs w:val="28"/>
          <w:lang w:val="en-US" w:eastAsia="zh-CN"/>
        </w:rPr>
      </w:pP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312.89</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318.7万元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5.82</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1.83</w:t>
      </w:r>
      <w:r>
        <w:rPr>
          <w:rFonts w:hint="eastAsia" w:ascii="仿宋_GB2312" w:eastAsia="仿宋_GB2312"/>
          <w:sz w:val="28"/>
          <w:szCs w:val="28"/>
        </w:rPr>
        <w:t>%。</w:t>
      </w:r>
    </w:p>
    <w:p>
      <w:pPr>
        <w:numPr>
          <w:ilvl w:val="0"/>
          <w:numId w:val="0"/>
        </w:num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、卫生健康支出</w:t>
      </w:r>
    </w:p>
    <w:p>
      <w:pPr>
        <w:numPr>
          <w:ilvl w:val="0"/>
          <w:numId w:val="0"/>
        </w:numPr>
        <w:spacing w:line="580" w:lineRule="exact"/>
        <w:outlineLvl w:val="1"/>
        <w:rPr>
          <w:rFonts w:hint="eastAsia"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159.9</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168.2万元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8.3</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4.94</w:t>
      </w:r>
      <w:r>
        <w:rPr>
          <w:rFonts w:hint="eastAsia" w:ascii="仿宋_GB2312" w:eastAsia="仿宋_GB2312"/>
          <w:sz w:val="28"/>
          <w:szCs w:val="28"/>
        </w:rPr>
        <w:t>%。</w:t>
      </w:r>
      <w:r>
        <w:rPr>
          <w:rFonts w:hint="eastAsia" w:ascii="仿宋_GB2312" w:eastAsia="仿宋_GB2312"/>
          <w:sz w:val="28"/>
          <w:szCs w:val="28"/>
        </w:rPr>
        <w:tab/>
      </w:r>
      <w:r>
        <w:rPr>
          <w:rFonts w:hint="eastAsia" w:ascii="仿宋_GB2312" w:eastAsia="仿宋_GB2312"/>
          <w:sz w:val="28"/>
          <w:szCs w:val="28"/>
        </w:rPr>
        <w:tab/>
      </w:r>
    </w:p>
    <w:p>
      <w:pPr>
        <w:numPr>
          <w:ilvl w:val="0"/>
          <w:numId w:val="2"/>
        </w:numPr>
        <w:spacing w:line="580" w:lineRule="exact"/>
        <w:ind w:firstLine="560" w:firstLineChars="200"/>
        <w:outlineLvl w:val="1"/>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住房保障支出</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332.34</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370.79万元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38.45</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10.37</w:t>
      </w:r>
      <w:r>
        <w:rPr>
          <w:rFonts w:hint="eastAsia" w:ascii="仿宋_GB2312" w:eastAsia="仿宋_GB2312"/>
          <w:sz w:val="28"/>
          <w:szCs w:val="28"/>
        </w:rPr>
        <w:t>%。主要原因：</w:t>
      </w:r>
      <w:r>
        <w:rPr>
          <w:rFonts w:hint="eastAsia" w:ascii="仿宋_GB2312" w:eastAsia="仿宋_GB2312"/>
          <w:sz w:val="28"/>
          <w:szCs w:val="28"/>
          <w:lang w:eastAsia="zh-CN"/>
        </w:rPr>
        <w:t>机构调整，转隶人员划转至西城园管委会。</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本年度未安排政府性基金预算财政拨款收支。</w:t>
      </w:r>
    </w:p>
    <w:p>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年度使用一般公共预算财政拨款安排基本支出出</w:t>
      </w:r>
      <w:r>
        <w:rPr>
          <w:rFonts w:ascii="仿宋_GB2312" w:eastAsia="仿宋_GB2312"/>
          <w:sz w:val="28"/>
          <w:szCs w:val="28"/>
        </w:rPr>
        <w:t>2285.12</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lang w:eastAsia="zh-CN"/>
        </w:rPr>
        <w:t>2024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9.39</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9.39</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9.39</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9.39</w:t>
      </w:r>
      <w:r>
        <w:rPr>
          <w:rFonts w:hint="eastAsia" w:ascii="仿宋_GB2312" w:eastAsia="仿宋_GB2312"/>
          <w:sz w:val="28"/>
          <w:szCs w:val="28"/>
        </w:rPr>
        <w:t>万元。主要原因：</w:t>
      </w:r>
      <w:r>
        <w:rPr>
          <w:rFonts w:hint="eastAsia" w:ascii="仿宋_GB2312" w:hAnsi="Times New Roman" w:eastAsia="仿宋_GB2312" w:cs="Times New Roman"/>
          <w:sz w:val="28"/>
          <w:szCs w:val="28"/>
          <w:lang w:val="en-US" w:eastAsia="zh-CN"/>
        </w:rPr>
        <w:t>根据区领导对外投资促进工作的指示，两位同志两批次赴海外开展招商引资工作</w:t>
      </w:r>
      <w:r>
        <w:rPr>
          <w:rFonts w:hint="eastAsia" w:ascii="仿宋_GB2312" w:eastAsia="仿宋_GB2312"/>
          <w:sz w:val="28"/>
          <w:szCs w:val="28"/>
          <w:lang w:val="en-US"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年度因公出国（境）费用主要用于区领导带队一行6人组团赴英国、日本开展招商引资相关公关活动。西城区赴芬兰、挪威开展招商引资工作</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2</w:t>
      </w:r>
      <w:r>
        <w:rPr>
          <w:rFonts w:hint="eastAsia" w:ascii="仿宋_GB2312" w:eastAsia="仿宋_GB2312"/>
          <w:sz w:val="28"/>
          <w:szCs w:val="28"/>
        </w:rPr>
        <w:t>个、</w:t>
      </w:r>
      <w:r>
        <w:rPr>
          <w:rFonts w:hint="eastAsia" w:ascii="仿宋_GB2312" w:eastAsia="仿宋_GB2312"/>
          <w:sz w:val="28"/>
          <w:szCs w:val="28"/>
          <w:lang w:eastAsia="zh-CN"/>
        </w:rPr>
        <w:t>2</w:t>
      </w:r>
      <w:r>
        <w:rPr>
          <w:rFonts w:hint="eastAsia" w:ascii="仿宋_GB2312" w:eastAsia="仿宋_GB2312"/>
          <w:sz w:val="28"/>
          <w:szCs w:val="28"/>
        </w:rPr>
        <w:t>人次。</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firstLine="537" w:firstLineChars="192"/>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74.35</w:t>
      </w:r>
      <w:r>
        <w:rPr>
          <w:rFonts w:hint="eastAsia" w:ascii="仿宋_GB2312" w:eastAsia="仿宋_GB2312"/>
          <w:sz w:val="28"/>
          <w:szCs w:val="28"/>
        </w:rPr>
        <w:t>万元，比上年</w:t>
      </w:r>
      <w:r>
        <w:rPr>
          <w:rFonts w:hint="eastAsia" w:ascii="仿宋_GB2312" w:eastAsia="仿宋_GB2312"/>
          <w:sz w:val="28"/>
          <w:szCs w:val="28"/>
          <w:lang w:val="en-US" w:eastAsia="zh-CN"/>
        </w:rPr>
        <w:t>82万元</w:t>
      </w:r>
      <w:r>
        <w:rPr>
          <w:rFonts w:hint="eastAsia" w:ascii="仿宋_GB2312" w:eastAsia="仿宋_GB2312"/>
          <w:sz w:val="28"/>
          <w:szCs w:val="28"/>
        </w:rPr>
        <w:t>减少</w:t>
      </w:r>
      <w:r>
        <w:rPr>
          <w:rFonts w:hint="eastAsia" w:ascii="仿宋_GB2312" w:eastAsia="仿宋_GB2312"/>
          <w:sz w:val="28"/>
          <w:szCs w:val="28"/>
          <w:lang w:val="en-US" w:eastAsia="zh-CN"/>
        </w:rPr>
        <w:t>7.65</w:t>
      </w:r>
      <w:r>
        <w:rPr>
          <w:rFonts w:hint="eastAsia" w:ascii="仿宋_GB2312" w:eastAsia="仿宋_GB2312"/>
          <w:sz w:val="28"/>
          <w:szCs w:val="28"/>
        </w:rPr>
        <w:t>万元，减少原因：</w:t>
      </w:r>
      <w:r>
        <w:rPr>
          <w:rFonts w:hint="eastAsia" w:ascii="仿宋_GB2312" w:eastAsia="仿宋_GB2312"/>
          <w:sz w:val="28"/>
          <w:szCs w:val="28"/>
          <w:lang w:eastAsia="zh-CN"/>
        </w:rPr>
        <w:t>压减日常公用经费支出</w:t>
      </w:r>
      <w:r>
        <w:rPr>
          <w:rFonts w:hint="eastAsia" w:ascii="仿宋_GB2312" w:eastAsia="仿宋_GB2312"/>
          <w:sz w:val="28"/>
          <w:szCs w:val="28"/>
        </w:rPr>
        <w:t>。</w:t>
      </w:r>
    </w:p>
    <w:p>
      <w:pPr>
        <w:ind w:left="540"/>
        <w:rPr>
          <w:rFonts w:ascii="黑体" w:eastAsia="黑体"/>
          <w:sz w:val="28"/>
          <w:szCs w:val="28"/>
        </w:rPr>
      </w:pPr>
      <w:r>
        <w:rPr>
          <w:rFonts w:hint="eastAsia" w:ascii="黑体" w:eastAsia="黑体"/>
          <w:sz w:val="28"/>
          <w:szCs w:val="28"/>
        </w:rPr>
        <w:t>三、政府采购支出情况</w:t>
      </w:r>
    </w:p>
    <w:p>
      <w:pPr>
        <w:ind w:firstLine="560" w:firstLineChars="200"/>
        <w:jc w:val="both"/>
        <w:rPr>
          <w:rFonts w:hint="eastAsia" w:ascii="仿宋_GB2312" w:eastAsia="仿宋_GB2312"/>
          <w:sz w:val="28"/>
          <w:szCs w:val="28"/>
          <w:highlight w:val="yellow"/>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年度政府采购支出总额9680</w:t>
      </w:r>
      <w:r>
        <w:rPr>
          <w:rFonts w:hint="eastAsia" w:ascii="仿宋_GB2312" w:eastAsia="仿宋_GB2312"/>
          <w:sz w:val="28"/>
          <w:szCs w:val="28"/>
          <w:lang w:val="en-US" w:eastAsia="zh-CN"/>
        </w:rPr>
        <w:t>.</w:t>
      </w:r>
      <w:r>
        <w:rPr>
          <w:rFonts w:hint="eastAsia" w:ascii="仿宋_GB2312" w:eastAsia="仿宋_GB2312"/>
          <w:sz w:val="28"/>
          <w:szCs w:val="28"/>
        </w:rPr>
        <w:t>738万元，其中：政府采购货物支出</w:t>
      </w:r>
      <w:r>
        <w:rPr>
          <w:rFonts w:hint="eastAsia" w:ascii="仿宋_GB2312" w:eastAsia="仿宋_GB2312"/>
          <w:sz w:val="28"/>
          <w:szCs w:val="28"/>
          <w:lang w:val="en-US" w:eastAsia="zh-CN"/>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万元，政府采购服务支出9680</w:t>
      </w:r>
      <w:r>
        <w:rPr>
          <w:rFonts w:hint="eastAsia" w:ascii="仿宋_GB2312" w:eastAsia="仿宋_GB2312"/>
          <w:sz w:val="28"/>
          <w:szCs w:val="28"/>
          <w:lang w:val="en-US" w:eastAsia="zh-CN"/>
        </w:rPr>
        <w:t>.</w:t>
      </w:r>
      <w:r>
        <w:rPr>
          <w:rFonts w:hint="eastAsia" w:ascii="仿宋_GB2312" w:eastAsia="仿宋_GB2312"/>
          <w:sz w:val="28"/>
          <w:szCs w:val="28"/>
        </w:rPr>
        <w:t>738万元。授予中小企业合同金额3718</w:t>
      </w:r>
      <w:r>
        <w:rPr>
          <w:rFonts w:hint="eastAsia" w:ascii="仿宋_GB2312" w:eastAsia="仿宋_GB2312"/>
          <w:sz w:val="28"/>
          <w:szCs w:val="28"/>
          <w:lang w:val="en-US" w:eastAsia="zh-CN"/>
        </w:rPr>
        <w:t>.</w:t>
      </w:r>
      <w:r>
        <w:rPr>
          <w:rFonts w:hint="eastAsia" w:ascii="仿宋_GB2312" w:eastAsia="仿宋_GB2312"/>
          <w:sz w:val="28"/>
          <w:szCs w:val="28"/>
        </w:rPr>
        <w:t>1012万元，占政府采购支出总额的</w:t>
      </w:r>
      <w:r>
        <w:rPr>
          <w:rFonts w:hint="eastAsia" w:ascii="仿宋_GB2312" w:eastAsia="仿宋_GB2312"/>
          <w:sz w:val="28"/>
          <w:szCs w:val="28"/>
          <w:lang w:val="en-US" w:eastAsia="zh-CN"/>
        </w:rPr>
        <w:t>38.4</w:t>
      </w:r>
      <w:r>
        <w:rPr>
          <w:rFonts w:hint="eastAsia" w:ascii="仿宋_GB2312" w:eastAsia="仿宋_GB2312"/>
          <w:sz w:val="28"/>
          <w:szCs w:val="28"/>
        </w:rPr>
        <w:t>%，</w:t>
      </w:r>
      <w:r>
        <w:rPr>
          <w:rFonts w:hint="eastAsia" w:ascii="仿宋_GB2312" w:eastAsia="仿宋_GB2312"/>
          <w:sz w:val="28"/>
          <w:szCs w:val="28"/>
          <w:lang w:eastAsia="zh-CN"/>
        </w:rPr>
        <w:t>其中：授予小微企业合同金额</w:t>
      </w:r>
      <w:r>
        <w:rPr>
          <w:rFonts w:hint="eastAsia" w:ascii="仿宋_GB2312" w:eastAsia="仿宋_GB2312"/>
          <w:sz w:val="28"/>
          <w:szCs w:val="28"/>
        </w:rPr>
        <w:t>2525</w:t>
      </w:r>
      <w:r>
        <w:rPr>
          <w:rFonts w:hint="eastAsia" w:ascii="仿宋_GB2312" w:eastAsia="仿宋_GB2312"/>
          <w:sz w:val="28"/>
          <w:szCs w:val="28"/>
          <w:lang w:val="en-US" w:eastAsia="zh-CN"/>
        </w:rPr>
        <w:t>.</w:t>
      </w:r>
      <w:r>
        <w:rPr>
          <w:rFonts w:hint="eastAsia" w:ascii="仿宋_GB2312" w:eastAsia="仿宋_GB2312"/>
          <w:sz w:val="28"/>
          <w:szCs w:val="28"/>
        </w:rPr>
        <w:t>8636万元，占政府采购支出总额的</w:t>
      </w:r>
      <w:r>
        <w:rPr>
          <w:rFonts w:ascii="仿宋_GB2312" w:eastAsia="仿宋_GB2312"/>
          <w:sz w:val="28"/>
          <w:szCs w:val="28"/>
        </w:rPr>
        <w:t>26.</w:t>
      </w:r>
      <w:r>
        <w:rPr>
          <w:rFonts w:hint="eastAsia" w:ascii="仿宋_GB2312" w:eastAsia="仿宋_GB2312"/>
          <w:sz w:val="28"/>
          <w:szCs w:val="28"/>
          <w:lang w:val="en-US" w:eastAsia="zh-CN"/>
        </w:rPr>
        <w:t>09</w:t>
      </w:r>
      <w:r>
        <w:rPr>
          <w:rFonts w:hint="eastAsia" w:ascii="仿宋_GB2312" w:eastAsia="仿宋_GB2312"/>
          <w:sz w:val="28"/>
          <w:szCs w:val="28"/>
        </w:rPr>
        <w:t>%。</w:t>
      </w:r>
    </w:p>
    <w:p>
      <w:pPr>
        <w:ind w:firstLine="560" w:firstLineChars="200"/>
        <w:rPr>
          <w:rFonts w:ascii="黑体" w:eastAsia="黑体"/>
          <w:sz w:val="28"/>
          <w:szCs w:val="28"/>
          <w:highlight w:val="yellow"/>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12月31日，北京市西城区科学技术和信息化局（本级）</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0</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政府购买服务决算138.34</w:t>
      </w:r>
      <w:r>
        <w:rPr>
          <w:rFonts w:hint="eastAsia" w:ascii="仿宋_GB2312" w:eastAsia="仿宋_GB2312"/>
          <w:sz w:val="28"/>
          <w:szCs w:val="28"/>
        </w:rPr>
        <w:t>万元。</w:t>
      </w:r>
    </w:p>
    <w:p>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32" w:firstLineChars="200"/>
        <w:rPr>
          <w:rFonts w:ascii="仿宋_GB2312" w:eastAsia="仿宋_GB2312"/>
          <w:b/>
          <w:color w:val="000000"/>
          <w:spacing w:val="-2"/>
          <w:sz w:val="32"/>
          <w:szCs w:val="32"/>
        </w:rPr>
      </w:pPr>
      <w:r>
        <w:rPr>
          <w:rFonts w:hint="eastAsia" w:ascii="仿宋_GB2312" w:eastAsia="仿宋_GB2312"/>
          <w:b/>
          <w:color w:val="000000"/>
          <w:spacing w:val="-2"/>
          <w:sz w:val="32"/>
          <w:szCs w:val="32"/>
        </w:rPr>
        <w:t>7.各单位需根据自身业务职能，补充当年使用的所有支出功能分类项级科目名词解释，例如：</w:t>
      </w:r>
    </w:p>
    <w:p>
      <w:pPr>
        <w:ind w:firstLine="632" w:firstLineChars="200"/>
        <w:rPr>
          <w:rFonts w:ascii="仿宋_GB2312" w:eastAsia="仿宋_GB2312"/>
          <w:sz w:val="28"/>
          <w:szCs w:val="28"/>
        </w:rPr>
      </w:pPr>
      <w:r>
        <w:rPr>
          <w:rFonts w:hint="eastAsia" w:ascii="仿宋_GB2312" w:eastAsia="仿宋_GB2312"/>
          <w:b/>
          <w:color w:val="000000"/>
          <w:spacing w:val="-2"/>
          <w:sz w:val="32"/>
          <w:szCs w:val="32"/>
        </w:rPr>
        <w:t>一般公共服务支出（类）人大事务（款）行政运行（项）：反映行政单位（包括实行公务员管理的事业单位）的基本支出</w:t>
      </w:r>
      <w:r>
        <w:rPr>
          <w:rFonts w:hint="eastAsia" w:ascii="仿宋_GB2312" w:eastAsia="仿宋_GB2312"/>
          <w:sz w:val="28"/>
          <w:szCs w:val="28"/>
        </w:rPr>
        <w:t>。</w:t>
      </w:r>
    </w:p>
    <w:p>
      <w:pPr>
        <w:rPr>
          <w:rFonts w:ascii="仿宋_GB2312" w:eastAsia="仿宋_GB2312"/>
          <w:sz w:val="28"/>
          <w:szCs w:val="28"/>
        </w:rPr>
      </w:pPr>
    </w:p>
    <w:p>
      <w:pPr>
        <w:ind w:firstLine="632" w:firstLineChars="200"/>
        <w:rPr>
          <w:rFonts w:ascii="仿宋_GB2312" w:eastAsia="仿宋_GB2312"/>
          <w:b/>
          <w:color w:val="000000"/>
          <w:spacing w:val="-2"/>
          <w:sz w:val="32"/>
          <w:szCs w:val="32"/>
        </w:rPr>
      </w:pPr>
    </w:p>
    <w:p>
      <w:pPr>
        <w:pStyle w:val="15"/>
        <w:rPr>
          <w:rFonts w:ascii="仿宋_GB2312" w:eastAsia="仿宋_GB2312"/>
          <w:b/>
          <w:color w:val="000000"/>
          <w:spacing w:val="-2"/>
          <w:sz w:val="32"/>
          <w:szCs w:val="32"/>
        </w:rPr>
      </w:pPr>
    </w:p>
    <w:p>
      <w:pPr>
        <w:pStyle w:val="15"/>
        <w:rPr>
          <w:rFonts w:ascii="仿宋_GB2312" w:eastAsia="仿宋_GB2312"/>
          <w:b/>
          <w:color w:val="000000"/>
          <w:spacing w:val="-2"/>
          <w:sz w:val="32"/>
          <w:szCs w:val="32"/>
        </w:rPr>
      </w:pPr>
    </w:p>
    <w:p>
      <w:pPr>
        <w:ind w:firstLine="640" w:firstLineChars="200"/>
        <w:jc w:val="center"/>
        <w:rPr>
          <w:rFonts w:ascii="黑体" w:eastAsia="黑体"/>
          <w:sz w:val="32"/>
          <w:szCs w:val="32"/>
        </w:rPr>
      </w:pPr>
    </w:p>
    <w:p>
      <w:pPr>
        <w:rPr>
          <w:rFonts w:ascii="黑体" w:eastAsia="黑体"/>
          <w:sz w:val="32"/>
          <w:szCs w:val="32"/>
        </w:rPr>
      </w:pPr>
      <w:r>
        <w:rPr>
          <w:rFonts w:ascii="黑体" w:eastAsia="黑体"/>
          <w:sz w:val="32"/>
          <w:szCs w:val="32"/>
        </w:rPr>
        <w:br w:type="page"/>
      </w:r>
    </w:p>
    <w:p>
      <w:pPr>
        <w:ind w:firstLine="640" w:firstLineChars="200"/>
        <w:jc w:val="center"/>
        <w:rPr>
          <w:rFonts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2024</w:t>
      </w:r>
      <w:r>
        <w:rPr>
          <w:rFonts w:hint="eastAsia" w:ascii="黑体" w:eastAsia="黑体"/>
          <w:sz w:val="32"/>
          <w:szCs w:val="32"/>
        </w:rPr>
        <w:t>年度部门绩效评价情况</w:t>
      </w:r>
    </w:p>
    <w:p>
      <w:pPr>
        <w:ind w:firstLine="560" w:firstLineChars="200"/>
        <w:rPr>
          <w:rFonts w:ascii="黑体" w:eastAsia="黑体"/>
          <w:sz w:val="28"/>
          <w:szCs w:val="28"/>
          <w:highlight w:val="yellow"/>
        </w:rPr>
      </w:pPr>
    </w:p>
    <w:p>
      <w:pPr>
        <w:ind w:firstLine="560" w:firstLineChars="200"/>
        <w:rPr>
          <w:rFonts w:ascii="黑体" w:eastAsia="黑体"/>
          <w:sz w:val="28"/>
          <w:szCs w:val="28"/>
        </w:rPr>
      </w:pPr>
      <w:r>
        <w:rPr>
          <w:rFonts w:hint="eastAsia" w:ascii="黑体" w:eastAsia="黑体"/>
          <w:sz w:val="28"/>
          <w:szCs w:val="28"/>
        </w:rPr>
        <w:t>一、部门整体绩效评价报告（详见附件）</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（一）部门概况</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1.北京市西城区科学技术和信息化局（简称区科技和信息化局），加挂北京市西城区大数据管理局（简称区大数据局）</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rPr>
        <w:t>区科技和信息化局贯彻落实党中央关于科技创新、信息化、大数据方面的方针政策、决策部署和市委、区委有关工作要求，在履行职责过程中坚持和加强党对科技创新、信息化、大数据工作的集中统一领导。</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rPr>
        <w:t>2.</w:t>
      </w:r>
      <w:r>
        <w:rPr>
          <w:rFonts w:hint="eastAsia" w:ascii="仿宋_GB2312" w:hAnsi="Times New Roman" w:eastAsia="仿宋_GB2312" w:cs="宋体"/>
          <w:bCs/>
          <w:snapToGrid w:val="0"/>
          <w:kern w:val="0"/>
          <w:sz w:val="28"/>
          <w:szCs w:val="28"/>
        </w:rPr>
        <w:t>部门整体绩效目标设立情况（包括绩效目标设立依据、目标与职责任务匹配情况、目标合理性等）。</w:t>
      </w:r>
    </w:p>
    <w:p>
      <w:pPr>
        <w:pStyle w:val="3"/>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lang w:val="en-US" w:eastAsia="zh-CN"/>
        </w:rPr>
        <w:t xml:space="preserve"> 围绕部门职责及年度重点工作设置整体绩效目标，整体绩效目标设置较为明确，符合单位当年度总体工作方向。且根据总体绩效目标细化设置了绩效指标，相关性较好，能够覆盖当年度主要工作内容，指标设定与职能任务匹配，符合相关要求及整体支出的客观实际，目标依据充分，指标值量化、可衡量，能够有效反映指标预期完成情况，具有一定的可操作性和可实现性。</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一是建设数字基础设施，打造数字底座。升级算云网服务模式，天宁一号数据中心具备运行条件，配合多项工程部署；完成全区政务网光缆改造，推进IPv6建设和WiFi6 服务；信创云全面换”芯”，数字底座高质量发展。</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二是加强感知协同，夯实智慧基础。推进感知体系建设，在全区开展感知前端普查，摸清底账、附码上链，形成感知底座和感知终端“两本账”；实现全区视频图像联网整合及共享，制定完成《西城区公共安全视频图像信息系统管理办法（征求意见稿）》。</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三是应急保障坚实有力。在重要节日和重大活动期间，零事故完成1344 小时网络与基础设施运维保障；</w:t>
      </w:r>
      <w:r>
        <w:rPr>
          <w:rFonts w:hint="eastAsia" w:ascii="仿宋_GB2312" w:eastAsia="仿宋_GB2312" w:cs="Times New Roman"/>
          <w:sz w:val="28"/>
          <w:szCs w:val="28"/>
          <w:lang w:val="en-US" w:eastAsia="zh-CN"/>
        </w:rPr>
        <w:t>3818</w:t>
      </w:r>
      <w:r>
        <w:rPr>
          <w:rFonts w:hint="eastAsia" w:ascii="仿宋_GB2312" w:hAnsi="Times New Roman" w:eastAsia="仿宋_GB2312" w:cs="Times New Roman"/>
          <w:sz w:val="28"/>
          <w:szCs w:val="28"/>
        </w:rPr>
        <w:t>场视频会议保障以及区委常委会无纸化会议系统保障。</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四是一体化运维服务提质增效。处理运维热线2.5万余件，政务办公系统及PC 运维 2.5万余件。政务邮箱收发72.2万封邮件，短信平台发送 500余万条信息。定期巡检视频图像系统，及时修复 200 余次故障。</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五是圆满完成市区重点任务。推进“京办”接入应用，开展街道试点与全区培训，推动政务系统接入，推广其作为协同办公门户；集中解决历史遗留问题，对多单位待划拨资产清查盘点、专项审计与核查登记，确保资产明晰与妥善处理。</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六是</w:t>
      </w:r>
      <w:r>
        <w:rPr>
          <w:rFonts w:hint="eastAsia" w:ascii="仿宋_GB2312" w:hAnsi="Times New Roman" w:eastAsia="仿宋_GB2312" w:cs="Times New Roman"/>
          <w:sz w:val="28"/>
          <w:szCs w:val="28"/>
        </w:rPr>
        <w:t>是紧密围绕国家关于数字经济发展、数据要素市场化配置改革的政策方针，以及北京市、西城区关于数字经济和数据工作的决策部署。聚焦数字经济产业园区、产业集聚区、数据要素市场与新兴产业等方面，通过开展一系列调查研究工作，聚焦11个子课题形成11份调研报告，对西城区重点发展方向和建设重点提出建议，丰富研究储备和政策工具，助力西城区在更高水平建设全球数字经济标杆城市示范区。成功举办“全球数字经济大会西城分论坛”暨“中国数据街”高质量发展论坛</w:t>
      </w:r>
      <w:r>
        <w:rPr>
          <w:rFonts w:hint="eastAsia" w:ascii="仿宋_GB2312" w:hAnsi="Times New Roman" w:eastAsia="仿宋_GB2312" w:cs="Times New Roman"/>
          <w:sz w:val="28"/>
          <w:szCs w:val="28"/>
          <w:lang w:eastAsia="zh-CN"/>
        </w:rPr>
        <w:t>，一</w:t>
      </w:r>
      <w:r>
        <w:rPr>
          <w:rFonts w:hint="eastAsia" w:ascii="仿宋_GB2312" w:hAnsi="Times New Roman" w:eastAsia="仿宋_GB2312" w:cs="Times New Roman"/>
          <w:sz w:val="28"/>
          <w:szCs w:val="28"/>
        </w:rPr>
        <w:t>场“中国数据街”合作发展联盟系列活动，搭建优质交流展示平台，打造良好营商环境，加速推动“中国数据街”建设，促进西城区数字经济高质量发展。完成首次（2021年度）数字经济政策兑现，支持企业更好发展，着力发挥政策导向性、引领性，持续构筑数字经济发展新动能，加快推动区域经济高质量发展。</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七是充分发挥全区网络与信息安全各业务主管部门统筹全局、协调各方的指导监管作用，以“西城区网络安全运营与指挥中心”为支撑，以全区重要业务、数据管理和内部人员安全行为规范为重点，以安全大数据智能分析为抓手，构建基于政务外网，覆盖“管理、技术、运行”的立体化保障体系，达到快速发现并处置数据安全隐患、降低数据泄露风险、提升数据安全技术防护能力、加强新旧环境下安全设备迭代更新及运维支撑的目的。同时，突出关注重要网络节点和重要系统应用，及时解决处理日常和突发情况安全问题，常态化开展全区政务网络、平台系统安全运维和服务保障，落实重大任务、重要时期服务保障，为西城区数字政府建设提供有力的安全服务。</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（二）</w:t>
      </w:r>
      <w:r>
        <w:rPr>
          <w:rFonts w:hint="eastAsia" w:ascii="仿宋_GB2312" w:hAnsi="Times New Roman" w:eastAsia="仿宋_GB2312" w:cs="Times New Roman"/>
          <w:sz w:val="28"/>
          <w:szCs w:val="28"/>
        </w:rPr>
        <w:t>当年预算执行情况</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年全年预算数14864.90万元，其中，基本支出预算数1999</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73万元，项目支出预算数12865</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rPr>
        <w:t>万元，其他支出预算数</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万元。资金总体支出14864</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9</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万元，其中，基本支出1999</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73万元，项目支出12865</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rPr>
        <w:t>万元，其他支出</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万元。预算执行率为</w:t>
      </w:r>
      <w:r>
        <w:rPr>
          <w:rFonts w:hint="eastAsia" w:ascii="仿宋_GB2312" w:hAnsi="Times New Roman" w:eastAsia="仿宋_GB2312" w:cs="Times New Roman"/>
          <w:sz w:val="28"/>
          <w:szCs w:val="28"/>
          <w:lang w:val="en-US" w:eastAsia="zh-CN"/>
        </w:rPr>
        <w:t>100%</w:t>
      </w:r>
      <w:r>
        <w:rPr>
          <w:rFonts w:hint="eastAsia" w:ascii="仿宋_GB2312" w:hAnsi="Times New Roman" w:eastAsia="仿宋_GB2312" w:cs="Times New Roman"/>
          <w:sz w:val="28"/>
          <w:szCs w:val="28"/>
        </w:rPr>
        <w:t>。</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（三）</w:t>
      </w:r>
      <w:r>
        <w:rPr>
          <w:rFonts w:hint="eastAsia" w:ascii="仿宋_GB2312" w:hAnsi="Times New Roman" w:eastAsia="仿宋_GB2312" w:cs="Times New Roman"/>
          <w:sz w:val="28"/>
          <w:szCs w:val="28"/>
        </w:rPr>
        <w:t>整体绩效目标实现情况</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产出完成情况分析</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产出数量</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一是统筹全区数据资源，在前期建设的基础上，持续服务各机构四级目录数据更新和修正、数据资源的接入和应用服务支撑；对接入的数据资源建立隐私保护流程和密钥分发管理流程，保证共享和流通的数据安全；针对人口相关数据建立基于人口数据元的数据融合接口服务，完善对应用的支撑服务，提升数据使用的质量和效能；对接项目管理系统和政务云平台，建立项目目录，在完善数据目录和系统目录的基础上，为项目申请和验收提供数据支撑。</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二是构建区级政务数据流通和共享渠道，完善区块链运营管理中心和区块链运维管理中心，建设数据要素安全治理能力基础设施，升级隐私保护系统功能和智能合约安全分析和审计功能，完成数据安全治理应用服务支撑，接入市级和区级的隐私数据资源。</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是优化空间展示基础底座“一张图”，加强空间数据治理，新增数据汇聚处理和数据融合能力，支撑空间数据分建共享模式落地，打造全区统一的、权威的、现势性强的地名地址语义能力，提高业务数据匹配成功率；新建城市多源信息融合可视化能力，助力各部门空间数据融合应用，探索全区一张图从二维到三维、从测绘地理信息到城市综合信息的跃升。</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四是全面开展数据成果应用和统筹调度管理工作。通过西城区领导决策支撑系统的建设，目前汇聚融合政务领域各方面数据资源和社会数据资源，并接入了全区视频设备，具有数据决策、图像监控、视频会议、领导日程等功能，提升决策效率。</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五是持续提升大数据中心平台的服务能力，开展大数据中心平台功能的优化和完善，开展数据指标管理、数据指标定义、数据指标构建、指标抽取任务等功能设计及开发。提升大数据平台的数据提取与重构、抽取规则管理与维护、数据标准化治理等数据支撑能力。为全区提供更优质的数据采集、汇聚、存储、治理、共享和应用服务。</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六是持续助力基层治理，在“西城家园”平台基础上持续开展各项业务专题的建设，深化社区治理各项内容，持续助力提高全区基层治理能力和治理水平。完成了红墙先锋报到，社区党建，社会组织管理，区人大代表在线执法检查，司法普法服务等栏目的开发和上线；完成平台改版；平台老年版，积分管理系统升级等工作。</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七是推进服务型政府网站建设，根据《国务院办公厅关于印发政府网站发展指引的通知》的相关要求，对“北京西城”互联网服务系统进行完善改造，完成区政府网站发布日历系统建设、区政府网站依申请公开系统前台和后台功能升级，完成10个专题栏目、2个街道名片网站和4个部门网站的改版。形成内容全面、利企便民、精准服务、整体协同、透明高效的多渠道一体化网上政府服务网站，提高企业和群众的办事效率。</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八是持续强化质量控制和网络安全管理，对“北京西城”互联网服务系统等7个项目进行安全等级保护三级测评，西城区块链基础服务平台等4个项目进行安全等级保护二级测评，大数据中心等7个软件开发投资额超100万元的项目进行软件测评。</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九是完成政协北京市西城区第十五届第三次会议、中非论坛、五一、国庆、春节三中全会等重大节日及活动期间，顺利完成网络保障工作；全国“两会”、北京市“两会”、春节期间，基础设施运维服务完成 10天重保。</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2024年热线运维累计完成27324件。软硬件PC上门维护服务派出工单2582张，解决网络故障、打印机故障、软件故障和其它问题累计处理2933件故障</w:t>
      </w:r>
      <w:r>
        <w:rPr>
          <w:rFonts w:hint="eastAsia" w:ascii="仿宋_GB2312"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各政务办公系统运维24742件，同比上升15%。主要处理各办公系统的帐户和证书办理工作以及指导用户邮箱、VPN、蓝信等系统的使用。西城区政务邮箱系统累计登录163万次，收发邮件77.3万封，同比上升16%。西城区政务短信平台累计发送556万条短信。门户、邮箱、短信系统全年日常人工检查1300余次。系统共完成应急演练6次，组织培训4次。一体化运维工作确保西城区政务系统、网络及设备正常运行。</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是2024年数字经济咨询指导服务项目，完成11个子课题研究，形成了研究报告等材料。全球数字经济大会西城分论坛项目，完成1场主论坛，2场分论坛，1场常规活动。2021年数字经济政策兑现项目完成兑现资金1233.1453万元。</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十一是</w:t>
      </w:r>
      <w:r>
        <w:rPr>
          <w:rFonts w:hint="eastAsia" w:ascii="仿宋_GB2312" w:hAnsi="Times New Roman" w:eastAsia="仿宋_GB2312" w:cs="Times New Roman"/>
          <w:sz w:val="28"/>
          <w:szCs w:val="28"/>
        </w:rPr>
        <w:t>“马连道·茶·中国数据街”建设咨询指导服务项目2024年度内共需完成报告《人工智能产业链产业图谱分析研究》《以数据要素价值化促进“科技-产业-金融”良性循环应用研究》《西城区建设国际信息港可行性研究和推进路径分析》共4篇。</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二是提供14项保障服务：即边界网络安全服务、安全审计服务、互联网网站云监测服务、网站安全防护服务、互联网网络空间测绘服务、资产风险评估服务、安全策略优化服务、关联分析规则优化服务、安全场景建模服务、热点事件预警服务、应急演练服务、安全事件全流程监测响应服务、特权账号合规检查服务、敏感数据分类分级服务。</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产出质量</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项目的技术方案均通过专家论证；按照信息化项目管理规定的要求，通过第三方专业机构的软件测评和网络安全等级保护测评；多个项目获奖（1）清华大学发布《2024年网上政府创新发展报告》，我区政府网站以83.2分的成绩在全国263家区县级政府网站中位列第六名；（2）我区政府网站“西城数据”栏目深度整合政府数据，构建数据资源图谱和数据场景服务，成功入选2024年网上政府（政府网站）全国优秀创新案例。（3）西城区政务区块链目录获2024数据要素生态指数（数据赋能领航）奖。</w:t>
      </w:r>
    </w:p>
    <w:p>
      <w:pPr>
        <w:ind w:firstLine="700" w:firstLineChars="2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在自建光缆替换和政务外网升级建设基础上，实现 “小带宽应用服务”向“大带宽感知应用” 优化转变、实现核心、汇聚、接入三层网络结构优化，分级分类推进区级千兆网络带宽的应用推进和 WiFi6 的“三千兆”融合服务、IPv6 推广相关工作。持续优化电子政务网络建设，积极推进政务专网与行业专网融合。</w:t>
      </w:r>
    </w:p>
    <w:p>
      <w:pPr>
        <w:ind w:firstLine="700" w:firstLineChars="2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2024年数字经济咨询指导服务项目，为数字经济发展及“中国数据街”建设提供了科学有力的意见建议。通过全球数字经济大会西城分论坛项目，搭建数字经济、数据产业发展的合作交流平台，推动发展生态持续优化。通过2021年数字经济政策兑现项目，有效发挥政策引领作用和导向作用，支持优质企业加速发展，推动打造数字经济发展新动能。</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马连道·茶·中国数据街”建设咨询指导服务项目深入调研西城数据要素市场现状及面临问题，分析解读国家战略及相关政策，从人工智能产业发展、重点行业数据应用创新等重点且尚存难点的环节入手，深入研究西城发展模式。研究成果将对人工智能产业创新发展等提供方向性重要参考，更好助力“马连道·茶·中国数据街”建设。</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产出进度</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各项工作、各个项目有序推进，全部按预定期限完成。积极推进项目执行进度，按项目建设完成情况，保障资金的执行进度，提高经费的使用效益。</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产出成本   </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工作开展过程中，各项产出活动均在财政批复的资金范围内开展，并通过公开招标等采购活动节约财政资金，整体支出成本控制较好。</w:t>
      </w:r>
      <w:r>
        <w:rPr>
          <w:rFonts w:hint="eastAsia" w:ascii="仿宋_GB2312" w:hAnsi="Times New Roman" w:eastAsia="仿宋_GB2312" w:cs="Times New Roman"/>
          <w:sz w:val="28"/>
          <w:szCs w:val="28"/>
        </w:rPr>
        <w:t xml:space="preserve">                                 </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效果实现情况分析</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经济效益</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通过目录数据管理系统、大数据中心平台、空间数据治理与服务（一张图）、区块链基础服务平台等全区公共数据基础平台的统一建设、统一运维，防止了重复建设和资金浪费，提高财政资金使用效率。</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有效推动数字经济高质量发展。数字经济规模持续壮大，2023年全区数字经济实现增加值2468.5亿元，占全区GDP的41.1%，数字经济核心产业实现营业收入1924.1亿元，同比增长11.8%，位列城六区首位。数字经济企业加速集聚，吸引10余家重点企业落地，累计注册资本超亿元。</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全面掌握数字经济发展底数，推进我区数字经济发展水平发展。对西城数据要素市场培育、数据要素价值释放提供方向性重要参考，更好助力“马连道·茶·中国数据街”建设。 </w:t>
      </w:r>
    </w:p>
    <w:p>
      <w:pPr>
        <w:ind w:firstLine="420" w:firstLineChars="150"/>
        <w:rPr>
          <w:rFonts w:hint="eastAsia" w:ascii="仿宋_GB2312" w:hAnsi="Times New Roman" w:eastAsia="仿宋_GB2312" w:cs="Times New Roman"/>
          <w:sz w:val="28"/>
          <w:szCs w:val="28"/>
          <w:lang w:val="en-US" w:eastAsia="zh-CN"/>
        </w:rPr>
      </w:pPr>
      <w:bookmarkStart w:id="0" w:name="OLE_LINK1"/>
      <w:r>
        <w:rPr>
          <w:rFonts w:hint="default"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马连道·数据街</w:t>
      </w:r>
      <w:r>
        <w:rPr>
          <w:rFonts w:hint="default"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合作发展联盟项目瞄准人工智能、数据产业两个未来发展方向。今年以来吸引中电信人工智能、人民数据、抖音“豆包”大模型公司青阳智汇等10余家重点企业落地。</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服贸会共有80多个国家和国际组织设展办会，13场主题论坛、89场论坛会议、52场推荐活动。西城区数字经济展览展区全方位展示核心技术的最新成果，助力区域数字经济高质量发展。</w:t>
      </w:r>
    </w:p>
    <w:bookmarkEnd w:id="0"/>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社会效益</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一是对符合开放要求的公共数据，依托公共数据开放平台，直接向所有单位和自然人提供的公共数据，同步鼓励公共机构按照最新法律法规和相关文件要求，通过产业政策引导、政企数据合作等方式，推动单位和自然人对开放的公共数据进行创新应用和价值挖掘。</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二是实现政务“一张网”快捷通达。完成光缆二期项目建设，本期项目设计施工总量 250.9 公里，现已完成250公里敷设任务。完成西直门行政办公区汇聚节点设备部署和网络联调测试相关工作，确保了6月11日起西直门新大厅对外的正常服务。</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三是推动数字经济、数据产业加速发展。“中国数据街”建设案例被国家数据局评为数字化转型伙伴行动“三个一批”成果之一，</w:t>
      </w:r>
      <w:r>
        <w:rPr>
          <w:rFonts w:hint="default" w:ascii="仿宋_GB2312" w:hAnsi="Times New Roman" w:eastAsia="仿宋_GB2312" w:cs="Times New Roman"/>
          <w:sz w:val="28"/>
          <w:szCs w:val="28"/>
          <w:lang w:val="en-US" w:eastAsia="zh-CN"/>
        </w:rPr>
        <w:t>北京数据基础制度先行区成功</w:t>
      </w:r>
      <w:r>
        <w:rPr>
          <w:rFonts w:hint="eastAsia" w:ascii="仿宋_GB2312" w:hAnsi="Times New Roman" w:eastAsia="仿宋_GB2312" w:cs="Times New Roman"/>
          <w:sz w:val="28"/>
          <w:szCs w:val="28"/>
          <w:lang w:val="en-US" w:eastAsia="zh-CN"/>
        </w:rPr>
        <w:t>拓展至</w:t>
      </w:r>
      <w:r>
        <w:rPr>
          <w:rFonts w:hint="default" w:ascii="仿宋_GB2312" w:hAnsi="Times New Roman" w:eastAsia="仿宋_GB2312" w:cs="Times New Roman"/>
          <w:sz w:val="28"/>
          <w:szCs w:val="28"/>
          <w:lang w:val="en-US" w:eastAsia="zh-CN"/>
        </w:rPr>
        <w:t>西城区，</w:t>
      </w:r>
      <w:r>
        <w:rPr>
          <w:rFonts w:hint="eastAsia" w:ascii="仿宋_GB2312" w:hAnsi="Times New Roman" w:eastAsia="仿宋_GB2312" w:cs="Times New Roman"/>
          <w:sz w:val="28"/>
          <w:szCs w:val="28"/>
          <w:lang w:val="en-US" w:eastAsia="zh-CN"/>
        </w:rPr>
        <w:t>为创新主体在数据领域</w:t>
      </w:r>
      <w:r>
        <w:rPr>
          <w:rFonts w:hint="default" w:ascii="仿宋_GB2312" w:hAnsi="Times New Roman" w:eastAsia="仿宋_GB2312" w:cs="Times New Roman"/>
          <w:sz w:val="28"/>
          <w:szCs w:val="28"/>
          <w:lang w:val="en-US" w:eastAsia="zh-CN"/>
        </w:rPr>
        <w:t>先行先试</w:t>
      </w:r>
      <w:r>
        <w:rPr>
          <w:rFonts w:hint="eastAsia" w:ascii="仿宋_GB2312" w:hAnsi="Times New Roman" w:eastAsia="仿宋_GB2312" w:cs="Times New Roman"/>
          <w:sz w:val="28"/>
          <w:szCs w:val="28"/>
          <w:lang w:val="en-US" w:eastAsia="zh-CN"/>
        </w:rPr>
        <w:t>提供政策保障。会同中国电信、国网数科等领军企业合作打造2个高价值行业数据空间、3个创新实验室，服务区属企业和央企合资</w:t>
      </w:r>
      <w:r>
        <w:rPr>
          <w:rFonts w:hint="default" w:ascii="仿宋_GB2312" w:hAnsi="Times New Roman" w:eastAsia="仿宋_GB2312" w:cs="Times New Roman"/>
          <w:sz w:val="28"/>
          <w:szCs w:val="28"/>
          <w:lang w:val="en-US" w:eastAsia="zh-CN"/>
        </w:rPr>
        <w:t>组建</w:t>
      </w:r>
      <w:r>
        <w:rPr>
          <w:rFonts w:hint="eastAsia" w:ascii="仿宋_GB2312" w:hAnsi="Times New Roman" w:eastAsia="仿宋_GB2312" w:cs="Times New Roman"/>
          <w:sz w:val="28"/>
          <w:szCs w:val="28"/>
          <w:lang w:val="en-US" w:eastAsia="zh-CN"/>
        </w:rPr>
        <w:t>中电数产天恒（北京）数据产业有限公司，促进数据高效流通使用。举办</w:t>
      </w:r>
      <w:r>
        <w:rPr>
          <w:rFonts w:hint="default" w:ascii="仿宋_GB2312" w:hAnsi="Times New Roman" w:eastAsia="仿宋_GB2312" w:cs="Times New Roman"/>
          <w:sz w:val="28"/>
          <w:szCs w:val="28"/>
          <w:lang w:val="en-US" w:eastAsia="zh-CN"/>
        </w:rPr>
        <w:t>“中国数据街”高质量发展论坛</w:t>
      </w:r>
      <w:r>
        <w:rPr>
          <w:rFonts w:hint="eastAsia" w:ascii="仿宋_GB2312" w:hAnsi="Times New Roman" w:eastAsia="仿宋_GB2312" w:cs="Times New Roman"/>
          <w:sz w:val="28"/>
          <w:szCs w:val="28"/>
          <w:lang w:val="en-US" w:eastAsia="zh-CN"/>
        </w:rPr>
        <w:t>暨全球数字经济大会西城分论坛，在</w:t>
      </w:r>
      <w:r>
        <w:rPr>
          <w:rFonts w:hint="default" w:ascii="仿宋_GB2312" w:hAnsi="Times New Roman" w:eastAsia="仿宋_GB2312" w:cs="Times New Roman"/>
          <w:sz w:val="28"/>
          <w:szCs w:val="28"/>
          <w:lang w:val="en-US" w:eastAsia="zh-CN"/>
        </w:rPr>
        <w:t>服贸会</w:t>
      </w:r>
      <w:r>
        <w:rPr>
          <w:rFonts w:hint="eastAsia" w:ascii="仿宋_GB2312" w:hAnsi="Times New Roman" w:eastAsia="仿宋_GB2312" w:cs="Times New Roman"/>
          <w:sz w:val="28"/>
          <w:szCs w:val="28"/>
          <w:lang w:val="en-US" w:eastAsia="zh-CN"/>
        </w:rPr>
        <w:t>搭建“中国数据街”专题展，承办</w:t>
      </w:r>
      <w:r>
        <w:rPr>
          <w:rFonts w:hint="default" w:ascii="仿宋_GB2312" w:hAnsi="Times New Roman" w:eastAsia="仿宋_GB2312" w:cs="Times New Roman"/>
          <w:sz w:val="28"/>
          <w:szCs w:val="28"/>
          <w:lang w:val="en-US" w:eastAsia="zh-CN"/>
        </w:rPr>
        <w:t>“数据要素×”大赛</w:t>
      </w:r>
      <w:r>
        <w:rPr>
          <w:rFonts w:hint="eastAsia" w:ascii="仿宋_GB2312" w:hAnsi="Times New Roman" w:eastAsia="仿宋_GB2312" w:cs="Times New Roman"/>
          <w:sz w:val="28"/>
          <w:szCs w:val="28"/>
          <w:lang w:val="en-US" w:eastAsia="zh-CN"/>
        </w:rPr>
        <w:t>北京分赛的金融服务等6个赛道比赛，促进数据产业发展生态持续优化。</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四是</w:t>
      </w:r>
      <w:r>
        <w:rPr>
          <w:rFonts w:hint="eastAsia" w:ascii="仿宋_GB2312" w:hAnsi="Times New Roman" w:eastAsia="仿宋_GB2312" w:cs="Times New Roman"/>
          <w:sz w:val="28"/>
          <w:szCs w:val="28"/>
        </w:rPr>
        <w:t xml:space="preserve">明确数字经济发展需求，预判数字经济发展形势，为政府管理部门加大服务、优化布局、精准施策提供参考。  </w:t>
      </w:r>
    </w:p>
    <w:p>
      <w:pPr>
        <w:ind w:firstLine="420" w:firstLineChars="15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马连道·数据街</w:t>
      </w:r>
      <w:r>
        <w:rPr>
          <w:rFonts w:hint="default"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合作发展联盟聚焦数据领域，通过汇聚政产学研各界力量，促进数据与金融、文化等产业深度融合，激活数据要素价值，助力打造中国数据产业第一高地，为数字经济发展提供新引擎。为政府、企业、科研机构等提供高层次、常态化的交流合作平台，促进各方资源对接共享、优势互补，推动数据产业相关主体协同创新，共同探索数据驱动的高质量发展新路径。</w:t>
      </w:r>
    </w:p>
    <w:p>
      <w:pPr>
        <w:ind w:firstLine="420" w:firstLineChars="15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服贸会以“建设全球数字经济标杆城市示范区 打造国家级数据要素平台”为主题的西城区“马连道中国数据街”专题展在2024年中国国际服务贸易交易会首钢园2号馆亮相，集中展现在数据治理、数据安全、数据服务等方面的创新实践，展示数据在推动AI技术创新、促进产业升级中的重要作用。</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环境效益</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通过全区公共数据基础平台的统一建设、集约化部署，减少了对机房部署空间和物理服务器的需求，降低了电力等能源消耗量，实现节能减排。</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可持续性影响</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2024年持续推进各单位、各有关部门开展感知设施总量摸底和台账注册上报工作。截止目前，全区共收集感知设施数据信息18789条，同时完成数据细化注册上链。助力以“城市码”打造全市统一的实体“数字身份”编码体系，以“一张图”建设全市统一的时空基准底座，实现智慧城市“全链接”。</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公共数据基础平台的建设实现了不同部门、不同层级数据的有机整合、共享，支撑了全区各部门业务的开展，为政府决策提供数据支持，并形成区级数据资产沉淀，加速数据要素流通，并为将来围绕数据质量开展数据治理、运营奠定了基础。推动构建以数据为关键要素的数字经济，加快培育新质生产力，打造区域经济发展新动能，赋能区域产业转型升级，持续助力高质量发展。</w:t>
      </w:r>
    </w:p>
    <w:p>
      <w:pPr>
        <w:ind w:firstLine="420" w:firstLineChars="150"/>
        <w:rPr>
          <w:rFonts w:hint="default"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马连道·数据街</w:t>
      </w:r>
      <w:r>
        <w:rPr>
          <w:rFonts w:hint="default"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合作发展联盟将着力推动数据在不同场景中发挥千姿百态的乘数效应，围绕数据产业场景，布局数据采集、处理、分析与应用的全产业链条，积极探索高质量发展新路径。服贸会秉承“全球服务、互惠共享”的主题，持续打造全球最具影响力的服务贸易盛会，为经济高质量发展注入新动能。</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服务对象满意度</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认真履行部门职责，通过狠抓内部管理，较好的完成了全年工作任务，与各服务对象始终保持良好的沟通联系、协调配合，各项工作开展卓有成效。</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建立服务对象满意度调查反馈机制，明确受益群体，针对不同调查对象科学设计调查问卷，通过服务反馈，不断改进自身工作，用数据和资料客观呈现项目成果，提高部门年度绩效的展示水平。</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（四）</w:t>
      </w:r>
      <w:r>
        <w:rPr>
          <w:rFonts w:hint="eastAsia" w:ascii="仿宋_GB2312" w:hAnsi="Times New Roman" w:eastAsia="仿宋_GB2312" w:cs="Times New Roman"/>
          <w:sz w:val="28"/>
          <w:szCs w:val="28"/>
        </w:rPr>
        <w:t>预算管理情况分析</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）财务管理</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1.财务管理制度健全性</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健全内控制度机制，不断梳理和完善主要业务管理制度及流程，将与部门职能密切相关的</w:t>
      </w:r>
      <w:r>
        <w:rPr>
          <w:rFonts w:hint="eastAsia" w:ascii="仿宋_GB2312" w:hAnsi="Times New Roman" w:eastAsia="仿宋_GB2312" w:cs="Times New Roman"/>
          <w:sz w:val="28"/>
          <w:szCs w:val="28"/>
          <w:lang w:eastAsia="zh-CN"/>
        </w:rPr>
        <w:t>业务管理</w:t>
      </w:r>
      <w:r>
        <w:rPr>
          <w:rFonts w:hint="eastAsia" w:ascii="仿宋_GB2312" w:hAnsi="Times New Roman" w:eastAsia="仿宋_GB2312" w:cs="Times New Roman"/>
          <w:sz w:val="28"/>
          <w:szCs w:val="28"/>
        </w:rPr>
        <w:t>制度，纳入到单位内部控制管理体系中</w:t>
      </w:r>
      <w:r>
        <w:rPr>
          <w:rFonts w:hint="eastAsia" w:ascii="仿宋_GB2312" w:hAnsi="Times New Roman" w:eastAsia="仿宋_GB2312" w:cs="Times New Roman"/>
          <w:sz w:val="28"/>
          <w:szCs w:val="28"/>
          <w:lang w:eastAsia="zh-CN"/>
        </w:rPr>
        <w:t>，确保</w:t>
      </w:r>
      <w:r>
        <w:rPr>
          <w:rFonts w:hint="eastAsia" w:ascii="仿宋_GB2312" w:hAnsi="Times New Roman" w:eastAsia="仿宋_GB2312" w:cs="Times New Roman"/>
          <w:sz w:val="28"/>
          <w:szCs w:val="28"/>
        </w:rPr>
        <w:t>经济业务管理规范有序</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充分体现统筹规划、资源共享、经济实用、保障安全的管理原则。</w:t>
      </w:r>
      <w:r>
        <w:rPr>
          <w:rFonts w:hint="eastAsia" w:ascii="仿宋_GB2312" w:hAnsi="Times New Roman" w:eastAsia="仿宋_GB2312" w:cs="Times New Roman"/>
          <w:sz w:val="28"/>
          <w:szCs w:val="28"/>
          <w:lang w:eastAsia="zh-CN"/>
        </w:rPr>
        <w:t>修订合同</w:t>
      </w:r>
      <w:r>
        <w:rPr>
          <w:rFonts w:hint="eastAsia" w:ascii="仿宋_GB2312" w:hAnsi="Times New Roman" w:eastAsia="仿宋_GB2312" w:cs="Times New Roman"/>
          <w:sz w:val="28"/>
          <w:szCs w:val="28"/>
        </w:rPr>
        <w:t>管理条款并采取可行的方式进行约束。确保相关管理制度具备清晰的可操作性，能够有效的落地执行。</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资金使用合规性和安全性</w:t>
      </w:r>
    </w:p>
    <w:p>
      <w:pPr>
        <w:ind w:firstLine="560" w:firstLine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项目资金申请、使用及开支方面均能符合财务制度管理要求。项目资金实行单独核算，专款专用，项目资金支付逐笔审核签报，每笔资金支付均有完整的原始凭证单据，支出手续完备规范，与预算内容相符，保证项目资金的使用效益。</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3.会计基础信息完善性</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）资产管理</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严格</w:t>
      </w:r>
      <w:r>
        <w:rPr>
          <w:rFonts w:hint="eastAsia" w:ascii="仿宋_GB2312" w:hAnsi="Times New Roman" w:eastAsia="仿宋_GB2312" w:cs="Times New Roman"/>
          <w:sz w:val="28"/>
          <w:szCs w:val="28"/>
        </w:rPr>
        <w:t>单位国有资产管理，清晰界定固定资产、流动资产和无形资产的边界，避免出现混淆。严格遵循资产管理与预算管理相结合；资产管理与财务管理相结合；实物管理与价值管理相结合的原则。进一步建立健全资产购置、验收、保管使用等内部管理制度，规范国有资产的使用行为，做到物尽其用，充分发挥国有资产的使用效益，保障国有资产的安全完整。</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绩效管理</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重视</w:t>
      </w:r>
      <w:r>
        <w:rPr>
          <w:rFonts w:hint="eastAsia" w:ascii="仿宋_GB2312" w:hAnsi="Times New Roman" w:eastAsia="仿宋_GB2312" w:cs="Times New Roman"/>
          <w:sz w:val="28"/>
          <w:szCs w:val="28"/>
        </w:rPr>
        <w:t>绩效管理，加强项目过程资料收集，建立项目档案，从前期调研、预算申报、目标设定、实施方案、组织实施、过程监管、项目验收、档案整理等各环节入手，注重项目资料的形成、归集与整理，保证绩效资料的完整性。重视项目历史资料的留存，尤其是延续性项目，提升年度绩效成果的可比性。</w:t>
      </w:r>
    </w:p>
    <w:p>
      <w:pPr>
        <w:ind w:firstLine="700" w:firstLineChars="25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结转结余率</w:t>
      </w:r>
      <w:r>
        <w:rPr>
          <w:rFonts w:hint="eastAsia" w:ascii="仿宋_GB2312" w:eastAsia="仿宋_GB2312" w:cs="Times New Roman"/>
          <w:sz w:val="28"/>
          <w:szCs w:val="28"/>
          <w:lang w:eastAsia="zh-CN"/>
        </w:rPr>
        <w:t>：</w:t>
      </w:r>
      <w:r>
        <w:rPr>
          <w:rFonts w:hint="eastAsia" w:ascii="仿宋_GB2312" w:hAnsi="Times New Roman" w:eastAsia="仿宋_GB2312" w:cs="Times New Roman"/>
          <w:sz w:val="28"/>
          <w:szCs w:val="28"/>
          <w:lang w:val="en-US" w:eastAsia="zh-CN"/>
        </w:rPr>
        <w:t xml:space="preserve">  无</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部门预决算差异率</w:t>
      </w:r>
    </w:p>
    <w:p>
      <w:pPr>
        <w:ind w:firstLine="420" w:firstLineChars="15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年全年预算数14864.90万元，资金总体支出14864</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9</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万元，部门预决算差异率</w:t>
      </w:r>
      <w:r>
        <w:rPr>
          <w:rFonts w:hint="eastAsia" w:ascii="仿宋_GB2312" w:hAnsi="Times New Roman" w:eastAsia="仿宋_GB2312" w:cs="Times New Roman"/>
          <w:sz w:val="28"/>
          <w:szCs w:val="28"/>
          <w:lang w:eastAsia="zh-CN"/>
        </w:rPr>
        <w:t>为</w:t>
      </w:r>
      <w:r>
        <w:rPr>
          <w:rFonts w:hint="eastAsia" w:ascii="仿宋_GB2312" w:hAnsi="Times New Roman" w:eastAsia="仿宋_GB2312" w:cs="Times New Roman"/>
          <w:sz w:val="28"/>
          <w:szCs w:val="28"/>
          <w:lang w:val="en-US" w:eastAsia="zh-CN"/>
        </w:rPr>
        <w:t>0。</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（五）</w:t>
      </w:r>
      <w:r>
        <w:rPr>
          <w:rFonts w:hint="eastAsia" w:ascii="仿宋_GB2312" w:hAnsi="Times New Roman" w:eastAsia="仿宋_GB2312" w:cs="Times New Roman"/>
          <w:sz w:val="28"/>
          <w:szCs w:val="28"/>
        </w:rPr>
        <w:t>总体评价结论</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评价得分情况</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部门整体绩效评价得分：</w:t>
      </w:r>
      <w:r>
        <w:rPr>
          <w:rFonts w:hint="eastAsia" w:ascii="仿宋_GB2312" w:hAnsi="Times New Roman" w:eastAsia="仿宋_GB2312" w:cs="Times New Roman"/>
          <w:sz w:val="28"/>
          <w:szCs w:val="28"/>
          <w:lang w:val="en-US" w:eastAsia="zh-CN"/>
        </w:rPr>
        <w:t>98.84</w:t>
      </w:r>
      <w:r>
        <w:rPr>
          <w:rFonts w:hint="eastAsia" w:ascii="仿宋_GB2312" w:hAnsi="Times New Roman" w:eastAsia="仿宋_GB2312" w:cs="Times New Roman"/>
          <w:sz w:val="28"/>
          <w:szCs w:val="28"/>
        </w:rPr>
        <w:t>分，评价等级：优秀</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存在的问题及原因分析</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1.在绩效目标编制和实施中还存在部分项目填报的绩效目标较为笼统、描述不够准确，明确性不够，还需进一步细化。</w:t>
      </w:r>
    </w:p>
    <w:p>
      <w:pPr>
        <w:ind w:firstLine="700" w:firstLineChars="2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2.个别项目设置的满意度指标覆盖的服务对象范围有限，未能实现全面客观的数据收集，影响了评估结果的代表性和准确性。</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六、措施建议（整改措施、下一步工作举措）</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建议</w:t>
      </w:r>
      <w:r>
        <w:rPr>
          <w:rFonts w:hint="eastAsia" w:ascii="仿宋_GB2312" w:hAnsi="Times New Roman" w:eastAsia="仿宋_GB2312" w:cs="Times New Roman"/>
          <w:sz w:val="28"/>
          <w:szCs w:val="28"/>
          <w:lang w:eastAsia="zh-CN"/>
        </w:rPr>
        <w:t>规范</w:t>
      </w:r>
      <w:r>
        <w:rPr>
          <w:rFonts w:hint="eastAsia" w:ascii="仿宋_GB2312" w:hAnsi="Times New Roman" w:eastAsia="仿宋_GB2312" w:cs="Times New Roman"/>
          <w:sz w:val="28"/>
          <w:szCs w:val="28"/>
        </w:rPr>
        <w:t>项目建设</w:t>
      </w:r>
      <w:r>
        <w:rPr>
          <w:rFonts w:hint="eastAsia" w:ascii="仿宋_GB2312" w:hAnsi="Times New Roman" w:eastAsia="仿宋_GB2312" w:cs="Times New Roman"/>
          <w:sz w:val="28"/>
          <w:szCs w:val="28"/>
          <w:lang w:eastAsia="zh-CN"/>
        </w:rPr>
        <w:t>全流</w:t>
      </w:r>
      <w:r>
        <w:rPr>
          <w:rFonts w:hint="eastAsia" w:ascii="仿宋_GB2312" w:hAnsi="Times New Roman" w:eastAsia="仿宋_GB2312" w:cs="Times New Roman"/>
          <w:sz w:val="28"/>
          <w:szCs w:val="28"/>
        </w:rPr>
        <w:t>程，</w:t>
      </w:r>
      <w:r>
        <w:rPr>
          <w:rFonts w:hint="eastAsia" w:ascii="仿宋_GB2312" w:hAnsi="Times New Roman" w:eastAsia="仿宋_GB2312" w:cs="Times New Roman"/>
          <w:sz w:val="28"/>
          <w:szCs w:val="28"/>
          <w:lang w:eastAsia="zh-CN"/>
        </w:rPr>
        <w:t>做好</w:t>
      </w:r>
      <w:r>
        <w:rPr>
          <w:rFonts w:hint="eastAsia" w:ascii="仿宋_GB2312" w:hAnsi="Times New Roman" w:eastAsia="仿宋_GB2312" w:cs="Times New Roman"/>
          <w:sz w:val="28"/>
          <w:szCs w:val="28"/>
        </w:rPr>
        <w:t>项目建设、验收、试运行等工作。</w:t>
      </w:r>
      <w:r>
        <w:rPr>
          <w:rFonts w:hint="eastAsia" w:ascii="仿宋_GB2312" w:hAnsi="Times New Roman" w:eastAsia="仿宋_GB2312" w:cs="Times New Roman"/>
          <w:sz w:val="28"/>
          <w:szCs w:val="28"/>
          <w:lang w:eastAsia="zh-CN"/>
        </w:rPr>
        <w:t>科学制定产出</w:t>
      </w:r>
      <w:r>
        <w:rPr>
          <w:rFonts w:hint="eastAsia" w:ascii="仿宋_GB2312" w:hAnsi="Times New Roman" w:eastAsia="仿宋_GB2312" w:cs="Times New Roman"/>
          <w:sz w:val="28"/>
          <w:szCs w:val="28"/>
        </w:rPr>
        <w:t>指标、效益指标体系设计，设定适合项目的全面、客观三级指标体系，细化、量化，以利于考核。加强成本控制，提高财政资金的使用效益和效率；项目完成终验后开展项目绩效评价，确定项目实施完成效果和效益。</w:t>
      </w:r>
    </w:p>
    <w:p>
      <w:pPr>
        <w:rPr>
          <w:rFonts w:hint="eastAsia" w:ascii="黑体" w:eastAsia="黑体"/>
          <w:sz w:val="28"/>
          <w:szCs w:val="28"/>
        </w:rPr>
      </w:pPr>
      <w:r>
        <w:rPr>
          <w:rFonts w:hint="eastAsia" w:ascii="黑体" w:eastAsia="黑体"/>
          <w:sz w:val="28"/>
          <w:szCs w:val="28"/>
        </w:rPr>
        <w:br w:type="page"/>
      </w:r>
    </w:p>
    <w:p>
      <w:pPr>
        <w:ind w:firstLine="560" w:firstLineChars="200"/>
        <w:rPr>
          <w:rFonts w:ascii="黑体" w:eastAsia="黑体"/>
          <w:sz w:val="28"/>
          <w:szCs w:val="28"/>
        </w:rPr>
      </w:pPr>
      <w:r>
        <w:rPr>
          <w:rFonts w:hint="eastAsia" w:ascii="黑体" w:eastAsia="黑体"/>
          <w:sz w:val="28"/>
          <w:szCs w:val="28"/>
        </w:rPr>
        <w:t>二、项目支出绩效评价报告（2024年西城区网络安全运营与指挥中心项目）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一、基本情况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1.项目背景</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西城区作为首都功能核心区，是落实国家和首都安全治理的重要组成部分，是“智慧城市”“数字经济”建设的重要先行先试区。在国家“十四五”关键时期，西城区委区政府要求各级要深入贯彻党中央、国务院、北京市关于《中华人民共和国国民经济和社会发展第十四个五年规划和2035年远景目标纲要》和北京市网络安全重要决策部署，立足首都城市战略定位，坚持服务保障首都功能为重心，坚持“支撑高质量发展、提升可持续发展能力”为主线，不断深化打造线上线下安全环境。</w:t>
      </w:r>
      <w:r>
        <w:rPr>
          <w:rFonts w:hint="eastAsia" w:ascii="仿宋_GB2312" w:hAnsi="Times New Roman" w:eastAsia="仿宋_GB2312" w:cs="Times New Roman"/>
          <w:sz w:val="28"/>
          <w:szCs w:val="28"/>
          <w:lang w:val="en-US" w:eastAsia="zh-CN"/>
        </w:rPr>
        <w:t>区数据局</w:t>
      </w:r>
      <w:r>
        <w:rPr>
          <w:rFonts w:hint="eastAsia" w:ascii="仿宋_GB2312" w:hAnsi="Times New Roman" w:eastAsia="仿宋_GB2312" w:cs="Times New Roman"/>
          <w:sz w:val="28"/>
          <w:szCs w:val="28"/>
          <w:lang w:eastAsia="zh-CN"/>
        </w:rPr>
        <w:t>统筹推进全区政务外网网络信息安全及保障体系建设，指导督促重要、基础信息系统安全保障，协调处理网络与信息安全重要事件，防范出现重大安全风险隐患的工作职责，通过“202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lang w:eastAsia="zh-CN"/>
        </w:rPr>
        <w:t>年西城区网络安全运营与指挥中心项目”深化实施，持续全区信息化安全服务保障能力建设，在一期常态化安全运营服务基础上，拟以落实国家《数据安全法》为重点，突出全区数据信息、数据活动、数据安全管理，让政务网络、平台系统、个人信息更加安全，为推动“智慧城市”“数字经济”安全发展起到重要作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2.主要内容及实施情况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围绕政务网络安全可控目标，构建适应西城区协同化、专业化、常态化的网络安全保障架构，打造完善“安全治理、安全防御、安全运营、安全监管”四位一体的网络安全保障体系，为西城区政务外网提供边界网络安全、安全审计、互联网网站云监测、</w:t>
      </w:r>
      <w:r>
        <w:rPr>
          <w:rFonts w:hint="eastAsia" w:ascii="仿宋_GB2312" w:hAnsi="Times New Roman" w:eastAsia="仿宋_GB2312" w:cs="Times New Roman"/>
          <w:sz w:val="28"/>
          <w:szCs w:val="28"/>
          <w:lang w:val="en-US" w:eastAsia="zh-CN"/>
        </w:rPr>
        <w:t>安全事件全流程监测响应、</w:t>
      </w:r>
      <w:r>
        <w:rPr>
          <w:rFonts w:hint="eastAsia" w:ascii="仿宋_GB2312" w:hAnsi="Times New Roman" w:eastAsia="仿宋_GB2312" w:cs="Times New Roman"/>
          <w:sz w:val="28"/>
          <w:szCs w:val="28"/>
          <w:lang w:eastAsia="zh-CN"/>
        </w:rPr>
        <w:t>数据安全分类分级、应急响应支撑等</w:t>
      </w:r>
      <w:r>
        <w:rPr>
          <w:rFonts w:hint="eastAsia" w:ascii="仿宋_GB2312" w:hAnsi="Times New Roman" w:eastAsia="仿宋_GB2312" w:cs="Times New Roman"/>
          <w:sz w:val="28"/>
          <w:szCs w:val="28"/>
          <w:lang w:val="en-US" w:eastAsia="zh-CN"/>
        </w:rPr>
        <w:t>14项</w:t>
      </w:r>
      <w:r>
        <w:rPr>
          <w:rFonts w:hint="eastAsia" w:ascii="仿宋_GB2312" w:hAnsi="Times New Roman" w:eastAsia="仿宋_GB2312" w:cs="Times New Roman"/>
          <w:sz w:val="28"/>
          <w:szCs w:val="28"/>
          <w:lang w:eastAsia="zh-CN"/>
        </w:rPr>
        <w:t>技术实施和保障</w:t>
      </w:r>
      <w:r>
        <w:rPr>
          <w:rFonts w:hint="eastAsia" w:ascii="仿宋_GB2312" w:hAnsi="Times New Roman" w:eastAsia="仿宋_GB2312" w:cs="Times New Roman"/>
          <w:sz w:val="28"/>
          <w:szCs w:val="28"/>
          <w:lang w:val="en-US" w:eastAsia="zh-CN"/>
        </w:rPr>
        <w:t>服务</w:t>
      </w:r>
      <w:r>
        <w:rPr>
          <w:rFonts w:hint="eastAsia" w:ascii="仿宋_GB2312"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lang w:eastAsia="zh-CN"/>
        </w:rPr>
        <w:t>边界网络安全服务。主要包括边界访问控制服务、边界病毒过滤服务、边界入侵防御服务、互联网抗DDOS服务、互联网负载均衡服务、上网行为审计服务等。具体</w:t>
      </w:r>
      <w:r>
        <w:rPr>
          <w:rFonts w:hint="eastAsia" w:ascii="仿宋_GB2312" w:hAnsi="Times New Roman" w:eastAsia="仿宋_GB2312" w:cs="Times New Roman"/>
          <w:sz w:val="28"/>
          <w:szCs w:val="28"/>
          <w:lang w:val="en-US" w:eastAsia="zh-CN"/>
        </w:rPr>
        <w:t>内容如下</w:t>
      </w:r>
      <w:r>
        <w:rPr>
          <w:rFonts w:hint="eastAsia" w:ascii="仿宋_GB2312"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对网络之间的流量进行过滤，只允许符合安全策略的流量通过，保护内部网络免受外部网络的攻击；</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检测和阻止已知的攻击，</w:t>
      </w:r>
      <w:r>
        <w:rPr>
          <w:rFonts w:hint="eastAsia" w:ascii="仿宋_GB2312" w:hAnsi="Times New Roman" w:eastAsia="仿宋_GB2312" w:cs="Times New Roman"/>
          <w:sz w:val="28"/>
          <w:szCs w:val="28"/>
          <w:lang w:val="en-US" w:eastAsia="zh-CN"/>
        </w:rPr>
        <w:t>并对</w:t>
      </w:r>
      <w:r>
        <w:rPr>
          <w:rFonts w:hint="eastAsia" w:ascii="仿宋_GB2312" w:hAnsi="Times New Roman" w:eastAsia="仿宋_GB2312" w:cs="Times New Roman"/>
          <w:sz w:val="28"/>
          <w:szCs w:val="28"/>
          <w:lang w:eastAsia="zh-CN"/>
        </w:rPr>
        <w:t>未知的攻击</w:t>
      </w:r>
      <w:r>
        <w:rPr>
          <w:rFonts w:hint="eastAsia" w:ascii="仿宋_GB2312" w:hAnsi="Times New Roman" w:eastAsia="仿宋_GB2312" w:cs="Times New Roman"/>
          <w:sz w:val="28"/>
          <w:szCs w:val="28"/>
          <w:lang w:val="en-US" w:eastAsia="zh-CN"/>
        </w:rPr>
        <w:t>开展</w:t>
      </w:r>
      <w:r>
        <w:rPr>
          <w:rFonts w:hint="eastAsia" w:ascii="仿宋_GB2312" w:hAnsi="Times New Roman" w:eastAsia="仿宋_GB2312" w:cs="Times New Roman"/>
          <w:sz w:val="28"/>
          <w:szCs w:val="28"/>
          <w:lang w:eastAsia="zh-CN"/>
        </w:rPr>
        <w:t>防御；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对网络流量进行深度检测和过滤，检测病毒文件及恶意代码，并阻止恶意代码进入内部网络；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针对拒绝服务攻击（DDOS）进行抵御，通过特定的算法和技术手段来识别和防御DDOS攻击；</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将网络流量和负载通过技术手段进行分散，以面向大流量时段提高吞吐量、加强数据处理能力，保证网络的稳定性和安全性；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提供上网行为审计服务，控制和管理对互联网的使用，包括对网页访问过滤、网络应用控制、带宽流量管理、信息收发审计、用户行为分析；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为Web应用提供保护，防止遭受各种网络攻击，对来自Web应用程序客户端的请求进行内容检测和验证，确保其安全性与合法性，对非法的请求予以实时阻断；</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 xml:space="preserve">（2） </w:t>
      </w:r>
      <w:r>
        <w:rPr>
          <w:rFonts w:hint="eastAsia" w:ascii="仿宋_GB2312" w:hAnsi="Times New Roman" w:eastAsia="仿宋_GB2312" w:cs="Times New Roman"/>
          <w:sz w:val="28"/>
          <w:szCs w:val="28"/>
          <w:lang w:eastAsia="zh-CN"/>
        </w:rPr>
        <w:t>安全审计服务。主要包括日志审计服务、日志存储服务、运维审计服务、数据库审计服务，针对信息系统的安全性进行跟踪评估。具体</w:t>
      </w:r>
      <w:r>
        <w:rPr>
          <w:rFonts w:hint="eastAsia" w:ascii="仿宋_GB2312" w:hAnsi="Times New Roman" w:eastAsia="仿宋_GB2312" w:cs="Times New Roman"/>
          <w:sz w:val="28"/>
          <w:szCs w:val="28"/>
          <w:lang w:val="en-US" w:eastAsia="zh-CN"/>
        </w:rPr>
        <w:t>内容如下</w:t>
      </w:r>
      <w:r>
        <w:rPr>
          <w:rFonts w:hint="eastAsia" w:ascii="仿宋_GB2312"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针对各类系统日志进行记录和分析相关日志，发现潜在的安全风险、安全漏洞和异常行为，同时针对日志进行存储，以满足等保合规要求；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管理和控制网络设备、服务器、安全设备运维人员的访问和操作；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将数据库监控与审计技术相结合，针对数据库SQL注入、风险操作等数据库风险行为进行记录与告警，形成对核心数据的安全监测；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通过扫描网络资产并识别其风险，检测网络系统的漏洞和弱点进行安全评估服务，对西城信息系统的资产进行全面、深入的安全脆弱性检测，并生成可参考的分析报告及修复方案。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bookmarkStart w:id="1" w:name="OLE_LINK2"/>
      <w:r>
        <w:rPr>
          <w:rFonts w:hint="eastAsia" w:ascii="仿宋_GB2312" w:hAnsi="Times New Roman" w:eastAsia="仿宋_GB2312" w:cs="Times New Roman"/>
          <w:sz w:val="28"/>
          <w:szCs w:val="28"/>
          <w:lang w:val="en-US" w:eastAsia="zh-CN"/>
        </w:rPr>
        <w:t>（3）</w:t>
      </w:r>
      <w:bookmarkEnd w:id="1"/>
      <w:r>
        <w:rPr>
          <w:rFonts w:hint="eastAsia" w:ascii="仿宋_GB2312" w:hAnsi="Times New Roman" w:eastAsia="仿宋_GB2312" w:cs="Times New Roman"/>
          <w:sz w:val="28"/>
          <w:szCs w:val="28"/>
          <w:lang w:eastAsia="zh-CN"/>
        </w:rPr>
        <w:t>互联网网站云监测服务。</w:t>
      </w:r>
      <w:r>
        <w:rPr>
          <w:rFonts w:hint="eastAsia" w:ascii="仿宋_GB2312" w:hAnsi="Times New Roman" w:eastAsia="仿宋_GB2312" w:cs="Times New Roman"/>
          <w:sz w:val="28"/>
          <w:szCs w:val="28"/>
          <w:lang w:val="en-US" w:eastAsia="zh-CN"/>
        </w:rPr>
        <w:t>为用户提供统一云平台管理账号，用户无需部署任何软硬件产品，可以随时随地，利用任何可联网终端通过浏览器对监控对象进行7x24小时的监控、查看与管理。互联网安全云监测主要功能包括：Web漏洞扫描，网站黑链检测，违规内容检测，内容变更检测，网页挂马检测，可用性监测，漏洞情报和网站监测报告等功能模块。</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（4） </w:t>
      </w:r>
      <w:r>
        <w:rPr>
          <w:rFonts w:hint="eastAsia" w:ascii="仿宋_GB2312" w:hAnsi="Times New Roman" w:eastAsia="仿宋_GB2312" w:cs="Times New Roman"/>
          <w:sz w:val="28"/>
          <w:szCs w:val="28"/>
          <w:lang w:eastAsia="zh-CN"/>
        </w:rPr>
        <w:t>网站安全防护服务。</w:t>
      </w:r>
      <w:r>
        <w:rPr>
          <w:rFonts w:hint="eastAsia" w:ascii="仿宋_GB2312" w:hAnsi="Times New Roman" w:eastAsia="仿宋_GB2312" w:cs="Times New Roman"/>
          <w:sz w:val="28"/>
          <w:szCs w:val="28"/>
          <w:lang w:val="en-US" w:eastAsia="zh-CN"/>
        </w:rPr>
        <w:t>提供互联网网站7*24小时实时云防护，提供63个同一备案主体域名1年的网站安全云防护</w:t>
      </w:r>
      <w:r>
        <w:rPr>
          <w:rFonts w:hint="eastAsia" w:ascii="仿宋_GB2312"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通过云端建立的防护体系在互联网侧先进行安全防护</w:t>
      </w:r>
      <w:r>
        <w:rPr>
          <w:rFonts w:hint="eastAsia" w:ascii="仿宋_GB2312"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5）互联网网络空间测绘服务。对暴露在整个互联网上的服务器和设备的端口、协议、应用、漏洞、域名进行纵深探测，从而完善互联网资产清单，对资产安全状况进行建模分析和画像刻画。通过网络空间测绘技术，发现互联网资产暴露面、未知资产类型等关键安全信息，实现互联网资产的可查、可定位、操作可识别。</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（6）资产风险评估服务。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系统工具，基于资产重要性、脆弱性、暴露面、网络空间风险等维度进行综合分析，帮助用户准确识别当前资产在网络空间内的安全风险。协助用户持续进行安全风险的处置和运营工作，并有效降低资产风险、减少安全事件发生几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资产发现工具，结合西城区现有终端使用环境，南、北区核心交换区各提供合规准入工具。调研协助西城区政府发现未知资产，建立资产信息库，梳理资产范围包含单位、机房、设备、网站、系统等内容，信息包括但不限于资产名称、IP地址、资产类型、所属业务系统、责任人、责任部门等，生成清晰全面的资产台账，解决因资产责任人调岗、离职，设备、系统服务器下线无法追踪等日常问题。同时对于安全事件溯源分析提供数据基础。</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通过工具协助西城区政府指定网络、硬件、系统、关键应用进行网络监控，优化更新网络拓扑图，为西城区政府未来系统建设数据流走向设计和分析提供基础依据。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（7）安全策略优化服务。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对安全设备的访问控制策略进行统计和分类筛选，结合系统资产进行比对，及时发现网络设备、安全设备防护策略配置不当、防护策略失效等安全策略配置弱点并提出整改建议。依据访问控制策略针对各系统数据流走向汇总，分析数据安全的合规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（8）关联分析规则优化服务。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基于用户环境对平台工具预置关联规则进行规则优化，对扫描类、攻击利用类、威胁情报类、加白类等告警进行降噪，消除无效/无需分析的告警数量。</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（9）安全场景建模服务。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工具针对业务场景，结合用户侧接入的日志、流量、资产、脆弱性、威胁情报等信息，通过制定关联分析、统计分析、序列分析、基线分析等自定义规则来发现比如用户下载文件大小总量异常、非活跃时间数据库受访问频次异常、DLL文件被加载进程异常、VPN账号登录地点异常等非网络攻击的异常行为、业务违规等安全风险。</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（10）热点事件预警服务。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跟踪社会面安全热点事件，对最新披露的产品、系统、软件应用高危安全漏洞的影响范围，对在管的各类资产和各委办局上云应用系统进行重点匹配筛查，确认影响范围，并及时下发通告，对已经受影响资产启动应急响应机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（11）应急演练服务。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通过提前制定的网络安全应急预案，编制应急演练有关技术方案，协助开展预案演练，提高应对网络与信息安全事件的处置能力，预防和减少网络与信息安全事件造成的危害和损失。</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(12)安全事件全流程监测响应服务。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具体内容主要包含：</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日志数据接入及分析服务：协助客户梳理并对服务器、安全设备、网络设备、中间件、核心应用等类型日志进行全量日志采集接入和解析预处理，满足日志留存6个月的合法合规要求，并基于日志进行安全事件查询分析使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流量威胁监测分析服务：通过工具对系统层漏洞攻击、Web层漏洞攻击、弱口令、木马后门、异常流量、敏感信息泄露、流量攻击等攻击类型及安全风险进行实时监测分析。通过威胁情报工具协助用户对勒索病毒、远控木马、挖矿主机、恶意软件、APT事件进行实时监测分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安全事件闭环处置跟踪服务：通过该服务，将安全运营团队从告警中发现的安全事件进行管理，根据事件处置状态划分为待确认事件、已确认事件、已终止事件，记录各事件的事件ID、客户名称、客户星级、事件名称、服务类别、事件类型、事件级别、风险等级、最近更新时间等信息，可快速通过事件级别（常规事件、一般事件、较大事件、重大事件、特别重大事件）、风险等级（低危、中危、高危、危急）等标签进行筛选，帮助运营团队识别优先级最高的运营工作。运营人员通过工单工具进行安全事件及安全风险流转，将安全事件通过短信、邮件、蓝信等方式通知相关责任人，并对安全事件处置过程及结果进行判断，确保安全事件处置闭环。</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安全事件分析研判服务：基于告警数据基于攻击者、攻击链、实体信息关联、场景化等维度对工具告警进行分析研判，分析出对用户有影响的安全事件及安全风险。运营人员通过自动化告警分诊，在专家研判经验固化至平台工具内部，实现对典型网络攻击告警的自动化分诊和降噪，可有效提升安全监测分析的时效性和精准度，更快更准的定位网络威胁事件，并及时向客户发送事件报告，指导其快速进行安全事件处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安全事件溯源分析服务：如出现包括但不限于有害程序事件、网络攻击事件、信息破坏事件、信息内容安全事件、设备设施故障等网络安全事件导致用户被监管单位通报、大量敏感信息泄露、业务系统中断等网络安全事故，协助用户提供溯源分析服务，并出具安全事件溯源分析报告。</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数据安全态势感知服务内容：通过工具和驻场服务，接入多源流量日志分析，数据深度解析和识别能力，如重要数据，敏感数据等，通过场景化风险评估能力，覆盖办公网场景、共享交换场景、开发运维场景等，识别和预警数据安全漏洞和异常风险，支持告警分析研判和评估报表输出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安全运营分析专家研判支撑服务：为用户提供样本分析、威胁情报分析、攻击者分析研判支撑，对一线无法判断的恶意文件样本、攻击组织，攻击者特征及范围进行定性分析。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（13）特权账号合规检查服务。对西城区4个云平台逻辑域进行对特权账号管理，实现特权账号安全管控。服务内容包括：</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账号风险检测服务，可以自动定时发现被检系统中存在的僵尸账号、幽灵账号、权限修改账号等安全风险；</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口令风险检测服务，有效发现弱口令、通用口令、默认口令、口令复用等安全风险。</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14）敏感数据分类分级服务。通过工具采集分析业务流量数据，形成内部数据资产发现和识别服务，提供整体的敏感数据现状。服务能力包括针对多种类型数据源数据资产发现的能力，人工自定义敏感数据特征，可以提炼的特征规则支持数据标识符、关键字、正则表达式等多种匹配模式，对敏感数据资产分布描绘的能力。</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3.资金投入和使用情况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“2024年西城区网络安全运营与指挥中心”项目批复总金额1457.62万元，经公开招标，实际中标总金额1450.00万元，本年度计划实际支付项目首款725万元（总金额的50%）。2025年已下达项目经费725万元，招标结余</w:t>
      </w:r>
      <w:r>
        <w:rPr>
          <w:rFonts w:hint="default" w:ascii="仿宋_GB2312" w:hAnsi="Times New Roman" w:eastAsia="仿宋_GB2312" w:cs="Times New Roman"/>
          <w:sz w:val="28"/>
          <w:szCs w:val="28"/>
          <w:lang w:val="en-US" w:eastAsia="zh-CN"/>
        </w:rPr>
        <w:t>7.62</w:t>
      </w:r>
      <w:r>
        <w:rPr>
          <w:rFonts w:hint="eastAsia" w:ascii="仿宋_GB2312" w:hAnsi="Times New Roman" w:eastAsia="仿宋_GB2312" w:cs="Times New Roman"/>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二）</w:t>
      </w:r>
      <w:r>
        <w:rPr>
          <w:rFonts w:hint="eastAsia" w:ascii="仿宋_GB2312" w:hAnsi="Times New Roman" w:eastAsia="仿宋_GB2312" w:cs="Times New Roman"/>
          <w:sz w:val="28"/>
          <w:szCs w:val="28"/>
        </w:rPr>
        <w:t>项目绩效目标。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1.总体目标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挥全区网络与信息安全各业务主管部门统筹全局、协调各方的指导监管作用，以“西城区网络安全运营与指挥中心”为支撑，以全区重要业务、数据管理和内部人员安全行为规范为重点，以安全大数据智能分析为抓手，逐步构建立体化网络安全保障体系。一是通过快捷有效的数据安全检查手段，快速发现并处置数据安全隐患，降低数据泄露风险；二是落实数据安全合规性要求，提升相应数据安全技术能力并实现有效应用；三是落实数据安全管理机制，实现数据安全识别、防护、监测、响应工作闭环，开展数据安全常态化管理运营；四是加强新旧环境下安全设备的迭代更新及运维支撑；五是突出关注重要网络节点和重要系统应用，常态化开展全区政务网络、平台系统安全运维和服务保障，做好重大任务、重要时期安全防范。</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bookmarkStart w:id="2" w:name="OLE_LINK4"/>
      <w:r>
        <w:rPr>
          <w:rFonts w:hint="eastAsia" w:ascii="仿宋_GB2312" w:hAnsi="Times New Roman" w:eastAsia="仿宋_GB2312" w:cs="Times New Roman"/>
          <w:sz w:val="28"/>
          <w:szCs w:val="28"/>
          <w:lang w:val="en-US" w:eastAsia="zh-CN"/>
        </w:rPr>
        <w:t>2.阶段性目</w:t>
      </w:r>
      <w:bookmarkEnd w:id="2"/>
      <w:r>
        <w:rPr>
          <w:rFonts w:hint="eastAsia" w:ascii="仿宋_GB2312" w:hAnsi="Times New Roman" w:eastAsia="仿宋_GB2312" w:cs="Times New Roman"/>
          <w:sz w:val="28"/>
          <w:szCs w:val="28"/>
          <w:lang w:val="en-US" w:eastAsia="zh-CN"/>
        </w:rPr>
        <w:t>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（1）第一阶段  项目启动阶段</w:t>
      </w:r>
      <w:r>
        <w:rPr>
          <w:rFonts w:hint="eastAsia" w:ascii="仿宋_GB2312" w:hAnsi="Times New Roman" w:eastAsia="仿宋_GB2312" w:cs="Times New Roman"/>
          <w:sz w:val="28"/>
          <w:szCs w:val="28"/>
          <w:lang w:val="en-US" w:eastAsia="zh-CN"/>
        </w:rPr>
        <w:tab/>
      </w:r>
      <w:r>
        <w:rPr>
          <w:rFonts w:hint="eastAsia" w:ascii="仿宋_GB2312" w:hAnsi="Times New Roman" w:eastAsia="仿宋_GB2312" w:cs="Times New Roman"/>
          <w:sz w:val="28"/>
          <w:szCs w:val="28"/>
          <w:lang w:val="en-US" w:eastAsia="zh-CN"/>
        </w:rPr>
        <w:t>2024.4</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依托西城区网络安全运营与指挥中心的基础能力，借鉴运营团队积累形成的运营流程和处置经验，通过组建专业的安全运营人员团队，面向政务网络安全输出基础运营服务、互联网安全服务、安全运营分析与处置服务服务和数据安全服务、安全运营支撑服务，共五类服务能力。</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（2）第二阶段  需求调研阶段</w:t>
      </w:r>
      <w:r>
        <w:rPr>
          <w:rFonts w:hint="eastAsia" w:ascii="仿宋_GB2312" w:hAnsi="Times New Roman" w:eastAsia="仿宋_GB2312" w:cs="Times New Roman"/>
          <w:sz w:val="28"/>
          <w:szCs w:val="28"/>
          <w:lang w:val="en-US" w:eastAsia="zh-CN"/>
        </w:rPr>
        <w:tab/>
      </w:r>
      <w:r>
        <w:rPr>
          <w:rFonts w:hint="eastAsia" w:ascii="仿宋_GB2312" w:hAnsi="Times New Roman" w:eastAsia="仿宋_GB2312" w:cs="Times New Roman"/>
          <w:sz w:val="28"/>
          <w:szCs w:val="28"/>
          <w:lang w:val="en-US" w:eastAsia="zh-CN"/>
        </w:rPr>
        <w:t>2024.4-2024.6</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完成西城区安全运营调研分析，包含网络基础架构、纵深防御和积极防御三方面。工作内容包含机房硬件资产梳理、云平台资产梳理、互联网边界梳理、终端资产梳理、流量完整性监测检查和网络拓扑绘制。通过攻防手段验证西城区政务外网的防护情况，结合互联网网站安全状态监测分析以及互联网资产、域名和ICP备案分析，调研云平台业务系统漏洞整体现状。通过渗透测试攻击，验证区政务外网防护情况，形成分析报告。根据调研数据情况分析，进行网络安全运营顶层框架设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（3）第三阶段  项目实施阶段</w:t>
      </w:r>
      <w:r>
        <w:rPr>
          <w:rFonts w:hint="eastAsia" w:ascii="仿宋_GB2312" w:hAnsi="Times New Roman" w:eastAsia="仿宋_GB2312" w:cs="Times New Roman"/>
          <w:sz w:val="28"/>
          <w:szCs w:val="28"/>
          <w:lang w:val="en-US" w:eastAsia="zh-CN"/>
        </w:rPr>
        <w:tab/>
      </w:r>
      <w:r>
        <w:rPr>
          <w:rFonts w:hint="eastAsia" w:ascii="仿宋_GB2312" w:hAnsi="Times New Roman" w:eastAsia="仿宋_GB2312" w:cs="Times New Roman"/>
          <w:sz w:val="28"/>
          <w:szCs w:val="28"/>
          <w:lang w:val="en-US" w:eastAsia="zh-CN"/>
        </w:rPr>
        <w:t>2024.6-2025.4</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构建西城区政务外网的集约化网络安全运营模式，通过设立统一的网络安全顶层框架，落实安全运行规范，构建网络安全防护体系，落地安全能力服务。负责全区各委办局和街道办事处政务外网各类安全事件的威胁预测、威胁防护、持续检测、响应处置的全闭环安全运营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常态化安全运营服务。进行7*24小时驻场运维服务，具体实施新上线系统安全检测、网站安全监测与防护、安全策略与关联分析规则优化、网络空间测绘、安全场景建模、热点事件预警、资产风险评估、安全事件全流程监测响应、特权账号合规检查、敏感数据分类分级、安全态势展现处置、应急响应演练等服务保障。及时准确发现网络安全威胁，提出应对措施，协助相关安全主体消除网络安全隐患，防范网络安全事故发生；及时准确发现网络安全漏洞，提供漏洞修补解决措施，跟踪整改情况，并对整改结果进行评审复测，确保整改措施落实；提供网站和重要业务系统正常稳定运行服务，进行日常安全服务及情况反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安全问题处置及应急响应服务。发生网络安全事件时，按照部署要求，立即报告并进行有关业务协同和技术处置，对结果进行总结、归档、上报。发生突发情况时，根据安全应急预案，针对发生的安全事件进行快速分析定级、迅速诊断、精准定位，提供安全事件分析报告，并配合启动应急响应，必要时派专家团队进行现场处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（4）第四阶段  项目验收阶段</w:t>
      </w:r>
      <w:r>
        <w:rPr>
          <w:rFonts w:hint="eastAsia" w:ascii="仿宋_GB2312" w:hAnsi="Times New Roman" w:eastAsia="仿宋_GB2312" w:cs="Times New Roman"/>
          <w:sz w:val="28"/>
          <w:szCs w:val="28"/>
          <w:lang w:val="en-US" w:eastAsia="zh-CN"/>
        </w:rPr>
        <w:tab/>
      </w:r>
      <w:r>
        <w:rPr>
          <w:rFonts w:hint="eastAsia" w:ascii="仿宋_GB2312" w:hAnsi="Times New Roman" w:eastAsia="仿宋_GB2312" w:cs="Times New Roman"/>
          <w:sz w:val="28"/>
          <w:szCs w:val="28"/>
          <w:lang w:val="en-US" w:eastAsia="zh-CN"/>
        </w:rPr>
        <w:t xml:space="preserve"> 2025.4</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项目实施完成后，由第三方监理公司对项目进行验收工作，并由提交相关技术性文档。</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二、</w:t>
      </w:r>
      <w:r>
        <w:rPr>
          <w:rFonts w:hint="eastAsia" w:ascii="仿宋_GB2312" w:hAnsi="Times New Roman" w:eastAsia="仿宋_GB2312" w:cs="Times New Roman"/>
          <w:sz w:val="28"/>
          <w:szCs w:val="28"/>
        </w:rPr>
        <w:t>绩效评价工作开展情况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（一）绩效评价目的、对象和范围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1.目的</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绩效评价的目的为规范和加强财政支出管理，强化支出责任，建立科学、规范的财政支出绩效评价管理体系，提高财政资金使用效益，使本项目达到既定的产出和效果。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2.对象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绩效评价的对象为2024年西城区网络安全运营与指挥中心项目支出。</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3.范围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评价本项目主要内容如下：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决策情况；资金管理情况；项目管理情况；产出情况；效益情况。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（二）</w:t>
      </w:r>
      <w:bookmarkStart w:id="3" w:name="OLE_LINK12"/>
      <w:r>
        <w:rPr>
          <w:rFonts w:hint="eastAsia" w:ascii="仿宋_GB2312" w:hAnsi="Times New Roman" w:eastAsia="仿宋_GB2312" w:cs="Times New Roman"/>
          <w:sz w:val="28"/>
          <w:szCs w:val="28"/>
          <w:lang w:eastAsia="zh-CN"/>
        </w:rPr>
        <w:t>绩效评价原则、评价指标体系（附表说明）、评价方法、评价标准等</w:t>
      </w:r>
      <w:bookmarkEnd w:id="3"/>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w:t>
      </w:r>
      <w:bookmarkStart w:id="4" w:name="OLE_LINK11"/>
      <w:r>
        <w:rPr>
          <w:rFonts w:hint="eastAsia" w:ascii="仿宋_GB2312" w:hAnsi="Times New Roman" w:eastAsia="仿宋_GB2312" w:cs="Times New Roman"/>
          <w:sz w:val="28"/>
          <w:szCs w:val="28"/>
        </w:rPr>
        <w:t>绩效评价原则</w:t>
      </w:r>
      <w:bookmarkEnd w:id="4"/>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科学公正：绩效评价应当运用科学合理的方法，按照规范的程序，对项目绩效进行客观、公正的反映。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统筹兼顾：单位自评、部门评价和财政评价应职责明确，各有侧重，相互衔接。单位自评应由项目单位自主实施，即“谁支出、谁自评”。部门评价和财政评价应在单位自评的基础上开展，必要时可委托第三方机构实施。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激励约束：绩效评价结果应与预算安排、政策调整、改进管理实质性挂钩，体现奖优罚劣和激励相容导向，有效要安排、低效要压减、无效要问责。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公开透明：绩效评价结果应依法依规公开，并自觉接受社会监督。</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2.评价指标体系</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以预算批复时确定的绩效指标为评价基础，包括项目的产出数量、质量、时效、成本，</w:t>
      </w:r>
      <w:r>
        <w:rPr>
          <w:rFonts w:hint="eastAsia" w:ascii="仿宋_GB2312" w:hAnsi="Times New Roman" w:eastAsia="仿宋_GB2312" w:cs="Times New Roman"/>
          <w:sz w:val="28"/>
          <w:szCs w:val="28"/>
          <w:lang w:val="en-US" w:eastAsia="zh-CN"/>
        </w:rPr>
        <w:t>以及经济效益、</w:t>
      </w:r>
      <w:r>
        <w:rPr>
          <w:rFonts w:hint="eastAsia" w:ascii="仿宋_GB2312" w:hAnsi="Times New Roman" w:eastAsia="仿宋_GB2312" w:cs="Times New Roman"/>
          <w:sz w:val="28"/>
          <w:szCs w:val="28"/>
        </w:rPr>
        <w:t>社会效益、</w:t>
      </w:r>
      <w:r>
        <w:rPr>
          <w:rFonts w:hint="eastAsia" w:ascii="仿宋_GB2312" w:hAnsi="Times New Roman" w:eastAsia="仿宋_GB2312" w:cs="Times New Roman"/>
          <w:sz w:val="28"/>
          <w:szCs w:val="28"/>
          <w:lang w:val="en-US" w:eastAsia="zh-CN"/>
        </w:rPr>
        <w:t>可持续影响、</w:t>
      </w:r>
      <w:r>
        <w:rPr>
          <w:rFonts w:hint="eastAsia" w:ascii="仿宋_GB2312" w:hAnsi="Times New Roman" w:eastAsia="仿宋_GB2312" w:cs="Times New Roman"/>
          <w:sz w:val="28"/>
          <w:szCs w:val="28"/>
        </w:rPr>
        <w:t>服务对象满意度等。预算执行率10%、产出指标50%、效益指标30%、服务对象满意度指标10%。</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3.评价方法</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本项目绩效评价方法采用成本效益分析法、比较法相结合的方法。采用成本效益法将投入与产出、效益进行关联性分析；采用比较法将实施情况与绩效目标进行比较。</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4.评价标准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评价标准为计划标准、行业标准和历史标准。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（三）绩效评价工作过程。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1.落实评价工作责任制，指定专人负责评价工作。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结合项目实际，我局认真开展项目绩效自评工作，指定专人负责评价工作。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2.按评价要求和项目特点选用评价方法和指标体系。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根据绩效评价要求和本项目特点选用评价方法和指标体系对本项目绩效进行评价，预算管理水平和财政资金使用效益均得到提高。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3.日常监督检查、核实项目有关资料等情况。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在项目实施过程中增加检测点，对项目质量进度进行管理，对项目过程中产出的文档进行及时归档。</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三、</w:t>
      </w:r>
      <w:r>
        <w:rPr>
          <w:rFonts w:hint="eastAsia" w:ascii="仿宋_GB2312" w:hAnsi="Times New Roman" w:eastAsia="仿宋_GB2312" w:cs="Times New Roman"/>
          <w:sz w:val="28"/>
          <w:szCs w:val="28"/>
        </w:rPr>
        <w:t>综合评价情况及评价结论（附相关评分表）</w:t>
      </w:r>
    </w:p>
    <w:p>
      <w:pP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br w:type="page"/>
      </w:r>
    </w:p>
    <w:p>
      <w:pPr>
        <w:spacing w:line="600" w:lineRule="exact"/>
        <w:ind w:firstLine="4620" w:firstLineChars="2100"/>
        <w:rPr>
          <w:rFonts w:hint="eastAsia" w:ascii="宋体" w:hAnsi="宋体" w:eastAsia="宋体" w:cs="宋体"/>
          <w:color w:val="000000"/>
          <w:kern w:val="0"/>
          <w:sz w:val="22"/>
          <w:szCs w:val="24"/>
        </w:rPr>
      </w:pPr>
      <w:bookmarkStart w:id="13" w:name="_GoBack"/>
      <w:bookmarkEnd w:id="13"/>
      <w:r>
        <w:rPr>
          <w:rFonts w:hint="eastAsia" w:ascii="宋体" w:hAnsi="宋体" w:eastAsia="宋体" w:cs="宋体"/>
          <w:color w:val="000000"/>
          <w:kern w:val="0"/>
          <w:sz w:val="22"/>
          <w:szCs w:val="24"/>
        </w:rPr>
        <w:t>本项目自评总体情况良好。评分表如下：</w:t>
      </w:r>
    </w:p>
    <w:tbl>
      <w:tblPr>
        <w:tblStyle w:val="11"/>
        <w:tblW w:w="13096" w:type="dxa"/>
        <w:jc w:val="center"/>
        <w:tblLayout w:type="fixed"/>
        <w:tblCellMar>
          <w:top w:w="0" w:type="dxa"/>
          <w:left w:w="108" w:type="dxa"/>
          <w:bottom w:w="0" w:type="dxa"/>
          <w:right w:w="108" w:type="dxa"/>
        </w:tblCellMar>
      </w:tblPr>
      <w:tblGrid>
        <w:gridCol w:w="1243"/>
        <w:gridCol w:w="1441"/>
        <w:gridCol w:w="1438"/>
        <w:gridCol w:w="2902"/>
        <w:gridCol w:w="2613"/>
        <w:gridCol w:w="916"/>
        <w:gridCol w:w="773"/>
        <w:gridCol w:w="1770"/>
      </w:tblGrid>
      <w:tr>
        <w:tblPrEx>
          <w:tblCellMar>
            <w:top w:w="0" w:type="dxa"/>
            <w:left w:w="108" w:type="dxa"/>
            <w:bottom w:w="0" w:type="dxa"/>
            <w:right w:w="108" w:type="dxa"/>
          </w:tblCellMar>
        </w:tblPrEx>
        <w:trPr>
          <w:trHeight w:val="643" w:hRule="exact"/>
          <w:jc w:val="center"/>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92" w:hRule="exact"/>
          <w:jc w:val="center"/>
        </w:trPr>
        <w:tc>
          <w:tcPr>
            <w:tcW w:w="1243" w:type="dxa"/>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预算执行率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预算执行率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预算执行率</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725万元</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725万元</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177" w:hRule="exact"/>
          <w:jc w:val="center"/>
        </w:trPr>
        <w:tc>
          <w:tcPr>
            <w:tcW w:w="124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指标1：采购的服务内容</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主要提供14项保障服务：即边界网络安全服务、安全审计服务、互联网网站云监测服务、网站安全防护服务、互联网网络空间测绘服务、资产风险评估服务、安全策略优化服务、关联分析规则优化服务、安全场景建模服务、热点事件预警服务、应急演练服务、安全事件全流程监测响应服务、特权账号合规检查服务、敏感数据分类分级服务。</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主要提供14项保障服务：即边界网络安全服务、安全审计服务、互联网网站云监测服务、网站安全防护服务、互联网网络空间测绘服务、资产风险评估服务、安全策略优化服务、关联分析规则优化服务、安全场景建模服务、热点事件预警服务、应急演练服务、安全事件全流程监测响应服务、特权账号合规检查服务、敏感数据分类分级服务。</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  </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现有可视化网络安全防护展示界面</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较单一，可视化产品个性化定制范围有限，下一步需根据最新技术能力进行更新迭代。</w:t>
            </w:r>
          </w:p>
        </w:tc>
      </w:tr>
      <w:tr>
        <w:tblPrEx>
          <w:tblCellMar>
            <w:top w:w="0" w:type="dxa"/>
            <w:left w:w="108" w:type="dxa"/>
            <w:bottom w:w="0" w:type="dxa"/>
            <w:right w:w="108" w:type="dxa"/>
          </w:tblCellMar>
        </w:tblPrEx>
        <w:trPr>
          <w:trHeight w:val="1344" w:hRule="exact"/>
          <w:jc w:val="center"/>
        </w:trPr>
        <w:tc>
          <w:tcPr>
            <w:tcW w:w="124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指标2：采购的服务人员数量</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驻场工程师共16人，其中高级6人、中级10人，以及非驻场应急响应及技术支持力量11人。</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驻场工程师共16人，其中高级6人、中级10人，以及非驻场应急响应及技术支持力量11人。</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75" w:hRule="exact"/>
          <w:jc w:val="center"/>
        </w:trPr>
        <w:tc>
          <w:tcPr>
            <w:tcW w:w="124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auto"/>
                <w:kern w:val="0"/>
                <w:sz w:val="18"/>
                <w:szCs w:val="18"/>
                <w:lang w:eastAsia="zh-CN"/>
              </w:rPr>
              <w:t>指标</w:t>
            </w: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lang w:eastAsia="zh-CN"/>
              </w:rPr>
              <w:t>满足需求和合同要求</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满足共</w:t>
            </w:r>
            <w:r>
              <w:rPr>
                <w:rFonts w:hint="eastAsia" w:ascii="宋体" w:hAnsi="宋体" w:eastAsia="宋体" w:cs="宋体"/>
                <w:color w:val="auto"/>
                <w:kern w:val="0"/>
                <w:sz w:val="18"/>
                <w:szCs w:val="18"/>
                <w:lang w:val="en-US" w:eastAsia="zh-CN"/>
              </w:rPr>
              <w:t>14</w:t>
            </w:r>
            <w:r>
              <w:rPr>
                <w:rFonts w:hint="eastAsia" w:ascii="宋体" w:hAnsi="宋体" w:eastAsia="宋体" w:cs="宋体"/>
                <w:color w:val="auto"/>
                <w:kern w:val="0"/>
                <w:sz w:val="18"/>
                <w:szCs w:val="18"/>
                <w:lang w:eastAsia="zh-CN"/>
              </w:rPr>
              <w:t>项服务和人员数量、质量要求。</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满足共</w:t>
            </w:r>
            <w:r>
              <w:rPr>
                <w:rFonts w:hint="eastAsia" w:ascii="宋体" w:hAnsi="宋体" w:eastAsia="宋体" w:cs="宋体"/>
                <w:color w:val="auto"/>
                <w:kern w:val="0"/>
                <w:sz w:val="18"/>
                <w:szCs w:val="18"/>
                <w:lang w:val="en-US" w:eastAsia="zh-CN"/>
              </w:rPr>
              <w:t>14</w:t>
            </w:r>
            <w:r>
              <w:rPr>
                <w:rFonts w:hint="eastAsia" w:ascii="宋体" w:hAnsi="宋体" w:eastAsia="宋体" w:cs="宋体"/>
                <w:color w:val="auto"/>
                <w:kern w:val="0"/>
                <w:sz w:val="18"/>
                <w:szCs w:val="18"/>
                <w:lang w:eastAsia="zh-CN"/>
              </w:rPr>
              <w:t>项服务和人员数量、质量要求。</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61" w:hRule="exact"/>
          <w:jc w:val="center"/>
        </w:trPr>
        <w:tc>
          <w:tcPr>
            <w:tcW w:w="124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指标1：项目进度安排。202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年3月，进行采购立项；202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月，进行采购，合同签署；202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月，完成工作验收。</w:t>
            </w:r>
          </w:p>
          <w:p>
            <w:pPr>
              <w:widowControl/>
              <w:spacing w:line="240" w:lineRule="exact"/>
              <w:jc w:val="left"/>
              <w:rPr>
                <w:rFonts w:ascii="宋体" w:hAnsi="宋体" w:eastAsia="宋体" w:cs="宋体"/>
                <w:color w:val="000000"/>
                <w:kern w:val="0"/>
                <w:sz w:val="18"/>
                <w:szCs w:val="18"/>
              </w:rPr>
            </w:pP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达到预期的进度安排。202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年3月，进行采购立项；202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月，进行采购，合同签署；202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月，完成工作验收。</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达到预期的进度安排。202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年3月，进行采购立项；202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月，进行采购，合同签署；202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月，完成工作验收。</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93" w:hRule="exact"/>
          <w:jc w:val="center"/>
        </w:trPr>
        <w:tc>
          <w:tcPr>
            <w:tcW w:w="124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bookmarkStart w:id="5" w:name="OLE_LINK10"/>
            <w:r>
              <w:rPr>
                <w:rFonts w:hint="eastAsia" w:ascii="宋体" w:hAnsi="宋体" w:eastAsia="宋体" w:cs="宋体"/>
                <w:color w:val="auto"/>
                <w:kern w:val="0"/>
                <w:sz w:val="18"/>
                <w:szCs w:val="18"/>
                <w:lang w:eastAsia="zh-CN"/>
              </w:rPr>
              <w:t>指标1：成本控制</w:t>
            </w:r>
            <w:bookmarkEnd w:id="5"/>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采购的合同金额在预算范围之内。</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采购的合同金额在预算范围之内。</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1" w:hRule="exact"/>
          <w:jc w:val="center"/>
        </w:trPr>
        <w:tc>
          <w:tcPr>
            <w:tcW w:w="1243" w:type="dxa"/>
            <w:vMerge w:val="restart"/>
            <w:tcBorders>
              <w:top w:val="single" w:color="auto" w:sz="4" w:space="0"/>
              <w:left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指标1：提高经济效益</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公开招标采购，降低成本。</w:t>
            </w:r>
          </w:p>
        </w:tc>
        <w:tc>
          <w:tcPr>
            <w:tcW w:w="2613"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lang w:eastAsia="zh-CN"/>
              </w:rPr>
              <w:t>公开招标采购，降低成本。</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76" w:hRule="exact"/>
          <w:jc w:val="center"/>
        </w:trPr>
        <w:tc>
          <w:tcPr>
            <w:tcW w:w="124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auto"/>
                <w:kern w:val="0"/>
                <w:sz w:val="18"/>
                <w:szCs w:val="18"/>
                <w:lang w:eastAsia="zh-CN"/>
              </w:rPr>
              <w:t>提高社会效益</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在巩固提升现有网络安全防护手段基础上，突出新建网络节点安全边界和数据安全防护，利用专业服务团队和机制化运行方式，采用更加综合、精细、专业、有效办法，达到网络信息安全“主动防御、立体防护”的效果，保障西城区网络系统正常运行</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在巩固提升现有网络安全防护手段基础上，突出新建网络节点安全边界和数据安全防护，利用专业服务团队和机制化运行方式，采用更加综合、精细、专业、有效办法，达到网络信息安全“主动防御、立体防护”的效果，保障西城区网络系统正常运行</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276" w:hRule="exact"/>
          <w:jc w:val="center"/>
        </w:trPr>
        <w:tc>
          <w:tcPr>
            <w:tcW w:w="124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auto"/>
                <w:kern w:val="0"/>
                <w:sz w:val="18"/>
                <w:szCs w:val="18"/>
                <w:lang w:eastAsia="zh-CN"/>
              </w:rPr>
              <w:t>产生可持续影响</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建立常态化的政务网络安全防护服务运行手段机制，持续保障全区政务网络安全。</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建立常态化的政务网络安全防护服务运行手段机制，持续保障全区政务网络安全。</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人工智能大模型技术发展迅速，智能化网络安全防护应用场景有待进一步开展应用实施。</w:t>
            </w:r>
          </w:p>
        </w:tc>
      </w:tr>
      <w:tr>
        <w:tblPrEx>
          <w:tblCellMar>
            <w:top w:w="0" w:type="dxa"/>
            <w:left w:w="108" w:type="dxa"/>
            <w:bottom w:w="0" w:type="dxa"/>
            <w:right w:w="108" w:type="dxa"/>
          </w:tblCellMar>
        </w:tblPrEx>
        <w:trPr>
          <w:trHeight w:val="1056" w:hRule="exact"/>
          <w:jc w:val="center"/>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指标1：服务对象满意度和安全防护保障能力。</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防范网络袭击和黑客破坏，保障全区政务网络系统安全运行，全年没有机关用户和12345热线投诉。</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防范网络袭击和黑客破坏，保障全区政务网络系统安全运行，全年没有机关用户和12345热线投诉。</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2" w:hRule="exact"/>
          <w:jc w:val="center"/>
        </w:trPr>
        <w:tc>
          <w:tcPr>
            <w:tcW w:w="963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numPr>
          <w:ilvl w:val="0"/>
          <w:numId w:val="0"/>
        </w:numPr>
        <w:spacing w:line="600" w:lineRule="exact"/>
        <w:rPr>
          <w:rFonts w:hint="eastAsia" w:ascii="宋体" w:hAnsi="宋体" w:eastAsia="宋体" w:cs="宋体"/>
          <w:b/>
          <w:color w:val="000000"/>
          <w:kern w:val="0"/>
          <w:sz w:val="22"/>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（一）项目决策情况。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网络安全运营与指挥中心”借鉴2023年运营团队积累形成的运营流程和处置经验，结合《西城区网络安全管理制度》，着力推进政府网络安全防护工作。参考国家法律法规、行业标准要求、自身管理需求、业务需求和数据安全管理需求等。2024年3月，“2024年西城区网络安全运营与指挥中心”项目开始立项材料拟定和采购需求编制，并通过北京市政府采购网--招标代理机构库研选了本项目的第三方招标采购代理机构（中钢招标有限责任公司），启动立项办理</w:t>
      </w:r>
      <w:bookmarkStart w:id="6" w:name="OLE_LINK5"/>
      <w:r>
        <w:rPr>
          <w:rFonts w:hint="eastAsia" w:ascii="仿宋_GB2312" w:hAnsi="Times New Roman" w:eastAsia="仿宋_GB2312" w:cs="Times New Roman"/>
          <w:sz w:val="28"/>
          <w:szCs w:val="28"/>
          <w:lang w:val="en-US" w:eastAsia="zh-CN"/>
        </w:rPr>
        <w:t>。</w:t>
      </w:r>
    </w:p>
    <w:bookmarkEnd w:id="6"/>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（二）项目过程情况。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bookmarkStart w:id="7" w:name="OLE_LINK9"/>
      <w:r>
        <w:rPr>
          <w:rFonts w:hint="eastAsia" w:ascii="仿宋_GB2312" w:hAnsi="Times New Roman" w:eastAsia="仿宋_GB2312" w:cs="Times New Roman"/>
          <w:sz w:val="28"/>
          <w:szCs w:val="28"/>
          <w:lang w:val="en-US" w:eastAsia="zh-CN"/>
        </w:rPr>
        <w:t>1．资金管理情况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在项目资金申请、使用及开支方面均能符合财务制度管理要求。每一笔款项的支出都经过了审核签报流程,支付项款都有完整、真实的原始凭证单据作为支撑，确保了支出的透明性与可追溯性。有力地保障了项目资金能够发挥出最大的使用效益，为项目的顺利推进提供了坚实的资金保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2.项目组织实施情况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（1）项目招投标情况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本项目根据《中华人民共和国招标投标法》、《招标投标条例》等国家和颁布的有关法律、法规</w:t>
      </w:r>
      <w:bookmarkStart w:id="8" w:name="OLE_LINK7"/>
      <w:r>
        <w:rPr>
          <w:rFonts w:hint="eastAsia" w:ascii="仿宋_GB2312" w:hAnsi="Times New Roman" w:eastAsia="仿宋_GB2312" w:cs="Times New Roman"/>
          <w:sz w:val="28"/>
          <w:szCs w:val="28"/>
          <w:lang w:val="en-US" w:eastAsia="zh-CN"/>
        </w:rPr>
        <w:t>进行公开招标。</w:t>
      </w:r>
      <w:bookmarkStart w:id="9" w:name="OLE_LINK8"/>
      <w:r>
        <w:rPr>
          <w:rFonts w:hint="eastAsia" w:ascii="仿宋_GB2312" w:hAnsi="Times New Roman" w:eastAsia="仿宋_GB2312" w:cs="Times New Roman"/>
          <w:sz w:val="28"/>
          <w:szCs w:val="28"/>
          <w:lang w:val="en-US" w:eastAsia="zh-CN"/>
        </w:rPr>
        <w:t>在4月7日</w:t>
      </w:r>
      <w:bookmarkEnd w:id="8"/>
      <w:r>
        <w:rPr>
          <w:rFonts w:hint="eastAsia" w:ascii="仿宋_GB2312" w:hAnsi="Times New Roman" w:eastAsia="仿宋_GB2312" w:cs="Times New Roman"/>
          <w:sz w:val="28"/>
          <w:szCs w:val="28"/>
          <w:lang w:val="en-US" w:eastAsia="zh-CN"/>
        </w:rPr>
        <w:t>，招标公司对项目组织</w:t>
      </w:r>
      <w:bookmarkEnd w:id="9"/>
      <w:r>
        <w:rPr>
          <w:rFonts w:hint="eastAsia" w:ascii="仿宋_GB2312" w:hAnsi="Times New Roman" w:eastAsia="仿宋_GB2312" w:cs="Times New Roman"/>
          <w:sz w:val="28"/>
          <w:szCs w:val="28"/>
          <w:lang w:val="en-US" w:eastAsia="zh-CN"/>
        </w:rPr>
        <w:t>了公开招标，经评标委员会综合评定：由“奇安信网神信息技术（北京）股份有限公司”中标；4月22日，经招标结果公示和合同签订后，全区“网络安全运营与指挥中心”开始运行，项目所含服务按合同约定内容执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bookmarkStart w:id="10" w:name="OLE_LINK6"/>
      <w:r>
        <w:rPr>
          <w:rFonts w:hint="eastAsia" w:ascii="仿宋_GB2312" w:hAnsi="Times New Roman" w:eastAsia="仿宋_GB2312" w:cs="Times New Roman"/>
          <w:sz w:val="28"/>
          <w:szCs w:val="28"/>
          <w:lang w:val="en-US" w:eastAsia="zh-CN"/>
        </w:rPr>
        <w:t>（2）项目管理情况</w:t>
      </w:r>
      <w:bookmarkEnd w:id="10"/>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充分发挥全区政务网络与信息安全各主管部门统筹协调、监管指导作用，全面贯彻市、区网络安全各项决策部署，将坚持和加强网络信息安全贯穿贯穿重大任务、重要时期和常态化服务保障全过程，为西城区网络环境提供有力的安全支撑。在整个项目管理进程中，始终以极高的标准严格遵循合同所明确的时间节点，有条不紊地推进并圆满完成各项既定工作。在项目具体实施阶段，增设了多个关键检测点，运用科学合理的监测手段与方法，对项目的质量和进度进行全方位、动态化的管理。此外，对于项目开展过程中所生成的各类文档资料，均第一时间进行整理与归档，确保资料的完整性与可追溯性，为后续的验收交付环节奠定坚实基础。​</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（3）日常运行</w:t>
      </w:r>
      <w:r>
        <w:rPr>
          <w:rFonts w:hint="default" w:ascii="仿宋_GB2312" w:hAnsi="Times New Roman" w:eastAsia="仿宋_GB2312" w:cs="Times New Roman"/>
          <w:sz w:val="28"/>
          <w:szCs w:val="28"/>
          <w:lang w:val="en-US" w:eastAsia="zh-CN"/>
        </w:rPr>
        <w:t>管理​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健全组织运行机制。以西城区网信、</w:t>
      </w:r>
      <w:r>
        <w:rPr>
          <w:rFonts w:hint="eastAsia" w:ascii="仿宋_GB2312" w:hAnsi="Times New Roman" w:eastAsia="仿宋_GB2312" w:cs="Times New Roman"/>
          <w:sz w:val="28"/>
          <w:szCs w:val="28"/>
          <w:lang w:val="en-US" w:eastAsia="zh-CN"/>
        </w:rPr>
        <w:t>数据局</w:t>
      </w:r>
      <w:r>
        <w:rPr>
          <w:rFonts w:hint="default" w:ascii="仿宋_GB2312" w:hAnsi="Times New Roman" w:eastAsia="仿宋_GB2312" w:cs="Times New Roman"/>
          <w:sz w:val="28"/>
          <w:szCs w:val="28"/>
          <w:lang w:val="en-US" w:eastAsia="zh-CN"/>
        </w:rPr>
        <w:t>、公安、国安等网络信息安全职能部门为基础，以区级数据中心为依托，建立会商通报和联合处置机制</w:t>
      </w:r>
      <w:r>
        <w:rPr>
          <w:rFonts w:hint="eastAsia" w:ascii="仿宋_GB2312" w:hAnsi="Times New Roman" w:eastAsia="仿宋_GB2312" w:cs="Times New Roman"/>
          <w:sz w:val="28"/>
          <w:szCs w:val="28"/>
          <w:lang w:val="en-US" w:eastAsia="zh-CN"/>
        </w:rPr>
        <w:t>。</w:t>
      </w:r>
      <w:r>
        <w:rPr>
          <w:rFonts w:hint="default" w:ascii="仿宋_GB2312" w:hAnsi="Times New Roman" w:eastAsia="仿宋_GB2312" w:cs="Times New Roman"/>
          <w:sz w:val="28"/>
          <w:szCs w:val="28"/>
          <w:lang w:val="en-US" w:eastAsia="zh-CN"/>
        </w:rPr>
        <w:t>常态化开展全区政务网络和平台系统安全运维、检测监测等系列保障</w:t>
      </w:r>
      <w:r>
        <w:rPr>
          <w:rFonts w:hint="eastAsia" w:ascii="仿宋_GB2312" w:hAnsi="Times New Roman" w:eastAsia="仿宋_GB2312" w:cs="Times New Roman"/>
          <w:sz w:val="28"/>
          <w:szCs w:val="28"/>
          <w:lang w:val="en-US" w:eastAsia="zh-CN"/>
        </w:rPr>
        <w:t>。</w:t>
      </w:r>
      <w:r>
        <w:rPr>
          <w:rFonts w:hint="default" w:ascii="仿宋_GB2312" w:hAnsi="Times New Roman" w:eastAsia="仿宋_GB2312" w:cs="Times New Roman"/>
          <w:sz w:val="28"/>
          <w:szCs w:val="28"/>
          <w:lang w:val="en-US" w:eastAsia="zh-CN"/>
        </w:rPr>
        <w:t>固化“系统运行--监测发现--情况报告--分析研判--加固处置--系统运行”的闭环处置流程，共同抓日常、打基础、防风险、保安全。</w:t>
      </w:r>
    </w:p>
    <w:bookmarkEnd w:id="7"/>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（三）项目产出情况。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已完成对西城区互联网网站7x24小时的实时检测和安全防护，拦截网站遭受WEB攻击48.56万次，拦截CC攻击9188.95万次，对所有攻击均被拦截，其中网站安全监测共处置事件2182个，包括网站黑链和网站服务器无响应等，通过有针对性的拦截进行实时防护。52次的网络空间资产测绘服务共探查全区政务外网信息总资产45000+个，重点对已发现域名匹配的有关数据进行比对，完成了南区、北区、卫健委，3个核心机房的业务部署及录入各个委办局、15个街道的终端网段划分，同时梳理优化安全设备207个；</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常态化安全运营服务中，共参加各项重保18次，包括两区攻防演练、市政数局组织网络安全渗透测试、26家单位现场网络安全检查，各节假日重保。梳理南北区机房逻辑域原始策略1743条，关停失效策略666个；结合西城区实际业务开展关联规则优化，优化规则119条，减少告警1.6万条次；通过对全网热点网络安全事件的监测与追踪，结合安全场景建模19次，实时防范重大安全风险隐患，监测和分析拦截处理网络告警数量478万条次，封禁恶意互联网IP地址3000+个；协助整改弱口令500+，涉及24个委办局，对各类蠕虫病毒进行专项整改，处置区办公终端700个，实现了全区全年政务网络“零事故”的目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（四）项目效益情况。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西城区网络安全运营与指挥中心项目”实施，在巩固提升现有网络安全防护手段基础上，突出新建网络节点安全边界和数据安全防护，利用专业服务团队和机制化运行方式，采用更加综合、精细、专业、有效办法，达到网络信息安全“主动防御、立体防护”的效果，助力全区“一张网、一体云、一中心”能力建设，筑牢城市发展安全基础，让政务网络、平台系统、个人信息更加安全，全力保障西城区网络系统正常运行，避免发生网络安全事件，减少政府和群众经济损失。</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建设西城区网络安全运营与指挥中心，形成全面覆盖、多方参与、协同联动的区域网络空间安全治理体系，解决当前面临的严峻复杂网络安全问题，提升重点行业和政务网络安全防控能力，克服各自为政、重复建设、资源浪费和“信息孤岛”现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六、有关建议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无</w:t>
      </w:r>
    </w:p>
    <w:p>
      <w:pPr>
        <w:ind w:firstLine="560" w:firstLineChars="200"/>
        <w:rPr>
          <w:rFonts w:hint="eastAsia" w:ascii="黑体" w:eastAsia="黑体"/>
          <w:sz w:val="28"/>
          <w:szCs w:val="28"/>
        </w:rPr>
      </w:pPr>
    </w:p>
    <w:p>
      <w:pPr>
        <w:pStyle w:val="15"/>
        <w:rPr>
          <w:rFonts w:hint="eastAsia" w:ascii="黑体" w:eastAsia="黑体"/>
          <w:sz w:val="28"/>
          <w:szCs w:val="28"/>
        </w:rPr>
      </w:pPr>
    </w:p>
    <w:p>
      <w:pPr>
        <w:rPr>
          <w:rFonts w:hint="eastAsia" w:ascii="黑体" w:eastAsia="黑体"/>
          <w:sz w:val="28"/>
          <w:szCs w:val="28"/>
        </w:rPr>
      </w:pPr>
      <w:r>
        <w:rPr>
          <w:rFonts w:hint="eastAsia" w:ascii="黑体" w:eastAsia="黑体"/>
          <w:sz w:val="28"/>
          <w:szCs w:val="28"/>
        </w:rPr>
        <w:br w:type="page"/>
      </w:r>
    </w:p>
    <w:p>
      <w:pPr>
        <w:numPr>
          <w:ilvl w:val="0"/>
          <w:numId w:val="3"/>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p>
    <w:p>
      <w:pPr>
        <w:pStyle w:val="15"/>
        <w:numPr>
          <w:ilvl w:val="0"/>
          <w:numId w:val="0"/>
        </w:numPr>
      </w:pP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1、西城区2024年政务办公系统和基础设施运维服务项目</w:t>
      </w:r>
    </w:p>
    <w:tbl>
      <w:tblPr>
        <w:tblStyle w:val="11"/>
        <w:tblW w:w="13560" w:type="dxa"/>
        <w:jc w:val="center"/>
        <w:tblLayout w:type="fixed"/>
        <w:tblCellMar>
          <w:top w:w="0" w:type="dxa"/>
          <w:left w:w="108" w:type="dxa"/>
          <w:bottom w:w="0" w:type="dxa"/>
          <w:right w:w="108" w:type="dxa"/>
        </w:tblCellMar>
      </w:tblPr>
      <w:tblGrid>
        <w:gridCol w:w="876"/>
        <w:gridCol w:w="1462"/>
        <w:gridCol w:w="1656"/>
        <w:gridCol w:w="1090"/>
        <w:gridCol w:w="1001"/>
        <w:gridCol w:w="688"/>
        <w:gridCol w:w="1528"/>
        <w:gridCol w:w="1678"/>
        <w:gridCol w:w="185"/>
        <w:gridCol w:w="587"/>
        <w:gridCol w:w="468"/>
        <w:gridCol w:w="487"/>
        <w:gridCol w:w="781"/>
        <w:gridCol w:w="1073"/>
      </w:tblGrid>
      <w:tr>
        <w:tblPrEx>
          <w:tblCellMar>
            <w:top w:w="0" w:type="dxa"/>
            <w:left w:w="108" w:type="dxa"/>
            <w:bottom w:w="0" w:type="dxa"/>
            <w:right w:w="108" w:type="dxa"/>
          </w:tblCellMar>
        </w:tblPrEx>
        <w:trPr>
          <w:trHeight w:val="650" w:hRule="exac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22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西城区202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年政务办公系统和基础设施运维服务项目</w:t>
            </w:r>
          </w:p>
        </w:tc>
      </w:tr>
      <w:tr>
        <w:tblPrEx>
          <w:tblCellMar>
            <w:top w:w="0" w:type="dxa"/>
            <w:left w:w="108" w:type="dxa"/>
            <w:bottom w:w="0" w:type="dxa"/>
            <w:right w:w="108" w:type="dxa"/>
          </w:tblCellMar>
        </w:tblPrEx>
        <w:trPr>
          <w:trHeight w:val="650" w:hRule="exac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59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w:t>
            </w:r>
            <w:r>
              <w:rPr>
                <w:rFonts w:hint="eastAsia" w:ascii="宋体" w:hAnsi="宋体" w:eastAsia="宋体" w:cs="宋体"/>
                <w:kern w:val="0"/>
                <w:sz w:val="18"/>
                <w:szCs w:val="18"/>
                <w:lang w:eastAsia="zh-CN"/>
              </w:rPr>
              <w:t>数据</w:t>
            </w:r>
            <w:r>
              <w:rPr>
                <w:rFonts w:hint="eastAsia" w:ascii="宋体" w:hAnsi="宋体" w:eastAsia="宋体" w:cs="宋体"/>
                <w:kern w:val="0"/>
                <w:sz w:val="18"/>
                <w:szCs w:val="18"/>
              </w:rPr>
              <w:t>局</w:t>
            </w: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信息中心</w:t>
            </w:r>
          </w:p>
        </w:tc>
      </w:tr>
      <w:tr>
        <w:tblPrEx>
          <w:tblCellMar>
            <w:top w:w="0" w:type="dxa"/>
            <w:left w:w="108" w:type="dxa"/>
            <w:bottom w:w="0" w:type="dxa"/>
            <w:right w:w="108" w:type="dxa"/>
          </w:tblCellMar>
        </w:tblPrEx>
        <w:trPr>
          <w:trHeight w:val="650" w:hRule="exac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9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50" w:hRule="exact"/>
          <w:jc w:val="center"/>
        </w:trPr>
        <w:tc>
          <w:tcPr>
            <w:tcW w:w="23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52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650" w:hRule="exact"/>
          <w:jc w:val="center"/>
        </w:trPr>
        <w:tc>
          <w:tcPr>
            <w:tcW w:w="2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418.3693</w:t>
            </w:r>
          </w:p>
        </w:tc>
        <w:tc>
          <w:tcPr>
            <w:tcW w:w="152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418.3693</w:t>
            </w: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393.7188</w:t>
            </w:r>
          </w:p>
        </w:tc>
        <w:tc>
          <w:tcPr>
            <w:tcW w:w="10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94.1%</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9.4</w:t>
            </w:r>
          </w:p>
        </w:tc>
      </w:tr>
      <w:tr>
        <w:tblPrEx>
          <w:tblCellMar>
            <w:top w:w="0" w:type="dxa"/>
            <w:left w:w="108" w:type="dxa"/>
            <w:bottom w:w="0" w:type="dxa"/>
            <w:right w:w="108" w:type="dxa"/>
          </w:tblCellMar>
        </w:tblPrEx>
        <w:trPr>
          <w:trHeight w:val="650" w:hRule="exact"/>
          <w:jc w:val="center"/>
        </w:trPr>
        <w:tc>
          <w:tcPr>
            <w:tcW w:w="2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418.3693</w:t>
            </w:r>
          </w:p>
        </w:tc>
        <w:tc>
          <w:tcPr>
            <w:tcW w:w="152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418.3693</w:t>
            </w: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393.7188</w:t>
            </w:r>
          </w:p>
        </w:tc>
        <w:tc>
          <w:tcPr>
            <w:tcW w:w="10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650" w:hRule="exact"/>
          <w:jc w:val="center"/>
        </w:trPr>
        <w:tc>
          <w:tcPr>
            <w:tcW w:w="2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52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0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650" w:hRule="exact"/>
          <w:jc w:val="center"/>
        </w:trPr>
        <w:tc>
          <w:tcPr>
            <w:tcW w:w="2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52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0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650" w:hRule="exact"/>
          <w:jc w:val="center"/>
        </w:trPr>
        <w:tc>
          <w:tcPr>
            <w:tcW w:w="8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42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2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182" w:hRule="exact"/>
          <w:jc w:val="center"/>
        </w:trPr>
        <w:tc>
          <w:tcPr>
            <w:tcW w:w="8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425" w:type="dxa"/>
            <w:gridSpan w:val="6"/>
            <w:tcBorders>
              <w:top w:val="single" w:color="auto" w:sz="4" w:space="0"/>
              <w:left w:val="nil"/>
              <w:bottom w:val="single" w:color="auto" w:sz="4" w:space="0"/>
              <w:right w:val="single" w:color="auto" w:sz="4" w:space="0"/>
            </w:tcBorders>
            <w:vAlign w:val="center"/>
          </w:tcPr>
          <w:p>
            <w:pPr>
              <w:spacing w:line="240" w:lineRule="exact"/>
              <w:ind w:firstLine="400"/>
              <w:jc w:val="left"/>
              <w:rPr>
                <w:rFonts w:ascii="宋体" w:hAnsi="宋体" w:eastAsia="宋体" w:cs="宋体"/>
                <w:kern w:val="0"/>
                <w:sz w:val="20"/>
                <w:szCs w:val="20"/>
              </w:rPr>
            </w:pPr>
            <w:r>
              <w:rPr>
                <w:rFonts w:hint="eastAsia" w:ascii="宋体" w:hAnsi="宋体" w:eastAsia="宋体" w:cs="宋体"/>
                <w:kern w:val="0"/>
                <w:sz w:val="20"/>
                <w:szCs w:val="20"/>
              </w:rPr>
              <w:t>提供政务一体化运维主要包括：</w:t>
            </w:r>
            <w:r>
              <w:rPr>
                <w:rFonts w:hint="eastAsia" w:ascii="宋体" w:hAnsi="宋体" w:eastAsia="宋体" w:cs="宋体"/>
                <w:kern w:val="0"/>
                <w:sz w:val="18"/>
                <w:szCs w:val="18"/>
                <w:lang w:val="en-US" w:eastAsia="zh-CN"/>
              </w:rPr>
              <w:t>1、运维技术热线服务；2、统一系统平台技术运维工作：短信平台、政务邮箱平台、统一认证系统和蓝信等系统，7*24小时的正常运行和5*8小时驻场日常运维服务。3、区核心办公区政务外网办公终端设备运维服务。4、机房基础设施全年度驻场运维及相关设备的检测、维保。5、政务外网基础设施运维服务。</w:t>
            </w:r>
          </w:p>
        </w:tc>
        <w:tc>
          <w:tcPr>
            <w:tcW w:w="5259" w:type="dxa"/>
            <w:gridSpan w:val="7"/>
            <w:tcBorders>
              <w:top w:val="single" w:color="auto" w:sz="4" w:space="0"/>
              <w:left w:val="nil"/>
              <w:bottom w:val="single" w:color="auto" w:sz="4" w:space="0"/>
              <w:right w:val="single" w:color="auto" w:sz="4" w:space="0"/>
            </w:tcBorders>
            <w:vAlign w:val="center"/>
          </w:tcPr>
          <w:p>
            <w:pPr>
              <w:spacing w:line="240" w:lineRule="exact"/>
              <w:ind w:firstLine="400"/>
              <w:jc w:val="left"/>
              <w:rPr>
                <w:rFonts w:ascii="宋体" w:hAnsi="宋体" w:eastAsia="宋体" w:cs="宋体"/>
                <w:kern w:val="0"/>
                <w:sz w:val="20"/>
                <w:szCs w:val="20"/>
              </w:rPr>
            </w:pPr>
            <w:r>
              <w:rPr>
                <w:rFonts w:hint="eastAsia" w:ascii="宋体" w:hAnsi="宋体" w:eastAsia="宋体" w:cs="宋体"/>
                <w:kern w:val="0"/>
                <w:sz w:val="20"/>
                <w:szCs w:val="20"/>
              </w:rPr>
              <w:t>1、完成采购手续；</w:t>
            </w:r>
          </w:p>
          <w:p>
            <w:pPr>
              <w:spacing w:line="240" w:lineRule="exact"/>
              <w:ind w:firstLine="400"/>
              <w:jc w:val="left"/>
              <w:rPr>
                <w:rFonts w:ascii="宋体" w:hAnsi="宋体" w:eastAsia="宋体" w:cs="宋体"/>
                <w:kern w:val="0"/>
                <w:sz w:val="20"/>
                <w:szCs w:val="20"/>
              </w:rPr>
            </w:pPr>
            <w:r>
              <w:rPr>
                <w:rFonts w:hint="eastAsia" w:ascii="宋体" w:hAnsi="宋体" w:eastAsia="宋体" w:cs="宋体"/>
                <w:kern w:val="0"/>
                <w:sz w:val="20"/>
                <w:szCs w:val="20"/>
              </w:rPr>
              <w:t>2、完成</w:t>
            </w:r>
            <w:r>
              <w:rPr>
                <w:rFonts w:hint="eastAsia" w:ascii="宋体" w:hAnsi="宋体" w:eastAsia="宋体" w:cs="宋体"/>
                <w:kern w:val="0"/>
                <w:sz w:val="20"/>
                <w:szCs w:val="20"/>
                <w:lang w:eastAsia="zh-CN"/>
              </w:rPr>
              <w:t>本</w:t>
            </w:r>
            <w:r>
              <w:rPr>
                <w:rFonts w:hint="eastAsia" w:ascii="宋体" w:hAnsi="宋体" w:eastAsia="宋体" w:cs="宋体"/>
                <w:kern w:val="0"/>
                <w:sz w:val="20"/>
                <w:szCs w:val="20"/>
              </w:rPr>
              <w:t>年度运维服务工作。</w:t>
            </w:r>
          </w:p>
        </w:tc>
      </w:tr>
      <w:tr>
        <w:tblPrEx>
          <w:tblCellMar>
            <w:top w:w="0" w:type="dxa"/>
            <w:left w:w="108" w:type="dxa"/>
            <w:bottom w:w="0" w:type="dxa"/>
            <w:right w:w="108" w:type="dxa"/>
          </w:tblCellMar>
        </w:tblPrEx>
        <w:trPr>
          <w:trHeight w:val="650" w:hRule="exact"/>
          <w:jc w:val="center"/>
        </w:trPr>
        <w:tc>
          <w:tcPr>
            <w:tcW w:w="87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6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p>
            <w:pPr>
              <w:widowControl/>
              <w:spacing w:line="240" w:lineRule="exact"/>
              <w:jc w:val="center"/>
              <w:rPr>
                <w:rFonts w:ascii="宋体" w:hAnsi="宋体" w:eastAsia="宋体" w:cs="宋体"/>
                <w:kern w:val="0"/>
                <w:sz w:val="18"/>
                <w:szCs w:val="18"/>
              </w:rPr>
            </w:pPr>
          </w:p>
        </w:tc>
        <w:tc>
          <w:tcPr>
            <w:tcW w:w="165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数量指标30分</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运维技术热线服务点数量（个）</w:t>
            </w: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统一入口热线管理，热线派单管理等。</w:t>
            </w: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年度累计热线受理</w:t>
            </w:r>
            <w:r>
              <w:rPr>
                <w:rFonts w:hint="eastAsia" w:ascii="宋体" w:hAnsi="宋体" w:eastAsia="宋体" w:cs="宋体"/>
                <w:kern w:val="0"/>
                <w:sz w:val="18"/>
                <w:szCs w:val="18"/>
                <w:lang w:val="en-US" w:eastAsia="zh-CN"/>
              </w:rPr>
              <w:t>6214</w:t>
            </w:r>
            <w:r>
              <w:rPr>
                <w:rFonts w:hint="eastAsia" w:ascii="宋体" w:hAnsi="宋体" w:eastAsia="宋体" w:cs="宋体"/>
                <w:kern w:val="0"/>
                <w:sz w:val="18"/>
                <w:szCs w:val="18"/>
              </w:rPr>
              <w:t>件。</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基础系统和平台年度运维工作</w:t>
            </w:r>
          </w:p>
        </w:tc>
        <w:tc>
          <w:tcPr>
            <w:tcW w:w="2216" w:type="dxa"/>
            <w:gridSpan w:val="2"/>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保障平台的安全稳定，为各单位提供各子系统使用和操作上的答疑和日常运维服务的支持</w:t>
            </w: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个系统，7*24小时的正常运行和5*8小时驻场日常运维服务</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1"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提供核心办公区政务外网办公终端设备运维服务</w:t>
            </w:r>
          </w:p>
        </w:tc>
        <w:tc>
          <w:tcPr>
            <w:tcW w:w="2216"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计算机或打印机外设等设备维护、日常维修维护、硬件与系统故障检测、故障定位、故障排除、网络接入、定期设备维护及清洁保养</w:t>
            </w:r>
          </w:p>
        </w:tc>
        <w:tc>
          <w:tcPr>
            <w:tcW w:w="1678"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rPr>
              <w:t>累计完成</w:t>
            </w:r>
            <w:r>
              <w:rPr>
                <w:rFonts w:hint="eastAsia" w:ascii="宋体" w:hAnsi="宋体" w:eastAsia="宋体" w:cs="宋体"/>
                <w:kern w:val="0"/>
                <w:sz w:val="20"/>
                <w:szCs w:val="20"/>
                <w:lang w:val="en-US" w:eastAsia="zh-CN"/>
              </w:rPr>
              <w:t>2792</w:t>
            </w:r>
            <w:r>
              <w:rPr>
                <w:rFonts w:hint="eastAsia" w:ascii="宋体" w:hAnsi="宋体" w:eastAsia="宋体" w:cs="宋体"/>
                <w:kern w:val="0"/>
                <w:sz w:val="20"/>
                <w:szCs w:val="20"/>
              </w:rPr>
              <w:t>次运维工单</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共计处理3167次问题</w:t>
            </w:r>
          </w:p>
        </w:tc>
        <w:tc>
          <w:tcPr>
            <w:tcW w:w="77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95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85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1"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机房基础设施全年度驻场运维和设备维保服务</w:t>
            </w:r>
          </w:p>
        </w:tc>
        <w:tc>
          <w:tcPr>
            <w:tcW w:w="2216"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机房巡检：空调和UPS设备进行运维、维修工作，可减少故障的发生率，延长使用寿命，保障关键业务的安全稳定运行。消防和防雷检测等工作。</w:t>
            </w:r>
          </w:p>
        </w:tc>
        <w:tc>
          <w:tcPr>
            <w:tcW w:w="1678"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累计巡检</w:t>
            </w:r>
            <w:r>
              <w:rPr>
                <w:rFonts w:hint="eastAsia" w:ascii="宋体" w:hAnsi="宋体" w:eastAsia="宋体" w:cs="宋体"/>
                <w:kern w:val="0"/>
                <w:sz w:val="20"/>
                <w:szCs w:val="20"/>
                <w:lang w:val="en-US" w:eastAsia="zh-CN"/>
              </w:rPr>
              <w:t>3543</w:t>
            </w:r>
            <w:r>
              <w:rPr>
                <w:rFonts w:hint="eastAsia" w:ascii="宋体" w:hAnsi="宋体" w:eastAsia="宋体" w:cs="宋体"/>
                <w:kern w:val="0"/>
                <w:sz w:val="20"/>
                <w:szCs w:val="20"/>
              </w:rPr>
              <w:t>余次、处理应急故障</w:t>
            </w:r>
            <w:r>
              <w:rPr>
                <w:rFonts w:hint="eastAsia" w:ascii="宋体" w:hAnsi="宋体" w:eastAsia="宋体" w:cs="宋体"/>
                <w:kern w:val="0"/>
                <w:sz w:val="20"/>
                <w:szCs w:val="20"/>
                <w:lang w:val="en-US" w:eastAsia="zh-CN"/>
              </w:rPr>
              <w:t>15</w:t>
            </w:r>
            <w:r>
              <w:rPr>
                <w:rFonts w:hint="eastAsia" w:ascii="宋体" w:hAnsi="宋体" w:eastAsia="宋体" w:cs="宋体"/>
                <w:kern w:val="0"/>
                <w:sz w:val="20"/>
                <w:szCs w:val="20"/>
              </w:rPr>
              <w:t>件</w:t>
            </w:r>
          </w:p>
        </w:tc>
        <w:tc>
          <w:tcPr>
            <w:tcW w:w="77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95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85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质量指标10分</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符合最新ITIL运维体系标准</w:t>
            </w:r>
          </w:p>
        </w:tc>
        <w:tc>
          <w:tcPr>
            <w:tcW w:w="2216" w:type="dxa"/>
            <w:gridSpan w:val="2"/>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按照ITIL运维体系标准进行运营管理</w:t>
            </w:r>
          </w:p>
        </w:tc>
        <w:tc>
          <w:tcPr>
            <w:tcW w:w="1678"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全流程电子化工单管理、体系化分级分类管理等。</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8</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派单系统试运行，暂未实现全流程化电子工单。</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时效指标5分</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招标采购时间</w:t>
            </w: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r>
              <w:rPr>
                <w:rFonts w:ascii="宋体" w:hAnsi="宋体" w:eastAsia="宋体" w:cs="宋体"/>
                <w:kern w:val="0"/>
                <w:sz w:val="18"/>
                <w:szCs w:val="18"/>
              </w:rPr>
              <w:t>02</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年</w:t>
            </w: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月完成</w:t>
            </w:r>
            <w:r>
              <w:rPr>
                <w:rFonts w:hint="eastAsia" w:ascii="宋体" w:hAnsi="宋体" w:eastAsia="宋体" w:cs="宋体"/>
                <w:kern w:val="0"/>
                <w:sz w:val="18"/>
                <w:szCs w:val="18"/>
                <w:lang w:eastAsia="zh-CN"/>
              </w:rPr>
              <w:t>招标</w:t>
            </w:r>
            <w:r>
              <w:rPr>
                <w:rFonts w:hint="eastAsia" w:ascii="宋体" w:hAnsi="宋体" w:eastAsia="宋体" w:cs="宋体"/>
                <w:kern w:val="0"/>
                <w:sz w:val="18"/>
                <w:szCs w:val="18"/>
              </w:rPr>
              <w:t>采购</w:t>
            </w: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20</w:t>
            </w:r>
            <w:r>
              <w:rPr>
                <w:rFonts w:hint="eastAsia" w:ascii="宋体" w:hAnsi="宋体" w:eastAsia="宋体" w:cs="宋体"/>
                <w:kern w:val="0"/>
                <w:sz w:val="18"/>
                <w:szCs w:val="18"/>
                <w:lang w:val="en-US" w:eastAsia="zh-CN"/>
              </w:rPr>
              <w:t>24</w:t>
            </w:r>
            <w:r>
              <w:rPr>
                <w:rFonts w:hint="eastAsia" w:ascii="宋体" w:hAnsi="宋体" w:eastAsia="宋体" w:cs="宋体"/>
                <w:kern w:val="0"/>
                <w:sz w:val="18"/>
                <w:szCs w:val="18"/>
              </w:rPr>
              <w:t>年</w:t>
            </w: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月</w:t>
            </w:r>
            <w:r>
              <w:rPr>
                <w:rFonts w:hint="eastAsia" w:ascii="宋体" w:hAnsi="宋体" w:eastAsia="宋体" w:cs="宋体"/>
                <w:kern w:val="0"/>
                <w:sz w:val="18"/>
                <w:szCs w:val="18"/>
                <w:lang w:val="en-US" w:eastAsia="zh-CN"/>
              </w:rPr>
              <w:t>5日</w:t>
            </w:r>
            <w:r>
              <w:rPr>
                <w:rFonts w:hint="eastAsia" w:ascii="宋体" w:hAnsi="宋体" w:eastAsia="宋体" w:cs="宋体"/>
                <w:kern w:val="0"/>
                <w:sz w:val="18"/>
                <w:szCs w:val="18"/>
              </w:rPr>
              <w:t>完成</w:t>
            </w:r>
            <w:r>
              <w:rPr>
                <w:rFonts w:hint="eastAsia" w:ascii="宋体" w:hAnsi="宋体" w:eastAsia="宋体" w:cs="宋体"/>
                <w:kern w:val="0"/>
                <w:sz w:val="18"/>
                <w:szCs w:val="18"/>
                <w:lang w:eastAsia="zh-CN"/>
              </w:rPr>
              <w:t>招标采购</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成本指标5分</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项目成本控制</w:t>
            </w: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本年度</w:t>
            </w:r>
            <w:r>
              <w:rPr>
                <w:rFonts w:hint="eastAsia" w:ascii="宋体" w:hAnsi="宋体" w:eastAsia="宋体" w:cs="宋体"/>
                <w:kern w:val="0"/>
                <w:sz w:val="18"/>
                <w:szCs w:val="18"/>
              </w:rPr>
              <w:t>不超过</w:t>
            </w:r>
            <w:r>
              <w:rPr>
                <w:rFonts w:hint="eastAsia" w:ascii="宋体" w:hAnsi="宋体" w:eastAsia="宋体" w:cs="宋体"/>
                <w:kern w:val="0"/>
                <w:sz w:val="18"/>
                <w:szCs w:val="18"/>
                <w:lang w:val="en-US" w:eastAsia="zh-CN"/>
              </w:rPr>
              <w:t>418.</w:t>
            </w:r>
            <w:r>
              <w:rPr>
                <w:rFonts w:hint="eastAsia" w:ascii="宋体" w:hAnsi="宋体" w:eastAsia="宋体" w:cs="宋体"/>
                <w:kern w:val="0"/>
                <w:sz w:val="18"/>
                <w:szCs w:val="18"/>
              </w:rPr>
              <w:t>3693万元</w:t>
            </w: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本年度</w:t>
            </w:r>
            <w:r>
              <w:rPr>
                <w:rFonts w:hint="eastAsia" w:ascii="宋体" w:hAnsi="宋体" w:eastAsia="宋体" w:cs="宋体"/>
                <w:kern w:val="0"/>
                <w:sz w:val="18"/>
                <w:szCs w:val="18"/>
              </w:rPr>
              <w:t>项目合同</w:t>
            </w:r>
            <w:r>
              <w:rPr>
                <w:rFonts w:hint="eastAsia" w:ascii="宋体" w:hAnsi="宋体" w:eastAsia="宋体" w:cs="宋体"/>
                <w:kern w:val="0"/>
                <w:sz w:val="18"/>
                <w:szCs w:val="18"/>
                <w:lang w:eastAsia="zh-CN"/>
              </w:rPr>
              <w:t>支付</w:t>
            </w:r>
            <w:r>
              <w:rPr>
                <w:rFonts w:hint="eastAsia" w:ascii="宋体" w:hAnsi="宋体" w:eastAsia="宋体" w:cs="宋体"/>
                <w:kern w:val="0"/>
                <w:sz w:val="18"/>
                <w:szCs w:val="18"/>
              </w:rPr>
              <w:t>金额</w:t>
            </w:r>
            <w:r>
              <w:rPr>
                <w:rFonts w:hint="eastAsia" w:ascii="宋体" w:hAnsi="宋体" w:eastAsia="宋体" w:cs="宋体"/>
                <w:kern w:val="0"/>
                <w:sz w:val="18"/>
                <w:szCs w:val="18"/>
                <w:lang w:val="en-US" w:eastAsia="zh-CN"/>
              </w:rPr>
              <w:t>393.7188</w:t>
            </w:r>
            <w:r>
              <w:rPr>
                <w:rFonts w:hint="eastAsia" w:ascii="宋体" w:hAnsi="宋体" w:eastAsia="宋体" w:cs="宋体"/>
                <w:kern w:val="0"/>
                <w:sz w:val="18"/>
                <w:szCs w:val="18"/>
                <w:lang w:eastAsia="zh-CN"/>
              </w:rPr>
              <w:t>万元</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30分</w:t>
            </w:r>
          </w:p>
          <w:p>
            <w:pPr>
              <w:widowControl/>
              <w:spacing w:line="240" w:lineRule="exact"/>
              <w:jc w:val="center"/>
              <w:rPr>
                <w:rFonts w:ascii="宋体" w:hAnsi="宋体" w:eastAsia="宋体" w:cs="宋体"/>
                <w:kern w:val="0"/>
                <w:sz w:val="18"/>
                <w:szCs w:val="18"/>
              </w:rPr>
            </w:pPr>
          </w:p>
        </w:tc>
        <w:tc>
          <w:tcPr>
            <w:tcW w:w="165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rPr>
              <w:t>统筹集约采购</w:t>
            </w: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统筹集约管理和运维有效降本增效</w:t>
            </w: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已实现</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不涉及</w:t>
            </w: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可持续影响指标</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持续政务外网系统平台和基础设施运维</w:t>
            </w:r>
          </w:p>
        </w:tc>
        <w:tc>
          <w:tcPr>
            <w:tcW w:w="221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持续保障政府办公效能提升</w:t>
            </w:r>
          </w:p>
        </w:tc>
        <w:tc>
          <w:tcPr>
            <w:tcW w:w="16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已实现</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85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10分</w:t>
            </w:r>
          </w:p>
          <w:p>
            <w:pPr>
              <w:widowControl/>
              <w:spacing w:line="240" w:lineRule="exact"/>
              <w:jc w:val="center"/>
              <w:rPr>
                <w:rFonts w:ascii="宋体" w:hAnsi="宋体" w:eastAsia="宋体" w:cs="宋体"/>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保障政府办公效能</w:t>
            </w:r>
          </w:p>
        </w:tc>
        <w:tc>
          <w:tcPr>
            <w:tcW w:w="221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20"/>
                <w:szCs w:val="20"/>
              </w:rPr>
              <w:t>增加政务外网用户使用系统和基础设施保障</w:t>
            </w:r>
          </w:p>
        </w:tc>
        <w:tc>
          <w:tcPr>
            <w:tcW w:w="16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722" w:hRule="exact"/>
          <w:jc w:val="center"/>
        </w:trPr>
        <w:tc>
          <w:tcPr>
            <w:tcW w:w="997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97.4</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2、西城区2024年信息中心等保及密评项目</w:t>
      </w:r>
    </w:p>
    <w:tbl>
      <w:tblPr>
        <w:tblStyle w:val="11"/>
        <w:tblW w:w="13439" w:type="dxa"/>
        <w:jc w:val="center"/>
        <w:tblLayout w:type="fixed"/>
        <w:tblCellMar>
          <w:top w:w="0" w:type="dxa"/>
          <w:left w:w="108" w:type="dxa"/>
          <w:bottom w:w="0" w:type="dxa"/>
          <w:right w:w="108" w:type="dxa"/>
        </w:tblCellMar>
      </w:tblPr>
      <w:tblGrid>
        <w:gridCol w:w="869"/>
        <w:gridCol w:w="1449"/>
        <w:gridCol w:w="1216"/>
        <w:gridCol w:w="1534"/>
        <w:gridCol w:w="1651"/>
        <w:gridCol w:w="419"/>
        <w:gridCol w:w="1381"/>
        <w:gridCol w:w="1315"/>
        <w:gridCol w:w="244"/>
        <w:gridCol w:w="420"/>
        <w:gridCol w:w="626"/>
        <w:gridCol w:w="211"/>
        <w:gridCol w:w="1047"/>
        <w:gridCol w:w="1057"/>
      </w:tblGrid>
      <w:tr>
        <w:tblPrEx>
          <w:tblCellMar>
            <w:top w:w="0" w:type="dxa"/>
            <w:left w:w="108" w:type="dxa"/>
            <w:bottom w:w="0" w:type="dxa"/>
            <w:right w:w="108" w:type="dxa"/>
          </w:tblCellMar>
        </w:tblPrEx>
        <w:trPr>
          <w:trHeight w:val="289" w:hRule="exact"/>
          <w:jc w:val="center"/>
        </w:trPr>
        <w:tc>
          <w:tcPr>
            <w:tcW w:w="23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12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西城区2024年信息中心等保及密评项目</w:t>
            </w:r>
          </w:p>
        </w:tc>
      </w:tr>
      <w:tr>
        <w:tblPrEx>
          <w:tblCellMar>
            <w:top w:w="0" w:type="dxa"/>
            <w:left w:w="108" w:type="dxa"/>
            <w:bottom w:w="0" w:type="dxa"/>
            <w:right w:w="108" w:type="dxa"/>
          </w:tblCellMar>
        </w:tblPrEx>
        <w:trPr>
          <w:trHeight w:val="289" w:hRule="exact"/>
          <w:jc w:val="center"/>
        </w:trPr>
        <w:tc>
          <w:tcPr>
            <w:tcW w:w="23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2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w:t>
            </w:r>
            <w:r>
              <w:rPr>
                <w:rFonts w:hint="eastAsia" w:ascii="宋体" w:hAnsi="宋体" w:eastAsia="宋体" w:cs="宋体"/>
                <w:kern w:val="0"/>
                <w:sz w:val="18"/>
                <w:szCs w:val="18"/>
                <w:lang w:eastAsia="zh-CN"/>
              </w:rPr>
              <w:t>数据</w:t>
            </w:r>
            <w:r>
              <w:rPr>
                <w:rFonts w:hint="eastAsia" w:ascii="宋体" w:hAnsi="宋体" w:eastAsia="宋体" w:cs="宋体"/>
                <w:kern w:val="0"/>
                <w:sz w:val="18"/>
                <w:szCs w:val="18"/>
              </w:rPr>
              <w:t>局</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6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信息中心</w:t>
            </w:r>
          </w:p>
        </w:tc>
      </w:tr>
      <w:tr>
        <w:tblPrEx>
          <w:tblCellMar>
            <w:top w:w="0" w:type="dxa"/>
            <w:left w:w="108" w:type="dxa"/>
            <w:bottom w:w="0" w:type="dxa"/>
            <w:right w:w="108" w:type="dxa"/>
          </w:tblCellMar>
        </w:tblPrEx>
        <w:trPr>
          <w:trHeight w:val="289" w:hRule="exact"/>
          <w:jc w:val="center"/>
        </w:trPr>
        <w:tc>
          <w:tcPr>
            <w:tcW w:w="23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2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6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590" w:hRule="exact"/>
          <w:jc w:val="center"/>
        </w:trPr>
        <w:tc>
          <w:tcPr>
            <w:tcW w:w="23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8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9" w:hRule="exact"/>
          <w:jc w:val="center"/>
        </w:trPr>
        <w:tc>
          <w:tcPr>
            <w:tcW w:w="23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5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18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10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5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25" w:hRule="exact"/>
          <w:jc w:val="center"/>
        </w:trPr>
        <w:tc>
          <w:tcPr>
            <w:tcW w:w="23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18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10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9" w:hRule="exact"/>
          <w:jc w:val="center"/>
        </w:trPr>
        <w:tc>
          <w:tcPr>
            <w:tcW w:w="23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8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9" w:hRule="exact"/>
          <w:jc w:val="center"/>
        </w:trPr>
        <w:tc>
          <w:tcPr>
            <w:tcW w:w="23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8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9" w:hRule="exact"/>
          <w:jc w:val="center"/>
        </w:trPr>
        <w:tc>
          <w:tcPr>
            <w:tcW w:w="8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65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92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33" w:hRule="exact"/>
          <w:jc w:val="center"/>
        </w:trPr>
        <w:tc>
          <w:tcPr>
            <w:tcW w:w="8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65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西城区政务云（云服务商）平台、西城区云监管一体化和运营服务管理平台、西城区一站式智慧办公系统、西城区统一认证管理平台、天宁一号机房</w:t>
            </w:r>
            <w:r>
              <w:rPr>
                <w:rFonts w:hint="eastAsia" w:ascii="宋体" w:hAnsi="宋体" w:eastAsia="宋体" w:cs="宋体"/>
                <w:kern w:val="0"/>
                <w:sz w:val="18"/>
                <w:szCs w:val="18"/>
                <w:lang w:eastAsia="zh-CN"/>
              </w:rPr>
              <w:t>网络安全管理平台</w:t>
            </w:r>
            <w:r>
              <w:rPr>
                <w:rFonts w:hint="eastAsia" w:ascii="宋体" w:hAnsi="宋体" w:eastAsia="宋体" w:cs="宋体"/>
                <w:kern w:val="0"/>
                <w:sz w:val="18"/>
                <w:szCs w:val="18"/>
              </w:rPr>
              <w:t>通过密码测评及等保测评，配合完成工作并出具测评报告。</w:t>
            </w:r>
          </w:p>
          <w:p>
            <w:pPr>
              <w:widowControl/>
              <w:spacing w:line="240" w:lineRule="exact"/>
              <w:jc w:val="left"/>
              <w:rPr>
                <w:rFonts w:hint="eastAsia" w:ascii="宋体" w:hAnsi="宋体" w:eastAsia="宋体" w:cs="宋体"/>
                <w:kern w:val="0"/>
                <w:sz w:val="18"/>
                <w:szCs w:val="18"/>
              </w:rPr>
            </w:pPr>
          </w:p>
        </w:tc>
        <w:tc>
          <w:tcPr>
            <w:tcW w:w="492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1、完成采购手续；</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2、完成</w:t>
            </w:r>
            <w:r>
              <w:rPr>
                <w:rFonts w:hint="eastAsia" w:ascii="宋体" w:hAnsi="宋体" w:eastAsia="宋体" w:cs="宋体"/>
                <w:kern w:val="0"/>
                <w:sz w:val="18"/>
                <w:szCs w:val="18"/>
                <w:lang w:eastAsia="zh-CN"/>
              </w:rPr>
              <w:t>本</w:t>
            </w:r>
            <w:r>
              <w:rPr>
                <w:rFonts w:hint="eastAsia" w:ascii="宋体" w:hAnsi="宋体" w:eastAsia="宋体" w:cs="宋体"/>
                <w:kern w:val="0"/>
                <w:sz w:val="18"/>
                <w:szCs w:val="18"/>
              </w:rPr>
              <w:t>年度</w:t>
            </w:r>
            <w:r>
              <w:rPr>
                <w:rFonts w:hint="eastAsia" w:ascii="宋体" w:hAnsi="宋体" w:eastAsia="宋体" w:cs="宋体"/>
                <w:kern w:val="0"/>
                <w:sz w:val="18"/>
                <w:szCs w:val="18"/>
                <w:lang w:eastAsia="zh-CN"/>
              </w:rPr>
              <w:t>等保密评</w:t>
            </w:r>
            <w:r>
              <w:rPr>
                <w:rFonts w:hint="eastAsia" w:ascii="宋体" w:hAnsi="宋体" w:eastAsia="宋体" w:cs="宋体"/>
                <w:kern w:val="0"/>
                <w:sz w:val="18"/>
                <w:szCs w:val="18"/>
              </w:rPr>
              <w:t>服务工作。</w:t>
            </w:r>
          </w:p>
        </w:tc>
      </w:tr>
      <w:tr>
        <w:tblPrEx>
          <w:tblCellMar>
            <w:top w:w="0" w:type="dxa"/>
            <w:left w:w="108" w:type="dxa"/>
            <w:bottom w:w="0" w:type="dxa"/>
            <w:right w:w="108" w:type="dxa"/>
          </w:tblCellMar>
        </w:tblPrEx>
        <w:trPr>
          <w:trHeight w:val="513" w:hRule="exact"/>
          <w:jc w:val="center"/>
        </w:trPr>
        <w:tc>
          <w:tcPr>
            <w:tcW w:w="8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4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21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38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31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367"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指标1：西城区政务云（云服务商）平台、西城区云监管一体化和运营服务管理平台、西城区一站式智慧办公系统、西城区统一认证管理平台、天宁一号机房</w:t>
            </w:r>
            <w:r>
              <w:rPr>
                <w:rFonts w:hint="eastAsia" w:ascii="宋体" w:hAnsi="宋体" w:eastAsia="宋体" w:cs="宋体"/>
                <w:kern w:val="0"/>
                <w:sz w:val="18"/>
                <w:szCs w:val="18"/>
                <w:lang w:eastAsia="zh-CN"/>
              </w:rPr>
              <w:t>网络安全管理平台共</w:t>
            </w:r>
            <w:r>
              <w:rPr>
                <w:rFonts w:hint="eastAsia" w:ascii="宋体" w:hAnsi="宋体" w:eastAsia="宋体" w:cs="宋体"/>
                <w:kern w:val="0"/>
                <w:sz w:val="18"/>
                <w:szCs w:val="18"/>
                <w:lang w:val="en-US" w:eastAsia="zh-CN"/>
              </w:rPr>
              <w:t>5个平台</w:t>
            </w:r>
          </w:p>
        </w:tc>
        <w:tc>
          <w:tcPr>
            <w:tcW w:w="1381"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完成</w:t>
            </w:r>
            <w:r>
              <w:rPr>
                <w:rFonts w:hint="eastAsia" w:ascii="宋体" w:hAnsi="宋体" w:eastAsia="宋体" w:cs="宋体"/>
                <w:kern w:val="0"/>
                <w:sz w:val="18"/>
                <w:szCs w:val="18"/>
                <w:lang w:val="en-US" w:eastAsia="zh-CN"/>
              </w:rPr>
              <w:t>5个平台的等保三级、密码测评</w:t>
            </w:r>
          </w:p>
        </w:tc>
        <w:tc>
          <w:tcPr>
            <w:tcW w:w="131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完成</w:t>
            </w:r>
            <w:r>
              <w:rPr>
                <w:rFonts w:hint="eastAsia" w:ascii="宋体" w:hAnsi="宋体" w:eastAsia="宋体" w:cs="宋体"/>
                <w:kern w:val="0"/>
                <w:sz w:val="18"/>
                <w:szCs w:val="18"/>
                <w:lang w:val="en-US" w:eastAsia="zh-CN"/>
              </w:rPr>
              <w:t>5个平台的等保三级、密码测评</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37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31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62"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指标1：西城区政务云（云服务商）平台通过等保三级、通过密码测评</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796"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指标2：西城区云监管一体化和运营服务管理平台通过等保三级、通过密码测评</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795"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指标</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lang w:eastAsia="zh-CN"/>
              </w:rPr>
              <w:t>西城区一站式智慧办公系统通过等保三级、通过密码测评</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901"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指标</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西城区统一认证管理平台通过等保三级、通过密码测评</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80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指标</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lang w:eastAsia="zh-CN"/>
              </w:rPr>
              <w:t>天宁一号机房网络安全管理平台通过等保三级、通过密码测评</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1062"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指标1：</w:t>
            </w:r>
            <w:r>
              <w:rPr>
                <w:rFonts w:hint="eastAsia" w:ascii="宋体" w:hAnsi="宋体" w:eastAsia="宋体" w:cs="宋体"/>
                <w:kern w:val="0"/>
                <w:sz w:val="18"/>
                <w:szCs w:val="18"/>
                <w:lang w:val="en-US" w:eastAsia="zh-CN"/>
              </w:rPr>
              <w:t>5个平台等保三级、密评认定持续一年</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通过等保三级、通过密码测评，报告有效期一年</w:t>
            </w: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通过等保三级、通过密码测评，报告有效期一年</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394"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指标1：各平台安全稳定运行</w:t>
            </w:r>
          </w:p>
        </w:tc>
        <w:tc>
          <w:tcPr>
            <w:tcW w:w="13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各平台安全稳定运行</w:t>
            </w:r>
          </w:p>
        </w:tc>
        <w:tc>
          <w:tcPr>
            <w:tcW w:w="13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各平台安全稳定运行</w:t>
            </w:r>
          </w:p>
        </w:tc>
        <w:tc>
          <w:tcPr>
            <w:tcW w:w="6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99" w:hRule="exact"/>
          <w:jc w:val="center"/>
        </w:trPr>
        <w:tc>
          <w:tcPr>
            <w:tcW w:w="983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总分</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100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bl>
    <w:p>
      <w:pPr>
        <w:rPr>
          <w:rFonts w:hint="eastAsia" w:ascii="仿宋_GB2312" w:hAnsi="Times New Roman" w:eastAsia="仿宋_GB2312" w:cs="Times New Roman"/>
          <w:b/>
          <w:sz w:val="44"/>
          <w:szCs w:val="44"/>
        </w:rPr>
      </w:pPr>
      <w:r>
        <w:rPr>
          <w:rFonts w:hint="eastAsia" w:ascii="仿宋_GB2312" w:hAnsi="Times New Roman" w:eastAsia="仿宋_GB2312" w:cs="Times New Roman"/>
          <w:b/>
          <w:sz w:val="44"/>
          <w:szCs w:val="44"/>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3、2024年国际互联网通讯费项目</w:t>
      </w:r>
    </w:p>
    <w:tbl>
      <w:tblPr>
        <w:tblStyle w:val="11"/>
        <w:tblW w:w="13719" w:type="dxa"/>
        <w:jc w:val="center"/>
        <w:tblLayout w:type="fixed"/>
        <w:tblCellMar>
          <w:top w:w="0" w:type="dxa"/>
          <w:left w:w="108" w:type="dxa"/>
          <w:bottom w:w="0" w:type="dxa"/>
          <w:right w:w="108" w:type="dxa"/>
        </w:tblCellMar>
      </w:tblPr>
      <w:tblGrid>
        <w:gridCol w:w="846"/>
        <w:gridCol w:w="1410"/>
        <w:gridCol w:w="1599"/>
        <w:gridCol w:w="1052"/>
        <w:gridCol w:w="1631"/>
        <w:gridCol w:w="408"/>
        <w:gridCol w:w="1690"/>
        <w:gridCol w:w="1082"/>
        <w:gridCol w:w="91"/>
        <w:gridCol w:w="721"/>
        <w:gridCol w:w="297"/>
        <w:gridCol w:w="646"/>
        <w:gridCol w:w="578"/>
        <w:gridCol w:w="1668"/>
      </w:tblGrid>
      <w:tr>
        <w:tblPrEx>
          <w:tblCellMar>
            <w:top w:w="0" w:type="dxa"/>
            <w:left w:w="108" w:type="dxa"/>
            <w:bottom w:w="0" w:type="dxa"/>
            <w:right w:w="108" w:type="dxa"/>
          </w:tblCellMar>
        </w:tblPrEx>
        <w:trPr>
          <w:trHeight w:val="333" w:hRule="exact"/>
          <w:jc w:val="center"/>
        </w:trPr>
        <w:tc>
          <w:tcPr>
            <w:tcW w:w="22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46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val="en-US" w:eastAsia="zh-CN"/>
              </w:rPr>
              <w:t>2024</w:t>
            </w:r>
            <w:r>
              <w:rPr>
                <w:rFonts w:hint="eastAsia" w:ascii="宋体" w:hAnsi="宋体" w:eastAsia="宋体" w:cs="宋体"/>
                <w:kern w:val="0"/>
                <w:sz w:val="20"/>
                <w:szCs w:val="20"/>
                <w:lang w:eastAsia="zh-CN"/>
              </w:rPr>
              <w:t>年国际互联网通讯费项目</w:t>
            </w:r>
          </w:p>
        </w:tc>
      </w:tr>
      <w:tr>
        <w:tblPrEx>
          <w:tblCellMar>
            <w:top w:w="0" w:type="dxa"/>
            <w:left w:w="108" w:type="dxa"/>
            <w:bottom w:w="0" w:type="dxa"/>
            <w:right w:w="108" w:type="dxa"/>
          </w:tblCellMar>
        </w:tblPrEx>
        <w:trPr>
          <w:trHeight w:val="333" w:hRule="exact"/>
          <w:jc w:val="center"/>
        </w:trPr>
        <w:tc>
          <w:tcPr>
            <w:tcW w:w="22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3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val="en-US" w:eastAsia="zh-CN"/>
              </w:rPr>
              <w:t>北京市西城区数据局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9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val="en-US" w:eastAsia="zh-CN"/>
              </w:rPr>
              <w:t>北京市西城区信息中心</w:t>
            </w:r>
          </w:p>
        </w:tc>
      </w:tr>
      <w:tr>
        <w:tblPrEx>
          <w:tblCellMar>
            <w:top w:w="0" w:type="dxa"/>
            <w:left w:w="108" w:type="dxa"/>
            <w:bottom w:w="0" w:type="dxa"/>
            <w:right w:w="108" w:type="dxa"/>
          </w:tblCellMar>
        </w:tblPrEx>
        <w:trPr>
          <w:trHeight w:val="333" w:hRule="exact"/>
          <w:jc w:val="center"/>
        </w:trPr>
        <w:tc>
          <w:tcPr>
            <w:tcW w:w="22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3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9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225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6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6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33" w:hRule="exact"/>
          <w:jc w:val="center"/>
        </w:trPr>
        <w:tc>
          <w:tcPr>
            <w:tcW w:w="22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303.4698</w:t>
            </w:r>
          </w:p>
        </w:tc>
        <w:tc>
          <w:tcPr>
            <w:tcW w:w="2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303.4698</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303.4698</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66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33" w:hRule="exact"/>
          <w:jc w:val="center"/>
        </w:trPr>
        <w:tc>
          <w:tcPr>
            <w:tcW w:w="22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303.4698</w:t>
            </w:r>
          </w:p>
        </w:tc>
        <w:tc>
          <w:tcPr>
            <w:tcW w:w="2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303.4698</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303.4698</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16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6" w:hRule="exact"/>
          <w:jc w:val="center"/>
        </w:trPr>
        <w:tc>
          <w:tcPr>
            <w:tcW w:w="22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3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c>
          <w:tcPr>
            <w:tcW w:w="209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3" w:hRule="exact"/>
          <w:jc w:val="center"/>
        </w:trPr>
        <w:tc>
          <w:tcPr>
            <w:tcW w:w="22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2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3" w:hRule="exact"/>
          <w:jc w:val="center"/>
        </w:trPr>
        <w:tc>
          <w:tcPr>
            <w:tcW w:w="84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7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0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030" w:hRule="exac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区信息中心负责全区政务外网的建设及运维工作，按照市区两级主管单位的要求，我区政务外网互联网出口采取统一采购统一管理的模式。</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本项目是保障全区国际互联网运行的基本需求项目，必须进行实施才能满足各单位访问国际互联网需求。</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为了满足区移动执法业务相关委办局使用移动执法终端访问政务网的需求，必须实施开通</w:t>
            </w:r>
            <w:r>
              <w:rPr>
                <w:rFonts w:hint="eastAsia" w:ascii="宋体" w:hAnsi="宋体" w:eastAsia="宋体" w:cs="宋体"/>
                <w:kern w:val="0"/>
                <w:sz w:val="18"/>
                <w:szCs w:val="18"/>
                <w:lang w:val="en-US" w:eastAsia="zh-CN"/>
              </w:rPr>
              <w:t>VPDN专线1条。</w:t>
            </w:r>
          </w:p>
        </w:tc>
        <w:tc>
          <w:tcPr>
            <w:tcW w:w="50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 已完成业务目标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保障全区各单位互联网稳定、安全、可靠的运行，满足各单位日常办公需求</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2. 已完成技术目标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为政务外网提供7*24小时互联网接入服务。开通</w:t>
            </w:r>
            <w:r>
              <w:rPr>
                <w:rFonts w:hint="eastAsia" w:ascii="宋体" w:hAnsi="宋体" w:eastAsia="宋体" w:cs="宋体"/>
                <w:kern w:val="0"/>
                <w:sz w:val="18"/>
                <w:szCs w:val="18"/>
                <w:lang w:val="en-US" w:eastAsia="zh-CN"/>
              </w:rPr>
              <w:t>VPDN专线满足移动执法终端政务网业务需求</w:t>
            </w:r>
          </w:p>
        </w:tc>
      </w:tr>
      <w:tr>
        <w:tblPrEx>
          <w:tblCellMar>
            <w:top w:w="0" w:type="dxa"/>
            <w:left w:w="108" w:type="dxa"/>
            <w:bottom w:w="0" w:type="dxa"/>
            <w:right w:w="108" w:type="dxa"/>
          </w:tblCellMar>
        </w:tblPrEx>
        <w:trPr>
          <w:trHeight w:val="591" w:hRule="exact"/>
          <w:jc w:val="center"/>
        </w:trPr>
        <w:tc>
          <w:tcPr>
            <w:tcW w:w="84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5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08"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59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提供8条互联网链路</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val="en-US" w:eastAsia="zh-CN"/>
              </w:rPr>
              <w:t>8条</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val="en-US" w:eastAsia="zh-CN"/>
              </w:rPr>
              <w:t>8条</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14"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val="en-US" w:eastAsia="zh-CN"/>
              </w:rPr>
              <w:t>提供1条VPDN专线</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val="en-US" w:eastAsia="zh-CN"/>
              </w:rPr>
              <w:t>1条</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auto"/>
                <w:kern w:val="0"/>
                <w:sz w:val="18"/>
                <w:szCs w:val="18"/>
                <w:lang w:val="en-US" w:eastAsia="zh-CN"/>
              </w:rPr>
              <w:t>1条</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指标1：系统正常运行率</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≥98%</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系统故障率</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2%</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2%</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3：系统故障相应率</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48"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指标1：签订西城区2024年西城区国际互联网通讯费项目合同</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定性</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76"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指标2：2024年度合同首款支付</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定性</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5"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3：2025年度合同尾款支付</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定性</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未完成</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2025年6月尽快支付合同尾款</w:t>
            </w:r>
          </w:p>
        </w:tc>
      </w:tr>
      <w:tr>
        <w:tblPrEx>
          <w:tblCellMar>
            <w:top w:w="0" w:type="dxa"/>
            <w:left w:w="108" w:type="dxa"/>
            <w:bottom w:w="0" w:type="dxa"/>
            <w:right w:w="108" w:type="dxa"/>
          </w:tblCellMar>
        </w:tblPrEx>
        <w:trPr>
          <w:trHeight w:val="848"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指标1：项目预算控制数</w:t>
            </w:r>
          </w:p>
        </w:tc>
        <w:tc>
          <w:tcPr>
            <w:tcW w:w="1690"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6460596</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6460596</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中标金额小于招标金额完成指标</w:t>
            </w: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5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不涉及</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eastAsia="zh-CN"/>
              </w:rPr>
              <w:t>不涉及</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05"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指标1：互联网出口统一接入，节省经费，方便网络管理</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定性</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不涉及</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eastAsia="zh-CN"/>
              </w:rPr>
              <w:t>不涉及</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不涉及</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eastAsia="zh-CN"/>
              </w:rPr>
              <w:t>不涉及</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17"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指标1：保障全区各单位互联网稳定、安全、可靠的运行，满足各单位日常办公需求</w:t>
            </w:r>
          </w:p>
        </w:tc>
        <w:tc>
          <w:tcPr>
            <w:tcW w:w="1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定性</w:t>
            </w:r>
          </w:p>
        </w:tc>
        <w:tc>
          <w:tcPr>
            <w:tcW w:w="10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进一步提升服务质量</w:t>
            </w:r>
          </w:p>
        </w:tc>
      </w:tr>
      <w:tr>
        <w:tblPrEx>
          <w:tblCellMar>
            <w:top w:w="0" w:type="dxa"/>
            <w:left w:w="108" w:type="dxa"/>
            <w:bottom w:w="0" w:type="dxa"/>
            <w:right w:w="108" w:type="dxa"/>
          </w:tblCellMar>
        </w:tblPrEx>
        <w:trPr>
          <w:trHeight w:val="356" w:hRule="exact"/>
          <w:jc w:val="center"/>
        </w:trPr>
        <w:tc>
          <w:tcPr>
            <w:tcW w:w="971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89</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4、西城区2024年无线西城覆盖项目</w:t>
      </w:r>
    </w:p>
    <w:tbl>
      <w:tblPr>
        <w:tblStyle w:val="11"/>
        <w:tblW w:w="13879" w:type="dxa"/>
        <w:jc w:val="center"/>
        <w:tblLayout w:type="fixed"/>
        <w:tblCellMar>
          <w:top w:w="0" w:type="dxa"/>
          <w:left w:w="108" w:type="dxa"/>
          <w:bottom w:w="0" w:type="dxa"/>
          <w:right w:w="108" w:type="dxa"/>
        </w:tblCellMar>
      </w:tblPr>
      <w:tblGrid>
        <w:gridCol w:w="897"/>
        <w:gridCol w:w="1498"/>
        <w:gridCol w:w="1696"/>
        <w:gridCol w:w="1117"/>
        <w:gridCol w:w="1731"/>
        <w:gridCol w:w="434"/>
        <w:gridCol w:w="1305"/>
        <w:gridCol w:w="1301"/>
        <w:gridCol w:w="430"/>
        <w:gridCol w:w="435"/>
        <w:gridCol w:w="646"/>
        <w:gridCol w:w="361"/>
        <w:gridCol w:w="938"/>
        <w:gridCol w:w="1090"/>
      </w:tblGrid>
      <w:tr>
        <w:tblPrEx>
          <w:tblCellMar>
            <w:top w:w="0" w:type="dxa"/>
            <w:left w:w="108" w:type="dxa"/>
            <w:bottom w:w="0" w:type="dxa"/>
            <w:right w:w="108" w:type="dxa"/>
          </w:tblCellMar>
        </w:tblPrEx>
        <w:trPr>
          <w:trHeight w:val="286" w:hRule="exact"/>
          <w:jc w:val="center"/>
        </w:trPr>
        <w:tc>
          <w:tcPr>
            <w:tcW w:w="23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48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西城区2024年无线西城覆盖项目</w:t>
            </w:r>
          </w:p>
        </w:tc>
      </w:tr>
      <w:tr>
        <w:tblPrEx>
          <w:tblCellMar>
            <w:top w:w="0" w:type="dxa"/>
            <w:left w:w="108" w:type="dxa"/>
            <w:bottom w:w="0" w:type="dxa"/>
            <w:right w:w="108" w:type="dxa"/>
          </w:tblCellMar>
        </w:tblPrEx>
        <w:trPr>
          <w:trHeight w:val="286" w:hRule="exact"/>
          <w:jc w:val="center"/>
        </w:trPr>
        <w:tc>
          <w:tcPr>
            <w:tcW w:w="23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2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西城区信息中心</w:t>
            </w: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4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北移集成</w:t>
            </w:r>
          </w:p>
        </w:tc>
      </w:tr>
      <w:tr>
        <w:tblPrEx>
          <w:tblCellMar>
            <w:top w:w="0" w:type="dxa"/>
            <w:left w:w="108" w:type="dxa"/>
            <w:bottom w:w="0" w:type="dxa"/>
            <w:right w:w="108" w:type="dxa"/>
          </w:tblCellMar>
        </w:tblPrEx>
        <w:trPr>
          <w:trHeight w:val="286" w:hRule="exact"/>
          <w:jc w:val="center"/>
        </w:trPr>
        <w:tc>
          <w:tcPr>
            <w:tcW w:w="23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2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4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23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7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6" w:hRule="exact"/>
          <w:jc w:val="center"/>
        </w:trPr>
        <w:tc>
          <w:tcPr>
            <w:tcW w:w="2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7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17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3757170</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99.7%</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9.97</w:t>
            </w:r>
          </w:p>
        </w:tc>
      </w:tr>
      <w:tr>
        <w:tblPrEx>
          <w:tblCellMar>
            <w:top w:w="0" w:type="dxa"/>
            <w:left w:w="108" w:type="dxa"/>
            <w:bottom w:w="0" w:type="dxa"/>
            <w:right w:w="108" w:type="dxa"/>
          </w:tblCellMar>
        </w:tblPrEx>
        <w:trPr>
          <w:trHeight w:val="286" w:hRule="exact"/>
          <w:jc w:val="center"/>
        </w:trPr>
        <w:tc>
          <w:tcPr>
            <w:tcW w:w="2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17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2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7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2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7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89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78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20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880" w:hRule="exact"/>
          <w:jc w:val="center"/>
        </w:trPr>
        <w:tc>
          <w:tcPr>
            <w:tcW w:w="89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81"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为全区45个对外服务大厅和办公地点提供为期一年的互联网无线覆盖服务，包含现场调研、设计、设备、部署、综合布线及日常维护检查、故障处置、宣传培训等服务，互联网出口总带宽2130Mb/s，每个点位与核心节点之间提供专线连接，实现上述地点无线网络</w:t>
            </w:r>
            <w:r>
              <w:rPr>
                <w:rFonts w:hint="eastAsia" w:ascii="宋体" w:hAnsi="宋体"/>
              </w:rPr>
              <w:t>覆盖。</w:t>
            </w:r>
          </w:p>
        </w:tc>
        <w:tc>
          <w:tcPr>
            <w:tcW w:w="5201"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为全区45个对外服务大厅和办公地点提供为期一年的互联网无线覆盖服务，包含现场调研、设计、设备、部署、综合布线及日常维护检查、故障处置、宣传培训等服务，互联网出口总带宽2130Mb/s，每个点位与核心节点之间提供专线连接，实现上述地点无线网络覆盖。</w:t>
            </w:r>
          </w:p>
        </w:tc>
      </w:tr>
      <w:tr>
        <w:tblPrEx>
          <w:tblCellMar>
            <w:top w:w="0" w:type="dxa"/>
            <w:left w:w="108" w:type="dxa"/>
            <w:bottom w:w="0" w:type="dxa"/>
            <w:right w:w="108" w:type="dxa"/>
          </w:tblCellMar>
        </w:tblPrEx>
        <w:trPr>
          <w:trHeight w:val="523" w:hRule="exact"/>
          <w:jc w:val="center"/>
        </w:trPr>
        <w:tc>
          <w:tcPr>
            <w:tcW w:w="89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9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757"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69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无线覆盖办公地点数量</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45个</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cs="宋体"/>
                <w:kern w:val="0"/>
                <w:sz w:val="20"/>
                <w:szCs w:val="20"/>
              </w:rPr>
              <w:t>45个</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624"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互联网出口带宽</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2130Mb/s</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cs="宋体"/>
                <w:kern w:val="0"/>
                <w:sz w:val="20"/>
                <w:szCs w:val="20"/>
              </w:rPr>
              <w:t>2130Mb/s</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624"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提供点对点连接线路</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44条</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cs="宋体"/>
                <w:kern w:val="0"/>
                <w:sz w:val="20"/>
                <w:szCs w:val="20"/>
              </w:rPr>
              <w:t>44条</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550"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项目服务期</w:t>
            </w:r>
          </w:p>
        </w:tc>
        <w:tc>
          <w:tcPr>
            <w:tcW w:w="1305" w:type="dxa"/>
            <w:tcBorders>
              <w:top w:val="nil"/>
              <w:left w:val="nil"/>
              <w:bottom w:val="single" w:color="auto" w:sz="4" w:space="0"/>
              <w:right w:val="single" w:color="auto" w:sz="4" w:space="0"/>
            </w:tcBorders>
            <w:vAlign w:val="center"/>
          </w:tcPr>
          <w:p>
            <w:pPr>
              <w:spacing w:line="240" w:lineRule="exact"/>
              <w:jc w:val="left"/>
              <w:rPr>
                <w:rFonts w:ascii="宋体" w:hAnsi="宋体" w:cs="宋体"/>
                <w:kern w:val="0"/>
                <w:sz w:val="20"/>
                <w:szCs w:val="20"/>
              </w:rPr>
            </w:pPr>
            <w:r>
              <w:rPr>
                <w:rFonts w:hint="eastAsia" w:ascii="宋体" w:hAnsi="宋体" w:cs="宋体"/>
                <w:kern w:val="0"/>
                <w:sz w:val="20"/>
                <w:szCs w:val="20"/>
              </w:rPr>
              <w:t>12个月</w:t>
            </w:r>
          </w:p>
        </w:tc>
        <w:tc>
          <w:tcPr>
            <w:tcW w:w="130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cs="宋体"/>
                <w:kern w:val="0"/>
                <w:sz w:val="20"/>
                <w:szCs w:val="20"/>
              </w:rPr>
              <w:t>12个月</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2"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系统正常运行率</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98%</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98%</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389"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系统故障率</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≤2%</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≤2%</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389"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系统故障响应率</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=100%</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=100%</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418"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覆盖区域信号强度</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&gt;-75db</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&gt;-75db</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1138"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2025年无线西城覆盖项目首款支付</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2025年9月-10月</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2025年9月-10月</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5"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项目预算控制数</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≤377万元</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≤377万元</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94"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ascii="宋体" w:hAnsi="宋体" w:cs="宋体"/>
                <w:kern w:val="0"/>
                <w:sz w:val="20"/>
                <w:szCs w:val="20"/>
              </w:rPr>
              <w:t>“无线西城”使用情况</w:t>
            </w: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20"/>
                <w:szCs w:val="20"/>
              </w:rPr>
              <w:t>满意</w:t>
            </w: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20"/>
                <w:szCs w:val="20"/>
              </w:rPr>
              <w:t>满意</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9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0" w:hRule="exact"/>
          <w:jc w:val="center"/>
        </w:trPr>
        <w:tc>
          <w:tcPr>
            <w:tcW w:w="997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99.9</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5、西城区2024年政务云（云服务商）采购项目</w:t>
      </w:r>
    </w:p>
    <w:tbl>
      <w:tblPr>
        <w:tblStyle w:val="11"/>
        <w:tblW w:w="13439" w:type="dxa"/>
        <w:jc w:val="center"/>
        <w:tblLayout w:type="fixed"/>
        <w:tblCellMar>
          <w:top w:w="0" w:type="dxa"/>
          <w:left w:w="108" w:type="dxa"/>
          <w:bottom w:w="0" w:type="dxa"/>
          <w:right w:w="108" w:type="dxa"/>
        </w:tblCellMar>
      </w:tblPr>
      <w:tblGrid>
        <w:gridCol w:w="867"/>
        <w:gridCol w:w="1450"/>
        <w:gridCol w:w="1431"/>
        <w:gridCol w:w="914"/>
        <w:gridCol w:w="1251"/>
        <w:gridCol w:w="505"/>
        <w:gridCol w:w="1320"/>
        <w:gridCol w:w="2282"/>
        <w:gridCol w:w="54"/>
        <w:gridCol w:w="869"/>
        <w:gridCol w:w="175"/>
        <w:gridCol w:w="824"/>
        <w:gridCol w:w="431"/>
        <w:gridCol w:w="1066"/>
      </w:tblGrid>
      <w:tr>
        <w:tblPrEx>
          <w:tblCellMar>
            <w:top w:w="0" w:type="dxa"/>
            <w:left w:w="108" w:type="dxa"/>
            <w:bottom w:w="0" w:type="dxa"/>
            <w:right w:w="108" w:type="dxa"/>
          </w:tblCellMar>
        </w:tblPrEx>
        <w:trPr>
          <w:trHeight w:val="346" w:hRule="exact"/>
          <w:jc w:val="center"/>
        </w:trPr>
        <w:tc>
          <w:tcPr>
            <w:tcW w:w="23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12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西城区2024年政务云（云服务商）采购项目</w:t>
            </w:r>
          </w:p>
        </w:tc>
      </w:tr>
      <w:tr>
        <w:tblPrEx>
          <w:tblCellMar>
            <w:top w:w="0" w:type="dxa"/>
            <w:left w:w="108" w:type="dxa"/>
            <w:bottom w:w="0" w:type="dxa"/>
            <w:right w:w="108" w:type="dxa"/>
          </w:tblCellMar>
        </w:tblPrEx>
        <w:trPr>
          <w:trHeight w:val="346" w:hRule="exact"/>
          <w:jc w:val="center"/>
        </w:trPr>
        <w:tc>
          <w:tcPr>
            <w:tcW w:w="23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542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北京市西城区数据局</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北京市西城区信息中心</w:t>
            </w:r>
          </w:p>
        </w:tc>
      </w:tr>
      <w:tr>
        <w:tblPrEx>
          <w:tblCellMar>
            <w:top w:w="0" w:type="dxa"/>
            <w:left w:w="108" w:type="dxa"/>
            <w:bottom w:w="0" w:type="dxa"/>
            <w:right w:w="108" w:type="dxa"/>
          </w:tblCellMar>
        </w:tblPrEx>
        <w:trPr>
          <w:trHeight w:val="346" w:hRule="exact"/>
          <w:jc w:val="center"/>
        </w:trPr>
        <w:tc>
          <w:tcPr>
            <w:tcW w:w="23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421"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6" w:hRule="exact"/>
          <w:jc w:val="center"/>
        </w:trPr>
        <w:tc>
          <w:tcPr>
            <w:tcW w:w="23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3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46" w:hRule="exact"/>
          <w:jc w:val="center"/>
        </w:trPr>
        <w:tc>
          <w:tcPr>
            <w:tcW w:w="23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34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7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1405000</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1405000</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14016401</w:t>
            </w:r>
          </w:p>
        </w:tc>
        <w:tc>
          <w:tcPr>
            <w:tcW w:w="10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99.8%</w:t>
            </w:r>
          </w:p>
        </w:tc>
        <w:tc>
          <w:tcPr>
            <w:tcW w:w="10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9.98</w:t>
            </w:r>
          </w:p>
        </w:tc>
      </w:tr>
      <w:tr>
        <w:tblPrEx>
          <w:tblCellMar>
            <w:top w:w="0" w:type="dxa"/>
            <w:left w:w="108" w:type="dxa"/>
            <w:bottom w:w="0" w:type="dxa"/>
            <w:right w:w="108" w:type="dxa"/>
          </w:tblCellMar>
        </w:tblPrEx>
        <w:trPr>
          <w:trHeight w:val="346" w:hRule="exact"/>
          <w:jc w:val="center"/>
        </w:trPr>
        <w:tc>
          <w:tcPr>
            <w:tcW w:w="23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3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1405000</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1405000</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14016401</w:t>
            </w:r>
          </w:p>
        </w:tc>
        <w:tc>
          <w:tcPr>
            <w:tcW w:w="10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99.8%</w:t>
            </w:r>
          </w:p>
        </w:tc>
        <w:tc>
          <w:tcPr>
            <w:tcW w:w="10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9.98</w:t>
            </w:r>
          </w:p>
        </w:tc>
      </w:tr>
      <w:tr>
        <w:tblPrEx>
          <w:tblCellMar>
            <w:top w:w="0" w:type="dxa"/>
            <w:left w:w="108" w:type="dxa"/>
            <w:bottom w:w="0" w:type="dxa"/>
            <w:right w:w="108" w:type="dxa"/>
          </w:tblCellMar>
        </w:tblPrEx>
        <w:trPr>
          <w:trHeight w:val="346" w:hRule="exact"/>
          <w:jc w:val="center"/>
        </w:trPr>
        <w:tc>
          <w:tcPr>
            <w:tcW w:w="23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3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0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0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46" w:hRule="exact"/>
          <w:jc w:val="center"/>
        </w:trPr>
        <w:tc>
          <w:tcPr>
            <w:tcW w:w="23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3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0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0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46" w:hRule="exact"/>
          <w:jc w:val="center"/>
        </w:trPr>
        <w:tc>
          <w:tcPr>
            <w:tcW w:w="8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687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70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62" w:hRule="exact"/>
          <w:jc w:val="center"/>
        </w:trPr>
        <w:tc>
          <w:tcPr>
            <w:tcW w:w="8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7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建设符合国家及行业标准的政务云平台，与现有云平台整合搭建异构云平台，满足各委办局信息系统上云需求。</w:t>
            </w:r>
          </w:p>
        </w:tc>
        <w:tc>
          <w:tcPr>
            <w:tcW w:w="570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建设完成信创云平台并投入使用，与国产化云平台构成异构云平台，承载上云。</w:t>
            </w:r>
          </w:p>
        </w:tc>
      </w:tr>
      <w:tr>
        <w:tblPrEx>
          <w:tblCellMar>
            <w:top w:w="0" w:type="dxa"/>
            <w:left w:w="108" w:type="dxa"/>
            <w:bottom w:w="0" w:type="dxa"/>
            <w:right w:w="108" w:type="dxa"/>
          </w:tblCellMar>
        </w:tblPrEx>
        <w:trPr>
          <w:trHeight w:val="403" w:hRule="exact"/>
          <w:jc w:val="center"/>
        </w:trPr>
        <w:tc>
          <w:tcPr>
            <w:tcW w:w="86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4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756"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43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6"/>
                <w:szCs w:val="16"/>
              </w:rPr>
              <w:t>平台软件开发工作</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建设3个网域云服务：政务外网域、互联网域和测试域</w:t>
            </w:r>
          </w:p>
        </w:tc>
        <w:tc>
          <w:tcPr>
            <w:tcW w:w="2282" w:type="dxa"/>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6"/>
                <w:szCs w:val="16"/>
              </w:rPr>
              <w:t>完成建设3个网域云服务：政务外网域、互联网域和测试域</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50"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kern w:val="0"/>
                <w:sz w:val="16"/>
                <w:szCs w:val="16"/>
              </w:rPr>
              <w:t>硬件部署集成工作</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部署：信创及国产化算力服务、安全检测监测等云服务内容。</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完成部署：信创及国产化算力服务、安全检测监测等云服务。</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6"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6"/>
                <w:szCs w:val="16"/>
              </w:rPr>
              <w:t>符合相关法律法规要求</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参照相关管理办法规划设计、建设开发。</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符合《北京市市级政务云管理办法》、《西城区云平台管理办法》相关规定。</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08"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kern w:val="0"/>
                <w:sz w:val="16"/>
                <w:szCs w:val="16"/>
              </w:rPr>
              <w:t>等保三级、密评测</w:t>
            </w:r>
            <w:r>
              <w:rPr>
                <w:rFonts w:hint="eastAsia" w:ascii="宋体" w:hAnsi="宋体" w:eastAsia="宋体" w:cs="宋体"/>
                <w:color w:val="000000"/>
                <w:kern w:val="0"/>
                <w:sz w:val="16"/>
                <w:szCs w:val="16"/>
              </w:rPr>
              <w:t>评和监理</w:t>
            </w:r>
            <w:r>
              <w:rPr>
                <w:rFonts w:hint="eastAsia" w:ascii="宋体" w:hAnsi="宋体" w:eastAsia="宋体" w:cs="宋体"/>
                <w:color w:val="000000"/>
                <w:kern w:val="0"/>
                <w:sz w:val="16"/>
                <w:szCs w:val="15"/>
              </w:rPr>
              <w:t>工作</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安全合规、项目全流程监管</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完成平台等保三级测评、密评和全流程监理相关工作。</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7"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6"/>
                <w:szCs w:val="16"/>
              </w:rPr>
              <w:t>采购节点</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1"/>
              </w:rPr>
              <w:t>拟于2024年7月底前完成采购。</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1"/>
              </w:rPr>
              <w:t>于2024年7月底前完成采购。</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93"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6"/>
                <w:szCs w:val="16"/>
              </w:rPr>
              <w:t>实施部署节点</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拟于2024年8月底前完成实施。</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于2024年8月底前完成实施扩容部署。</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1"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6"/>
                <w:szCs w:val="16"/>
              </w:rPr>
              <w:t>总成本应不超过28500000元</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2024年度成本应不超过14250000元。</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2024年度成本不超过14250000元。</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558"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4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6"/>
                <w:szCs w:val="16"/>
              </w:rPr>
              <w:t>降本增效</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集约化部署</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实现集约化部署，减少软件的重复投入采购成本、云服务商采购模式减少了硬件购置和后期维护维保的成本；统一运营管理模式减少了一体化运维人力成本。</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6"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指标1：不涉及</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6"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指标1：不涉及</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600"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6"/>
                <w:szCs w:val="16"/>
              </w:rPr>
              <w:t>一体化监管和服务管理</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降低管控盲点，拓展审计监督的广度和深度；提升云平台运营管理服务水平。</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实现“一横一纵”监督，安全保障工作取得实效；进一步完善运营服务相关措施；实现技术侧和运营侧监管的全方位覆盖；对监控数据的深度分析及优化建议。</w:t>
            </w:r>
            <w:r>
              <w:rPr>
                <w:rFonts w:ascii="宋体" w:hAnsi="宋体" w:eastAsia="宋体" w:cs="宋体"/>
                <w:kern w:val="0"/>
                <w:sz w:val="18"/>
                <w:szCs w:val="18"/>
              </w:rPr>
              <w:t xml:space="preserve"> </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29"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指标1：满足托管单位系统上云需求</w:t>
            </w:r>
          </w:p>
        </w:tc>
        <w:tc>
          <w:tcPr>
            <w:tcW w:w="1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提升政务云平台监管、服务管理水平</w:t>
            </w:r>
          </w:p>
        </w:tc>
        <w:tc>
          <w:tcPr>
            <w:tcW w:w="22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实现全区各托管单位系统监管可视化、运营服务全流程管理审批、云监管全覆盖。</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2" w:hRule="exact"/>
          <w:jc w:val="center"/>
        </w:trPr>
        <w:tc>
          <w:tcPr>
            <w:tcW w:w="100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99.98</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6、2024年西城区空间数据治理与服务</w:t>
      </w:r>
    </w:p>
    <w:p>
      <w:pPr>
        <w:spacing w:line="640" w:lineRule="exact"/>
        <w:jc w:val="center"/>
        <w:rPr>
          <w:rFonts w:hint="eastAsia" w:ascii="仿宋_GB2312" w:hAnsi="Times New Roman" w:eastAsia="仿宋_GB2312" w:cs="Times New Roman"/>
          <w:b/>
          <w:sz w:val="44"/>
          <w:szCs w:val="44"/>
        </w:rPr>
      </w:pPr>
    </w:p>
    <w:tbl>
      <w:tblPr>
        <w:tblStyle w:val="11"/>
        <w:tblW w:w="5000" w:type="pct"/>
        <w:jc w:val="center"/>
        <w:tblLayout w:type="fixed"/>
        <w:tblCellMar>
          <w:top w:w="0" w:type="dxa"/>
          <w:left w:w="108" w:type="dxa"/>
          <w:bottom w:w="0" w:type="dxa"/>
          <w:right w:w="108" w:type="dxa"/>
        </w:tblCellMar>
      </w:tblPr>
      <w:tblGrid>
        <w:gridCol w:w="937"/>
        <w:gridCol w:w="1448"/>
        <w:gridCol w:w="1400"/>
        <w:gridCol w:w="1733"/>
        <w:gridCol w:w="165"/>
        <w:gridCol w:w="1427"/>
        <w:gridCol w:w="1183"/>
        <w:gridCol w:w="2373"/>
        <w:gridCol w:w="553"/>
        <w:gridCol w:w="870"/>
        <w:gridCol w:w="139"/>
        <w:gridCol w:w="808"/>
        <w:gridCol w:w="570"/>
        <w:gridCol w:w="1180"/>
      </w:tblGrid>
      <w:tr>
        <w:tblPrEx>
          <w:tblCellMar>
            <w:top w:w="0" w:type="dxa"/>
            <w:left w:w="108" w:type="dxa"/>
            <w:bottom w:w="0" w:type="dxa"/>
            <w:right w:w="108" w:type="dxa"/>
          </w:tblCellMar>
        </w:tblPrEx>
        <w:trPr>
          <w:trHeight w:val="291" w:hRule="exact"/>
          <w:jc w:val="center"/>
        </w:trPr>
        <w:tc>
          <w:tcPr>
            <w:tcW w:w="806"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4193" w:type="pct"/>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2024年西城区空间数据治理与服务</w:t>
            </w:r>
          </w:p>
        </w:tc>
      </w:tr>
      <w:tr>
        <w:tblPrEx>
          <w:tblCellMar>
            <w:top w:w="0" w:type="dxa"/>
            <w:left w:w="108" w:type="dxa"/>
            <w:bottom w:w="0" w:type="dxa"/>
            <w:right w:w="108" w:type="dxa"/>
          </w:tblCellMar>
        </w:tblPrEx>
        <w:trPr>
          <w:trHeight w:val="291" w:hRule="exact"/>
          <w:jc w:val="center"/>
        </w:trPr>
        <w:tc>
          <w:tcPr>
            <w:tcW w:w="806"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1997"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北京市西城区数据局</w:t>
            </w: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1206"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北京市西城区数据局</w:t>
            </w:r>
          </w:p>
        </w:tc>
      </w:tr>
      <w:tr>
        <w:tblPrEx>
          <w:tblCellMar>
            <w:top w:w="0" w:type="dxa"/>
            <w:left w:w="108" w:type="dxa"/>
            <w:bottom w:w="0" w:type="dxa"/>
            <w:right w:w="108" w:type="dxa"/>
          </w:tblCellMar>
        </w:tblPrEx>
        <w:trPr>
          <w:trHeight w:val="291" w:hRule="exact"/>
          <w:jc w:val="center"/>
        </w:trPr>
        <w:tc>
          <w:tcPr>
            <w:tcW w:w="806"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1997"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1206"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806"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05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538"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400"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34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465"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399"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8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59" w:type="pct"/>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538"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w:t>
            </w:r>
          </w:p>
        </w:tc>
        <w:tc>
          <w:tcPr>
            <w:tcW w:w="400"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w:t>
            </w: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w:t>
            </w:r>
          </w:p>
        </w:tc>
        <w:tc>
          <w:tcPr>
            <w:tcW w:w="34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465"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399"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8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5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538"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w:t>
            </w:r>
          </w:p>
        </w:tc>
        <w:tc>
          <w:tcPr>
            <w:tcW w:w="400"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w:t>
            </w: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4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65"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99"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8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5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38"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00"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4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65"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99"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8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5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538"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00"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4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65"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99"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316"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2487"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2195"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jc w:val="center"/>
        </w:trPr>
        <w:tc>
          <w:tcPr>
            <w:tcW w:w="31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487"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张图”定位为区基础设施（区大数据中心）建设的一部分，旨在为全区各部门、各应用提供高质量的时空数据要素服务。为全区空间数据的采集生产、汇聚管理、融合治理、共享使用和监管评价全流程提供能力支撑，实现全区空间数据进得来、流得动、管理住、用得好，激活空间数据要素潜能，支撑数字政府、数字治理和数字经济建设。 2024年在现有基础上，坚持需求导向，夯实和提升全区“一张图”能力。针对采集生产阶段的需求，扩展多端采集SDK和上链检查模型，源头把控数据质量；新增领域实体数据融合治理能力，支撑空间数据分建共享模式落地；打造全区统一的、权威的、现势性强的地名地址语义能力及城市多源信息融合可视化能力，助力各部门空间数据融合应用，探索全区一张图从二维到三维、从测绘地理信息到城市综合信息的跃升。同时按照区级要求对该平台进行国产化系统的适配调试工作。</w:t>
            </w:r>
          </w:p>
        </w:tc>
        <w:tc>
          <w:tcPr>
            <w:tcW w:w="2195"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2022和2023年，空间数据治理和服务项目重点打造“一张图”的空间数据采集生产能力和实体数据管理能力，并以城市运行领域和街道为试点，将平台能力在实际应用场景中的验证落地。</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在现有基础上，坚持需求导向，夯实和提升全区“一张图”能力。一、新增数据汇聚处理能力，在项目立项和验收流程阶段前置检查过程，规范化空间数据的采集、检查和对发现问题数据的处理；二、新增数据融合能力，支撑空间数据分建共享模式落地，打造全区统一的、权威的、现势性强的地名地址语义能力，提高业务数据匹配成功率；三、新建城市多源信息融合可视化能力，助力各部门空间数据融合应用，探索全区一张图从二维到三维、从测绘地理信息到城市综合信息的跃升。</w:t>
            </w:r>
          </w:p>
        </w:tc>
      </w:tr>
      <w:tr>
        <w:tblPrEx>
          <w:tblCellMar>
            <w:top w:w="0" w:type="dxa"/>
            <w:left w:w="108" w:type="dxa"/>
            <w:bottom w:w="0" w:type="dxa"/>
            <w:right w:w="108" w:type="dxa"/>
          </w:tblCellMar>
        </w:tblPrEx>
        <w:trPr>
          <w:jc w:val="center"/>
        </w:trPr>
        <w:tc>
          <w:tcPr>
            <w:tcW w:w="316" w:type="pct"/>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489"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473"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473"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指标1：完成汇聚数据处理能力建设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完成16个汇聚数据检查算法及项目审批检查工具和问题数据处理工具建设。</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完成16个汇聚数据检查算法及项目审批检查工具和问题数据处理工具建设。</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指标2：完成数据融合能力能力建设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完成数据协同管理能力、地名地址语义融合能力、领域实体数据融合治理能力和运营监管能力建设。</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完成数据协同管理能力、地名地址语义融合能力、领域实体数据融合治理能力和运营监管能力建设。</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指标3：完成多源信息融合可视化能力建设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完成高渲染地图可视化能力、二三维数据融合可视化能力、多尺度数据融合可视化能力、三维场景SDK、人口接入融合SDK、语义检索融合分析SDK和城市三维模型数据融合服务建设。</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完成高渲染地图可视化能力、二三维数据融合可视化能力、多尺度数据融合可视化能力、三维场景SDK、人口接入融合SDK、语义检索融合分析SDK和城市三维模型数据融合服务建设。</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指标4：完成地名地址语义关系建库建设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完成语义地址数据预处理服务、建立户室地址语义库、建立一址多义语义库、和建立实体与地址的语义库建设。</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完成语义地址数据预处理服务、建立户室地址语义库、建立一址多义语义库、和建立实体与地址的语义库建设。</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通过专家评审，符合监管部门的需求</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指标1：完成汇聚数据处理能力建设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指标2：完成数据融合能力能力建设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指标3：完成多源信息融合可视化能力建设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指标4：完成地名地址语义关系建库建设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项目成本控制数</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239.1万元</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239.1万元</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473" w:type="pct"/>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指标1：完成汇聚数据处理能力建设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建设汇聚数据处理能力，</w:t>
            </w:r>
            <w:r>
              <w:rPr>
                <w:rFonts w:hint="eastAsia" w:ascii="宋体" w:hAnsi="宋体" w:eastAsia="宋体" w:cs="宋体"/>
                <w:kern w:val="0"/>
                <w:sz w:val="18"/>
                <w:szCs w:val="18"/>
              </w:rPr>
              <w:t>结合项目立项和验收流程的机制前置检查过程，通过项目审批流程督促部门使用各种工具进行规范化空间数据的采集、检查和对发现问题数据的处理。</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建设汇聚数据处理能力，</w:t>
            </w:r>
            <w:r>
              <w:rPr>
                <w:rFonts w:hint="eastAsia" w:ascii="宋体" w:hAnsi="宋体" w:eastAsia="宋体" w:cs="宋体"/>
                <w:kern w:val="0"/>
                <w:sz w:val="18"/>
                <w:szCs w:val="18"/>
              </w:rPr>
              <w:t>结合项目立项和验收流程的机制前置检查过程，通过项目审批流程督促部门使用各种工具进行规范化空间数据的采集、检查和对发现问题数据的处理。</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指标2：完成数据融合能力能力建设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建设</w:t>
            </w:r>
            <w:r>
              <w:rPr>
                <w:rFonts w:hint="eastAsia" w:ascii="宋体" w:hAnsi="宋体" w:eastAsia="宋体" w:cs="宋体"/>
                <w:color w:val="000000"/>
                <w:kern w:val="0"/>
                <w:sz w:val="18"/>
                <w:szCs w:val="18"/>
              </w:rPr>
              <w:t>数据融合能力，为提升区级空间数据统筹管理和服务能力，建设了数据融合能力，新增分布式数据管理功能，支持业务部门生产维护专题数据；新增地名地址语义融合能力，提供统一的地址治理工具和多样化服务，并通过12345试点部门建立地址与事件联动更新机制，累计调用服务400万次；新增领域实体数据融合治理能力，解决多头管理问题，支持业务单位灵活构建领域实体，如西长安街街道构建了96978个人口实体与2289个房屋实体；同时构建运营监管能力，实现对数据采集、融合治理、共享使用等环节的多指标日志记录、汇总统计和使用绩效分析。</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建设</w:t>
            </w:r>
            <w:r>
              <w:rPr>
                <w:rFonts w:hint="eastAsia" w:ascii="宋体" w:hAnsi="宋体" w:eastAsia="宋体" w:cs="宋体"/>
                <w:color w:val="000000"/>
                <w:kern w:val="0"/>
                <w:sz w:val="18"/>
                <w:szCs w:val="18"/>
              </w:rPr>
              <w:t>数据融合能力，为提升区级空间数据统筹管理和服务能力，建设了数据融合能力，新增分布式数据管理功能，支持业务部门生产维护专题数据；新增地名地址语义融合能力，提供统一的地址治理工具和多样化服务，并通过12345试点部门建立地址与事件联动更新机制，累计调用服务400万次；新增领域实体数据融合治理能力，解决多头管理问题，支持业务单位灵活构建领域实体，如西长安街街道构建了96978个人口实体与2289个房屋实体；同时构建运营监管能力，实现对数据采集、融合治理、共享使用等环节的多指标日志记录、汇总统计和使用绩效分析。</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指标3：完成多源信息融合可视化能力建设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w:t>
            </w:r>
            <w:r>
              <w:rPr>
                <w:rFonts w:hint="eastAsia" w:ascii="宋体" w:hAnsi="宋体" w:eastAsia="宋体" w:cs="宋体"/>
                <w:color w:val="000000"/>
                <w:kern w:val="0"/>
                <w:sz w:val="18"/>
                <w:szCs w:val="18"/>
              </w:rPr>
              <w:t>多源信息融合可视化能力建设</w:t>
            </w:r>
            <w:r>
              <w:rPr>
                <w:rFonts w:hint="eastAsia" w:ascii="宋体" w:hAnsi="宋体" w:eastAsia="宋体" w:cs="宋体"/>
                <w:kern w:val="0"/>
                <w:sz w:val="18"/>
                <w:szCs w:val="18"/>
              </w:rPr>
              <w:t>，完善城市多源信息综合可视化能力。可以为各委办局、街道提供可视化融合服务，可以大大减少政府部门信息重复采集、节省人力成本、提高信息利用率和时效性，产生直接经济效益。</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w:t>
            </w:r>
            <w:r>
              <w:rPr>
                <w:rFonts w:hint="eastAsia" w:ascii="宋体" w:hAnsi="宋体" w:eastAsia="宋体" w:cs="宋体"/>
                <w:color w:val="000000"/>
                <w:kern w:val="0"/>
                <w:sz w:val="18"/>
                <w:szCs w:val="18"/>
              </w:rPr>
              <w:t>多源信息融合可视化能力建设</w:t>
            </w:r>
            <w:r>
              <w:rPr>
                <w:rFonts w:hint="eastAsia" w:ascii="宋体" w:hAnsi="宋体" w:eastAsia="宋体" w:cs="宋体"/>
                <w:kern w:val="0"/>
                <w:sz w:val="18"/>
                <w:szCs w:val="18"/>
              </w:rPr>
              <w:t>，完善城市多源信息综合可视化能力。可以为各委办局、街道提供可视化融合服务，可以大大减少政府部门信息重复采集、节省人力成本、提高信息利用率和时效性，产生直接经济效益。</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指标4：完成地名地址语义关系建库建设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通过地名地址语义关系建库的建设，补充一址多义地址9423条，地址与实体关联语义183511条，治理后的地址192267条，并为全区提供高质量的地名地址服务。</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通过地名地址语义关系建库的建设，补充一址多义地址9423条，地址与实体关联语义183511条，治理后的地址192267条，并为全区提供高质量的地名地址服务。</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47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2024年西城区空间数据治理与服务项目</w:t>
            </w:r>
          </w:p>
        </w:tc>
        <w:tc>
          <w:tcPr>
            <w:tcW w:w="88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用户填写服务满意度调查表，达到满意</w:t>
            </w:r>
          </w:p>
        </w:tc>
        <w:tc>
          <w:tcPr>
            <w:tcW w:w="80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用户填写服务满意度调查表，达到满意</w:t>
            </w:r>
          </w:p>
        </w:tc>
        <w:tc>
          <w:tcPr>
            <w:tcW w:w="4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3606" w:type="pct"/>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p>
    <w:p>
      <w:pPr>
        <w:rPr>
          <w:rFonts w:hint="eastAsia" w:ascii="仿宋_GB2312" w:hAnsi="Times New Roman" w:eastAsia="仿宋_GB2312" w:cs="Times New Roman"/>
          <w:b w:val="0"/>
          <w:bCs/>
          <w:sz w:val="32"/>
          <w:szCs w:val="32"/>
          <w:lang w:val="en-US" w:eastAsia="zh-CN"/>
        </w:rPr>
      </w:pPr>
    </w:p>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7、2024年西城区目录数据管理服务系统项目</w:t>
      </w:r>
    </w:p>
    <w:p>
      <w:pPr>
        <w:pStyle w:val="15"/>
        <w:rPr>
          <w:rFonts w:hint="eastAsia"/>
          <w:lang w:val="en-US" w:eastAsia="zh-CN"/>
        </w:rPr>
      </w:pPr>
    </w:p>
    <w:tbl>
      <w:tblPr>
        <w:tblStyle w:val="11"/>
        <w:tblW w:w="14139" w:type="dxa"/>
        <w:jc w:val="center"/>
        <w:tblLayout w:type="fixed"/>
        <w:tblCellMar>
          <w:top w:w="0" w:type="dxa"/>
          <w:left w:w="108" w:type="dxa"/>
          <w:bottom w:w="0" w:type="dxa"/>
          <w:right w:w="108" w:type="dxa"/>
        </w:tblCellMar>
      </w:tblPr>
      <w:tblGrid>
        <w:gridCol w:w="878"/>
        <w:gridCol w:w="1465"/>
        <w:gridCol w:w="1661"/>
        <w:gridCol w:w="494"/>
        <w:gridCol w:w="1049"/>
        <w:gridCol w:w="644"/>
        <w:gridCol w:w="1624"/>
        <w:gridCol w:w="1858"/>
        <w:gridCol w:w="265"/>
        <w:gridCol w:w="24"/>
        <w:gridCol w:w="573"/>
        <w:gridCol w:w="463"/>
        <w:gridCol w:w="399"/>
        <w:gridCol w:w="873"/>
        <w:gridCol w:w="1869"/>
      </w:tblGrid>
      <w:tr>
        <w:tblPrEx>
          <w:tblCellMar>
            <w:top w:w="0" w:type="dxa"/>
            <w:left w:w="108" w:type="dxa"/>
            <w:bottom w:w="0" w:type="dxa"/>
            <w:right w:w="108" w:type="dxa"/>
          </w:tblCellMar>
        </w:tblPrEx>
        <w:trPr>
          <w:trHeight w:val="215" w:hRule="exac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796"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2024年西城区目录数据管理服务系统项目</w:t>
            </w:r>
          </w:p>
        </w:tc>
      </w:tr>
      <w:tr>
        <w:tblPrEx>
          <w:tblCellMar>
            <w:top w:w="0" w:type="dxa"/>
            <w:left w:w="108" w:type="dxa"/>
            <w:bottom w:w="0" w:type="dxa"/>
            <w:right w:w="108" w:type="dxa"/>
          </w:tblCellMar>
        </w:tblPrEx>
        <w:trPr>
          <w:trHeight w:val="215" w:hRule="exac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54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西城区数据局</w:t>
            </w:r>
          </w:p>
        </w:tc>
        <w:tc>
          <w:tcPr>
            <w:tcW w:w="214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417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大数据中心</w:t>
            </w:r>
          </w:p>
        </w:tc>
      </w:tr>
      <w:tr>
        <w:tblPrEx>
          <w:tblCellMar>
            <w:top w:w="0" w:type="dxa"/>
            <w:left w:w="108" w:type="dxa"/>
            <w:bottom w:w="0" w:type="dxa"/>
            <w:right w:w="108" w:type="dxa"/>
          </w:tblCellMar>
        </w:tblPrEx>
        <w:trPr>
          <w:trHeight w:val="215" w:hRule="exac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4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4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417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60" w:hRule="exact"/>
          <w:jc w:val="center"/>
        </w:trPr>
        <w:tc>
          <w:tcPr>
            <w:tcW w:w="234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6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21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06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8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15" w:hRule="exact"/>
          <w:jc w:val="center"/>
        </w:trPr>
        <w:tc>
          <w:tcPr>
            <w:tcW w:w="23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5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6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23</w:t>
            </w:r>
            <w:r>
              <w:rPr>
                <w:rFonts w:hint="eastAsia" w:ascii="宋体" w:hAnsi="宋体" w:eastAsia="宋体" w:cs="宋体"/>
                <w:kern w:val="0"/>
                <w:sz w:val="18"/>
                <w:szCs w:val="18"/>
              </w:rPr>
              <w:t>1</w:t>
            </w:r>
          </w:p>
        </w:tc>
        <w:tc>
          <w:tcPr>
            <w:tcW w:w="16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231</w:t>
            </w:r>
          </w:p>
        </w:tc>
        <w:tc>
          <w:tcPr>
            <w:tcW w:w="21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231</w:t>
            </w:r>
          </w:p>
        </w:tc>
        <w:tc>
          <w:tcPr>
            <w:tcW w:w="106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8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15" w:hRule="exact"/>
          <w:jc w:val="center"/>
        </w:trPr>
        <w:tc>
          <w:tcPr>
            <w:tcW w:w="23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23</w:t>
            </w:r>
            <w:r>
              <w:rPr>
                <w:rFonts w:hint="eastAsia" w:ascii="宋体" w:hAnsi="宋体" w:eastAsia="宋体" w:cs="宋体"/>
                <w:kern w:val="0"/>
                <w:sz w:val="18"/>
                <w:szCs w:val="18"/>
              </w:rPr>
              <w:t>1</w:t>
            </w:r>
          </w:p>
        </w:tc>
        <w:tc>
          <w:tcPr>
            <w:tcW w:w="16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231</w:t>
            </w:r>
          </w:p>
        </w:tc>
        <w:tc>
          <w:tcPr>
            <w:tcW w:w="21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231</w:t>
            </w:r>
          </w:p>
        </w:tc>
        <w:tc>
          <w:tcPr>
            <w:tcW w:w="106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13" w:hRule="exact"/>
          <w:jc w:val="center"/>
        </w:trPr>
        <w:tc>
          <w:tcPr>
            <w:tcW w:w="23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15" w:hRule="exact"/>
          <w:jc w:val="center"/>
        </w:trPr>
        <w:tc>
          <w:tcPr>
            <w:tcW w:w="23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185" w:hRule="atLeast"/>
          <w:jc w:val="center"/>
        </w:trPr>
        <w:tc>
          <w:tcPr>
            <w:tcW w:w="8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693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6324"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3725" w:hRule="atLeast"/>
          <w:jc w:val="center"/>
        </w:trPr>
        <w:tc>
          <w:tcPr>
            <w:tcW w:w="8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937" w:type="dxa"/>
            <w:gridSpan w:val="6"/>
            <w:tcBorders>
              <w:top w:val="single" w:color="auto" w:sz="4" w:space="0"/>
              <w:left w:val="nil"/>
              <w:bottom w:val="single" w:color="auto" w:sz="4" w:space="0"/>
              <w:right w:val="single" w:color="auto" w:sz="4" w:space="0"/>
            </w:tcBorders>
            <w:vAlign w:val="center"/>
          </w:tcPr>
          <w:p>
            <w:pPr>
              <w:widowControl/>
              <w:numPr>
                <w:ilvl w:val="0"/>
                <w:numId w:val="4"/>
              </w:numPr>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建设关键数据元融合流通，聚焦关键数据项，建设人口基础数据元的汇集、治理和结构化融合服务，实现融合后接口提供服务、动态关系构建、面向不同应用场景需求快速抽取定制主题等；</w:t>
            </w:r>
          </w:p>
          <w:p>
            <w:pPr>
              <w:widowControl/>
              <w:numPr>
                <w:ilvl w:val="0"/>
                <w:numId w:val="4"/>
              </w:numPr>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建设数据资源隐私保护,对系统中的接口资源按照安全分级要求进行分类管理，针对涉及隐私数据的接口进行隐私保护安全，重点管理和监控，建设隐私数据资源保护全流程；</w:t>
            </w:r>
          </w:p>
          <w:p>
            <w:pPr>
              <w:widowControl/>
              <w:numPr>
                <w:ilvl w:val="0"/>
                <w:numId w:val="4"/>
              </w:numPr>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建设项目管理目录模块，对接信息化项目管理系统中新建和验收的软件类项目，协助项目完成系统目录和数据目录等上链，确保项目建设内容无重复交叉，落实共建共享要求；</w:t>
            </w:r>
          </w:p>
          <w:p>
            <w:pPr>
              <w:widowControl/>
              <w:numPr>
                <w:ilvl w:val="0"/>
                <w:numId w:val="4"/>
              </w:numPr>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建设系统能力评估模块，接入政务云平台的各类资源使用情况，实现各信息化项目资源使用情况的展示、查看、查询等功能；</w:t>
            </w:r>
          </w:p>
          <w:p>
            <w:pPr>
              <w:widowControl/>
              <w:numPr>
                <w:ilvl w:val="0"/>
                <w:numId w:val="4"/>
              </w:numPr>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建设数据查询页面，为满足街道和社区等对数据接口融合化界面化的需求，建设数据查询页面和专题数据可视化页面，集成市级、区级、街道、社区等多类数据接口资源；</w:t>
            </w:r>
          </w:p>
          <w:p>
            <w:pPr>
              <w:widowControl/>
              <w:numPr>
                <w:ilvl w:val="0"/>
                <w:numId w:val="4"/>
              </w:numPr>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建设信创环境适配，搭建适合目录链基础平台的信创环境，并完成目录链系统在信创环境的适配。</w:t>
            </w:r>
          </w:p>
        </w:tc>
        <w:tc>
          <w:tcPr>
            <w:tcW w:w="6324" w:type="dxa"/>
            <w:gridSpan w:val="8"/>
            <w:tcBorders>
              <w:top w:val="single" w:color="auto" w:sz="4" w:space="0"/>
              <w:left w:val="nil"/>
              <w:bottom w:val="single" w:color="auto" w:sz="4" w:space="0"/>
              <w:right w:val="single" w:color="auto" w:sz="4" w:space="0"/>
            </w:tcBorders>
            <w:vAlign w:val="center"/>
          </w:tcPr>
          <w:p>
            <w:pPr>
              <w:widowControl/>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1.完成关键数据元融合流通建设，实现融合后接口提供服务、动态关系构建、面向不同应用场景需求快速抽取定制主题等；</w:t>
            </w:r>
          </w:p>
          <w:p>
            <w:pPr>
              <w:widowControl/>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2.完成数据资源隐私保护建设,实现隐私数据接入管理，隐私数据申请管理，隐私数据流通管理等全流程的管理和服务，为区级部门的隐私数据上链提供安全支撑和服务支撑；</w:t>
            </w:r>
          </w:p>
          <w:p>
            <w:pPr>
              <w:widowControl/>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3.完成项目管理目录模块建设，将针对项目的四级目录发布情况、资源接口配置情况等为基础，为西城区信息化项目技术评审工作提供数据支撑和反馈报告；</w:t>
            </w:r>
          </w:p>
          <w:p>
            <w:pPr>
              <w:widowControl/>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4.完成系统能力评估模块建设，接入政务云平台的各类资源使用情况，实现各信息化项目资源使用情况的展示、查看、查询等；</w:t>
            </w:r>
          </w:p>
          <w:p>
            <w:pPr>
              <w:widowControl/>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5.完成数据查询页面建设，通过可视化手段，分类别、分层次、分级别进行统计展现和详情展示服务，为各部门提供可视化的数据查询界面，便于在业务的开展和工作中使用。</w:t>
            </w:r>
          </w:p>
          <w:p>
            <w:pPr>
              <w:widowControl/>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6.完成建设信创环境适配，搭建适合目录链基础平台的信创环境，并完成目录链系统在信创环境的适配。</w:t>
            </w:r>
          </w:p>
        </w:tc>
      </w:tr>
      <w:tr>
        <w:tblPrEx>
          <w:tblCellMar>
            <w:top w:w="0" w:type="dxa"/>
            <w:left w:w="108" w:type="dxa"/>
            <w:bottom w:w="0" w:type="dxa"/>
            <w:right w:w="108" w:type="dxa"/>
          </w:tblCellMar>
        </w:tblPrEx>
        <w:trPr>
          <w:trHeight w:val="480" w:hRule="exact"/>
          <w:jc w:val="center"/>
        </w:trPr>
        <w:tc>
          <w:tcPr>
            <w:tcW w:w="87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6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716"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661"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升级目录数据管理系统建设</w:t>
            </w:r>
            <w:r>
              <w:rPr>
                <w:rFonts w:ascii="宋体" w:hAnsi="宋体" w:eastAsia="宋体" w:cs="宋体"/>
                <w:color w:val="000000"/>
                <w:kern w:val="0"/>
                <w:sz w:val="18"/>
                <w:szCs w:val="18"/>
              </w:rPr>
              <w:t xml:space="preserve"> </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套系统</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完成西城区目录数据管理服务系统升级</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070"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升级建设系统模块</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不少于3个系统模块建设</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完成项目管理目录模块，系统能力评估模块，数据查询模块建设</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16"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系统对外提供应用支撑</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不少于3个应用支撑</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支撑西长安街、区应急局等11个应用支撑服务</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16"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各单位项目管理支撑</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不少于1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个单位的项目申请和验收支撑</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完成28个机构的55个项目申请和验收支撑</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93"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指标1：通过专家评审，符合监管部门的需求</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100%</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通过专家评审，通过第三方测评，通过等保测评</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93"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：单一操作（100用户）的系统响时间</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小于2秒</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单一操作（100用户）的系统响时间小于2秒</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93"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：复杂操作（100用户）的系统响时间</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小于</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秒</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复杂操作（100用户）的系统响时间小于</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秒</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39"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：平均年故障时间</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控制在24小时以内</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平均年故障时间控制在</w:t>
            </w:r>
            <w:r>
              <w:rPr>
                <w:rFonts w:ascii="宋体" w:hAnsi="宋体" w:eastAsia="宋体" w:cs="宋体"/>
                <w:color w:val="000000"/>
                <w:kern w:val="0"/>
                <w:sz w:val="18"/>
                <w:szCs w:val="18"/>
              </w:rPr>
              <w:t>24</w:t>
            </w:r>
            <w:r>
              <w:rPr>
                <w:rFonts w:hint="eastAsia" w:ascii="宋体" w:hAnsi="宋体" w:eastAsia="宋体" w:cs="宋体"/>
                <w:color w:val="000000"/>
                <w:kern w:val="0"/>
                <w:sz w:val="18"/>
                <w:szCs w:val="18"/>
              </w:rPr>
              <w:t>小时内</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62"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1：招标时间</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024</w:t>
            </w:r>
            <w:r>
              <w:rPr>
                <w:rFonts w:hint="eastAsia" w:ascii="宋体" w:hAnsi="宋体" w:eastAsia="宋体" w:cs="宋体"/>
                <w:color w:val="000000"/>
                <w:kern w:val="0"/>
                <w:sz w:val="18"/>
                <w:szCs w:val="18"/>
              </w:rPr>
              <w:t>年5月</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024</w:t>
            </w:r>
            <w:r>
              <w:rPr>
                <w:rFonts w:hint="eastAsia" w:ascii="宋体" w:hAnsi="宋体" w:eastAsia="宋体" w:cs="宋体"/>
                <w:color w:val="000000"/>
                <w:kern w:val="0"/>
                <w:sz w:val="18"/>
                <w:szCs w:val="18"/>
              </w:rPr>
              <w:t>年3月</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39"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2：技术开发时间</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设计开发上线时间不超过</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个月</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设计开发上线时间</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个月</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39"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3：项目验收时间</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025</w:t>
            </w:r>
            <w:r>
              <w:rPr>
                <w:rFonts w:hint="eastAsia" w:ascii="宋体" w:hAnsi="宋体" w:eastAsia="宋体" w:cs="宋体"/>
                <w:color w:val="000000"/>
                <w:kern w:val="0"/>
                <w:sz w:val="18"/>
                <w:szCs w:val="18"/>
              </w:rPr>
              <w:t>年初</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2025年1月初完成建设</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62"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指标1：成本</w:t>
            </w:r>
          </w:p>
        </w:tc>
        <w:tc>
          <w:tcPr>
            <w:tcW w:w="2268" w:type="dxa"/>
            <w:gridSpan w:val="2"/>
            <w:tcBorders>
              <w:top w:val="nil"/>
              <w:left w:val="nil"/>
              <w:bottom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387.05万元</w:t>
            </w:r>
          </w:p>
        </w:tc>
        <w:tc>
          <w:tcPr>
            <w:tcW w:w="1858" w:type="dxa"/>
            <w:tcBorders>
              <w:top w:val="nil"/>
              <w:left w:val="nil"/>
              <w:bottom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385万元</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66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548"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通过本项目的建设，对全区信息化项目进行申报和验收上链核查，服务和完善了项目管理，提升全区数据资源建设，进而提升目录数据内容和质量；通过重新定义数据元流通建设，细化了数据应用单位对数据的使用需求，提升了数据共享的效率，降低了对接难度。</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对全区信息化项目进行申报和验收上链核查，服务和完善了项目管理，提升全区数据资源建设，进而提升目录数据内容和质量；通过重新定义数据元流通建设，细化了数据应用单位对数据的使用需求，提升了数据共享的效率，降低了对接难度。</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247"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6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rPr>
              <w:t>各场景应用部门满意度</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不少于2个使用单位反馈意见且使用单位对涉及使用的系统功能模块满意率9</w:t>
            </w:r>
            <w:r>
              <w:rPr>
                <w:rFonts w:ascii="宋体" w:hAnsi="宋体" w:eastAsia="宋体" w:cs="宋体"/>
                <w:kern w:val="0"/>
                <w:sz w:val="18"/>
                <w:szCs w:val="18"/>
              </w:rPr>
              <w:t>0</w:t>
            </w:r>
            <w:r>
              <w:rPr>
                <w:rFonts w:hint="eastAsia" w:ascii="宋体" w:hAnsi="宋体" w:eastAsia="宋体" w:cs="宋体"/>
                <w:kern w:val="0"/>
                <w:sz w:val="18"/>
                <w:szCs w:val="18"/>
              </w:rPr>
              <w:t>%以上</w:t>
            </w:r>
          </w:p>
        </w:tc>
        <w:tc>
          <w:tcPr>
            <w:tcW w:w="185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2个使用单位反馈意见且使用单位对涉及使用的系统功能模块满意率100%</w:t>
            </w:r>
          </w:p>
        </w:tc>
        <w:tc>
          <w:tcPr>
            <w:tcW w:w="86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ascii="宋体" w:hAnsi="宋体" w:eastAsia="宋体" w:cs="宋体"/>
                <w:kern w:val="0"/>
                <w:sz w:val="18"/>
                <w:szCs w:val="18"/>
              </w:rPr>
              <w:t>10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13" w:hRule="exact"/>
          <w:jc w:val="center"/>
        </w:trPr>
        <w:tc>
          <w:tcPr>
            <w:tcW w:w="967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62" w:type="dxa"/>
            <w:gridSpan w:val="2"/>
            <w:tcBorders>
              <w:top w:val="nil"/>
              <w:left w:val="nil"/>
              <w:bottom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8、2024年西城家园社会治理服务平台建设项目</w:t>
      </w:r>
    </w:p>
    <w:tbl>
      <w:tblPr>
        <w:tblStyle w:val="11"/>
        <w:tblW w:w="13899" w:type="dxa"/>
        <w:jc w:val="center"/>
        <w:tblLayout w:type="fixed"/>
        <w:tblCellMar>
          <w:top w:w="0" w:type="dxa"/>
          <w:left w:w="108" w:type="dxa"/>
          <w:bottom w:w="0" w:type="dxa"/>
          <w:right w:w="108" w:type="dxa"/>
        </w:tblCellMar>
      </w:tblPr>
      <w:tblGrid>
        <w:gridCol w:w="898"/>
        <w:gridCol w:w="1042"/>
        <w:gridCol w:w="1272"/>
        <w:gridCol w:w="2003"/>
        <w:gridCol w:w="1117"/>
        <w:gridCol w:w="617"/>
        <w:gridCol w:w="1741"/>
        <w:gridCol w:w="1734"/>
        <w:gridCol w:w="264"/>
        <w:gridCol w:w="819"/>
        <w:gridCol w:w="693"/>
        <w:gridCol w:w="608"/>
        <w:gridCol w:w="1091"/>
      </w:tblGrid>
      <w:tr>
        <w:tblPrEx>
          <w:tblCellMar>
            <w:top w:w="0" w:type="dxa"/>
            <w:left w:w="108" w:type="dxa"/>
            <w:bottom w:w="0" w:type="dxa"/>
            <w:right w:w="108" w:type="dxa"/>
          </w:tblCellMar>
        </w:tblPrEx>
        <w:trPr>
          <w:trHeight w:val="340" w:hRule="exact"/>
          <w:jc w:val="center"/>
        </w:trPr>
        <w:tc>
          <w:tcPr>
            <w:tcW w:w="19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959"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2024年西城家园社会治理服务平台建设项目</w:t>
            </w:r>
          </w:p>
        </w:tc>
      </w:tr>
      <w:tr>
        <w:tblPrEx>
          <w:tblCellMar>
            <w:top w:w="0" w:type="dxa"/>
            <w:left w:w="108" w:type="dxa"/>
            <w:bottom w:w="0" w:type="dxa"/>
            <w:right w:w="108" w:type="dxa"/>
          </w:tblCellMar>
        </w:tblPrEx>
        <w:trPr>
          <w:trHeight w:val="340" w:hRule="exact"/>
          <w:jc w:val="center"/>
        </w:trPr>
        <w:tc>
          <w:tcPr>
            <w:tcW w:w="19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67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西城区数据局</w:t>
            </w: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47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大数据中心</w:t>
            </w:r>
          </w:p>
        </w:tc>
      </w:tr>
      <w:tr>
        <w:tblPrEx>
          <w:tblCellMar>
            <w:top w:w="0" w:type="dxa"/>
            <w:left w:w="108" w:type="dxa"/>
            <w:bottom w:w="0" w:type="dxa"/>
            <w:right w:w="108" w:type="dxa"/>
          </w:tblCellMar>
        </w:tblPrEx>
        <w:trPr>
          <w:trHeight w:val="340" w:hRule="exact"/>
          <w:jc w:val="center"/>
        </w:trPr>
        <w:tc>
          <w:tcPr>
            <w:tcW w:w="19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7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347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40" w:hRule="exact"/>
          <w:jc w:val="center"/>
        </w:trPr>
        <w:tc>
          <w:tcPr>
            <w:tcW w:w="19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32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09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40" w:hRule="exact"/>
          <w:jc w:val="center"/>
        </w:trPr>
        <w:tc>
          <w:tcPr>
            <w:tcW w:w="19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27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179.76</w:t>
            </w: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179.76</w:t>
            </w: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179.76</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9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40" w:hRule="exact"/>
          <w:jc w:val="center"/>
        </w:trPr>
        <w:tc>
          <w:tcPr>
            <w:tcW w:w="19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2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179.76</w:t>
            </w: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179.76</w:t>
            </w: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179.76</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40" w:hRule="exact"/>
          <w:jc w:val="center"/>
        </w:trPr>
        <w:tc>
          <w:tcPr>
            <w:tcW w:w="19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2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40" w:hRule="exact"/>
          <w:jc w:val="center"/>
        </w:trPr>
        <w:tc>
          <w:tcPr>
            <w:tcW w:w="19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2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40" w:hRule="exact"/>
          <w:jc w:val="center"/>
        </w:trPr>
        <w:tc>
          <w:tcPr>
            <w:tcW w:w="8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779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520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655" w:hRule="exac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79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西城家园社会治理服务平台建设项目根据区人大、区委组织部、区民政局、区司法局等单位业务需求，对西城家园社会治理服务平台进行升级改造和应用系统的拓展建设，提高居民用户关注度和活跃度，不断提升全区基层治理能力和治理水平。主要建设内容包括红墙先锋报到栏目，社区党建栏目，社会组织管理栏目，区人大代表在线执法检查栏目，司法普法服务栏目，司法公证服务栏目，平台改版，平台老年版，积分管理系统升级，社会服务资源对接展示，考核评价系统，智能搜索功能，国产化系统适配测试，系统对接等工作。</w:t>
            </w:r>
          </w:p>
        </w:tc>
        <w:tc>
          <w:tcPr>
            <w:tcW w:w="520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西城家园社会治理服务平台建设项目已完成建设内容包括红墙先锋报到栏目，社区党建栏目，社会组织管理栏目，区人大代表在线执法检查栏目，司法普法服务栏目，司法公证服务栏目，平台改版，平台老年版，积分管理系统升级，社会服务资源对接展示，考核评价系统，智能搜索功能，国产化系统适配测试，系统对接等工作。</w:t>
            </w:r>
          </w:p>
        </w:tc>
      </w:tr>
      <w:tr>
        <w:tblPrEx>
          <w:tblCellMar>
            <w:top w:w="0" w:type="dxa"/>
            <w:left w:w="108" w:type="dxa"/>
            <w:bottom w:w="0" w:type="dxa"/>
            <w:right w:w="108" w:type="dxa"/>
          </w:tblCellMar>
        </w:tblPrEx>
        <w:trPr>
          <w:trHeight w:val="485" w:hRule="exact"/>
          <w:jc w:val="center"/>
        </w:trPr>
        <w:tc>
          <w:tcPr>
            <w:tcW w:w="8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0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2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828"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指标1：完成西城家园社会治理服务平台</w:t>
            </w:r>
            <w:r>
              <w:rPr>
                <w:rFonts w:hint="eastAsia" w:ascii="宋体" w:hAnsi="宋体" w:eastAsia="宋体" w:cs="宋体"/>
                <w:kern w:val="0"/>
                <w:sz w:val="18"/>
                <w:szCs w:val="18"/>
              </w:rPr>
              <w:t>红墙先锋报到栏目，社区党建栏目，社会组织管理栏目，区人大代表在线执法检查栏目，司法普法服务栏目，司法公证服务栏目6个栏目</w:t>
            </w:r>
            <w:r>
              <w:rPr>
                <w:rFonts w:hint="eastAsia" w:ascii="宋体" w:hAnsi="宋体" w:eastAsia="宋体" w:cs="宋体"/>
                <w:color w:val="000000"/>
                <w:kern w:val="0"/>
                <w:sz w:val="18"/>
                <w:szCs w:val="18"/>
              </w:rPr>
              <w:t>建设</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完成西城家园社会治理服务平台</w:t>
            </w:r>
            <w:r>
              <w:rPr>
                <w:rFonts w:hint="eastAsia" w:ascii="宋体" w:hAnsi="宋体" w:eastAsia="宋体" w:cs="宋体"/>
                <w:kern w:val="0"/>
                <w:sz w:val="18"/>
                <w:szCs w:val="18"/>
              </w:rPr>
              <w:t>红墙先锋报到栏目，社区党建栏目，社会组织管理栏目，区人大代表在线执法检查栏目，司法普法服务栏目，司法公证服务栏目6个栏目</w:t>
            </w:r>
            <w:r>
              <w:rPr>
                <w:rFonts w:hint="eastAsia" w:ascii="宋体" w:hAnsi="宋体" w:eastAsia="宋体" w:cs="宋体"/>
                <w:color w:val="000000"/>
                <w:kern w:val="0"/>
                <w:sz w:val="18"/>
                <w:szCs w:val="18"/>
              </w:rPr>
              <w:t>建设</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完成西城家园社会治理服务平台</w:t>
            </w:r>
            <w:r>
              <w:rPr>
                <w:rFonts w:hint="eastAsia" w:ascii="宋体" w:hAnsi="宋体" w:eastAsia="宋体" w:cs="宋体"/>
                <w:kern w:val="0"/>
                <w:sz w:val="18"/>
                <w:szCs w:val="18"/>
              </w:rPr>
              <w:t>红墙先锋报到栏目，社区党建栏目，社会组织管理栏目，区人大代表在线执法检查栏目，司法普法服务栏目，司法公证服务栏目6个栏目</w:t>
            </w:r>
            <w:r>
              <w:rPr>
                <w:rFonts w:hint="eastAsia" w:ascii="宋体" w:hAnsi="宋体" w:eastAsia="宋体" w:cs="宋体"/>
                <w:color w:val="000000"/>
                <w:kern w:val="0"/>
                <w:sz w:val="18"/>
                <w:szCs w:val="18"/>
              </w:rPr>
              <w:t>建设</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021"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指标2：完成西城家园社会治理服务系统平台改版，平台老年版，积分管理系统升级，社会服务资源对接展示，考核评价系统，智能搜索功能6个系统功能的改版、建设和升级</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完成西城家园社会治理服务系统平台改版，平台老年版，积分管理系统升级，社会服务资源对接展示，考核评价系统，智能搜索功能6个系统功能的改版、建设和升级</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完成西城家园社会治理服务系统平台改版，平台老年版，积分管理系统升级，社会服务资源对接展示，考核评价系统，智能搜索功能6个系统功能的改版、建设和升级</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74"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指标1：满足正式环境下单应用页面打开时间相应时间小于5秒</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打开页面时间和数据响应时间小于5秒</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打开页面时间和数据响应时间小于5秒</w:t>
            </w:r>
          </w:p>
        </w:tc>
        <w:tc>
          <w:tcPr>
            <w:tcW w:w="8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09"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指标2：满足最大日访问量100万点击需求</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满足最大日访问量100万点击需求</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满足最大日访问量100万点击需求</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44"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指标3：全年故障率低于0.1%</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全年故障率低于0.1%</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全年零故障率</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74"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指标1：完成公开招投标，合同签订</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2024年1-4月</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2024年4月完成公开招投标及项目合同签订</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74"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指标2：完成技术系统建设</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2024年5-12月</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2024年12月完成合同中所有内容的开发</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165"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指标3：完成试运行，系统完善和项目验收</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2025年1-2月</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2025年1月完成项目初验、2月完成试运行和系统完善。因未进行信息安全等级保护测评和软件测评，未开展项目最终验收</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39"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指标1：西城家园社会治理服务平台系统软件开发</w:t>
            </w:r>
            <w:r>
              <w:rPr>
                <w:rFonts w:hint="eastAsia" w:ascii="宋体" w:hAnsi="宋体" w:eastAsia="宋体" w:cs="宋体"/>
                <w:kern w:val="0"/>
                <w:sz w:val="18"/>
                <w:szCs w:val="18"/>
              </w:rPr>
              <w:t>299.6万元</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西城家园社会治理服务平台系统软件开发</w:t>
            </w:r>
            <w:r>
              <w:rPr>
                <w:rFonts w:hint="eastAsia" w:ascii="宋体" w:hAnsi="宋体" w:eastAsia="宋体" w:cs="宋体"/>
                <w:kern w:val="0"/>
                <w:sz w:val="18"/>
                <w:szCs w:val="18"/>
              </w:rPr>
              <w:t>299.6万元</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西城家园社会治理服务平台系统软件开发</w:t>
            </w:r>
            <w:r>
              <w:rPr>
                <w:rFonts w:hint="eastAsia" w:ascii="宋体" w:hAnsi="宋体" w:eastAsia="宋体" w:cs="宋体"/>
                <w:kern w:val="0"/>
                <w:sz w:val="18"/>
                <w:szCs w:val="18"/>
              </w:rPr>
              <w:t>299.6万元</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498"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rPr>
              <w:t>通过平台已有能力进行应用场景的拓展建设，</w:t>
            </w:r>
            <w:r>
              <w:rPr>
                <w:rFonts w:hint="eastAsia" w:ascii="宋体" w:hAnsi="宋体" w:eastAsia="宋体" w:cs="宋体"/>
                <w:color w:val="000000"/>
                <w:kern w:val="0"/>
                <w:sz w:val="18"/>
                <w:szCs w:val="18"/>
              </w:rPr>
              <w:t>降低基础功能开发的成本，提升领域应用的开发效率。</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通过平台已有能力进行应用场景的拓展建设，降低基础功能开发的成本，提升领域应用的开发效率。</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通过平台已有能力进行应用场景的拓展建设，降低基础功能开发的成本，提升领域应用的开发效率。</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74"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指标1：平台主管单位满意度</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满足平台主管单位对平台功能的要求</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满足平台主管单位对平台功能的要求</w:t>
            </w:r>
          </w:p>
        </w:tc>
        <w:tc>
          <w:tcPr>
            <w:tcW w:w="8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97" w:hRule="exact"/>
          <w:jc w:val="center"/>
        </w:trPr>
        <w:tc>
          <w:tcPr>
            <w:tcW w:w="10688"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9、2024年西城区区块链基础服务平台</w:t>
      </w:r>
    </w:p>
    <w:tbl>
      <w:tblPr>
        <w:tblStyle w:val="11"/>
        <w:tblW w:w="13759" w:type="dxa"/>
        <w:jc w:val="center"/>
        <w:tblLayout w:type="fixed"/>
        <w:tblCellMar>
          <w:top w:w="0" w:type="dxa"/>
          <w:left w:w="108" w:type="dxa"/>
          <w:bottom w:w="0" w:type="dxa"/>
          <w:right w:w="108" w:type="dxa"/>
        </w:tblCellMar>
      </w:tblPr>
      <w:tblGrid>
        <w:gridCol w:w="890"/>
        <w:gridCol w:w="1484"/>
        <w:gridCol w:w="1448"/>
        <w:gridCol w:w="1341"/>
        <w:gridCol w:w="1007"/>
        <w:gridCol w:w="709"/>
        <w:gridCol w:w="1203"/>
        <w:gridCol w:w="2237"/>
        <w:gridCol w:w="105"/>
        <w:gridCol w:w="868"/>
        <w:gridCol w:w="98"/>
        <w:gridCol w:w="687"/>
        <w:gridCol w:w="600"/>
        <w:gridCol w:w="1082"/>
      </w:tblGrid>
      <w:tr>
        <w:tblPrEx>
          <w:tblCellMar>
            <w:top w:w="0" w:type="dxa"/>
            <w:left w:w="108" w:type="dxa"/>
            <w:bottom w:w="0" w:type="dxa"/>
            <w:right w:w="108" w:type="dxa"/>
          </w:tblCellMar>
        </w:tblPrEx>
        <w:trPr>
          <w:trHeight w:val="251" w:hRule="exac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38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ascii="宋体" w:hAnsi="宋体" w:eastAsia="宋体" w:cs="宋体"/>
                <w:kern w:val="0"/>
                <w:sz w:val="18"/>
                <w:szCs w:val="18"/>
              </w:rPr>
              <w:t>4</w:t>
            </w:r>
            <w:r>
              <w:rPr>
                <w:rFonts w:hint="eastAsia" w:ascii="宋体" w:hAnsi="宋体" w:eastAsia="宋体" w:cs="宋体"/>
                <w:kern w:val="0"/>
                <w:sz w:val="18"/>
                <w:szCs w:val="18"/>
              </w:rPr>
              <w:t>年西城区区块链基础服务平台</w:t>
            </w:r>
          </w:p>
        </w:tc>
      </w:tr>
      <w:tr>
        <w:tblPrEx>
          <w:tblCellMar>
            <w:top w:w="0" w:type="dxa"/>
            <w:left w:w="108" w:type="dxa"/>
            <w:bottom w:w="0" w:type="dxa"/>
            <w:right w:w="108" w:type="dxa"/>
          </w:tblCellMar>
        </w:tblPrEx>
        <w:trPr>
          <w:trHeight w:val="251" w:hRule="exac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570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区数据局</w:t>
            </w: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44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大数据中心</w:t>
            </w:r>
          </w:p>
        </w:tc>
      </w:tr>
      <w:tr>
        <w:tblPrEx>
          <w:tblCellMar>
            <w:top w:w="0" w:type="dxa"/>
            <w:left w:w="108" w:type="dxa"/>
            <w:bottom w:w="0" w:type="dxa"/>
            <w:right w:w="108" w:type="dxa"/>
          </w:tblCellMar>
        </w:tblPrEx>
        <w:trPr>
          <w:trHeight w:val="251" w:hRule="exac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70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344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51" w:hRule="exact"/>
          <w:jc w:val="center"/>
        </w:trPr>
        <w:tc>
          <w:tcPr>
            <w:tcW w:w="237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07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51" w:hRule="exact"/>
          <w:jc w:val="center"/>
        </w:trPr>
        <w:tc>
          <w:tcPr>
            <w:tcW w:w="23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7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07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51" w:hRule="exact"/>
          <w:jc w:val="center"/>
        </w:trPr>
        <w:tc>
          <w:tcPr>
            <w:tcW w:w="23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07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51" w:hRule="exact"/>
          <w:jc w:val="center"/>
        </w:trPr>
        <w:tc>
          <w:tcPr>
            <w:tcW w:w="23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51" w:hRule="exact"/>
          <w:jc w:val="center"/>
        </w:trPr>
        <w:tc>
          <w:tcPr>
            <w:tcW w:w="23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51" w:hRule="exact"/>
          <w:jc w:val="center"/>
        </w:trPr>
        <w:tc>
          <w:tcPr>
            <w:tcW w:w="8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719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567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403" w:hRule="atLeast"/>
          <w:jc w:val="center"/>
        </w:trPr>
        <w:tc>
          <w:tcPr>
            <w:tcW w:w="8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192" w:type="dxa"/>
            <w:gridSpan w:val="6"/>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1.数据安全治理能力基础设施建设：包括数据分类分级、国产密码身份管理等功能建设。同时为实现数据"可用不可见"，保证重要数据、机密数据以及公民隐私数据等敏感数据在使用和计算过程中不发生外泄，基于现有西城区各机构区块链节点身份实现密钥可信管理与分发，提供各类通用加解密模块，包括同态、代理重等多种密码学方案和功能模块，构建全链路、多层次、多维度区块链安全，改进和强化数据提供者和数据使用者之间的数据隔离和访问控制。</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2.数据安全治理应用服务支撑：加强与市级区级的隐私数据资源接入支撑能力，支撑实有人口、身份核验、隐私数据管理等各场景下的数据隐私保护需求，降低接入方的数据隐私保护开发难度和提升对接效率。  </w:t>
            </w:r>
          </w:p>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3.信创适配：搭建适合区块链基础平台的信创环境，并完成区块链系统在信创环境的适配。</w:t>
            </w:r>
          </w:p>
        </w:tc>
        <w:tc>
          <w:tcPr>
            <w:tcW w:w="5677" w:type="dxa"/>
            <w:gridSpan w:val="7"/>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完成数据安全治理能力基础设施建设，包括完善区块链运营管理中心和区块链运维管理中心，建设数据要素安全治理能力基础设施，升级隐私保护系统功能和升级智能合约安全分析和审计功能。</w:t>
            </w:r>
          </w:p>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完成数据安全治理应用服务支撑，接入市级和区级的隐私数据资源，通过区块链和数据要素安全治理能力基础设施支撑西长安街、区目录链、区残联的数据安全传输和使用。</w:t>
            </w:r>
          </w:p>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完成信创环境适配，申请信创环境资源并部署测试系统。</w:t>
            </w:r>
          </w:p>
        </w:tc>
      </w:tr>
      <w:tr>
        <w:tblPrEx>
          <w:tblCellMar>
            <w:top w:w="0" w:type="dxa"/>
            <w:left w:w="108" w:type="dxa"/>
            <w:bottom w:w="0" w:type="dxa"/>
            <w:right w:w="108" w:type="dxa"/>
          </w:tblCellMar>
        </w:tblPrEx>
        <w:trPr>
          <w:trHeight w:val="630" w:hRule="atLeast"/>
          <w:jc w:val="center"/>
        </w:trPr>
        <w:tc>
          <w:tcPr>
            <w:tcW w:w="890"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8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4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23"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34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升级区块链基础平台</w:t>
            </w:r>
            <w:r>
              <w:rPr>
                <w:rFonts w:ascii="宋体" w:hAnsi="宋体" w:eastAsia="宋体" w:cs="宋体"/>
                <w:kern w:val="0"/>
                <w:sz w:val="18"/>
                <w:szCs w:val="18"/>
              </w:rPr>
              <w:t xml:space="preserve"> </w:t>
            </w:r>
          </w:p>
        </w:tc>
        <w:tc>
          <w:tcPr>
            <w:tcW w:w="1912" w:type="dxa"/>
            <w:gridSpan w:val="2"/>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套系统</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完成了区块链基础服务平台升级</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10"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ascii="宋体" w:hAnsi="宋体" w:eastAsia="宋体" w:cs="宋体"/>
                <w:kern w:val="0"/>
                <w:sz w:val="18"/>
                <w:szCs w:val="18"/>
              </w:rPr>
              <w:t xml:space="preserve"> </w:t>
            </w:r>
            <w:r>
              <w:rPr>
                <w:rFonts w:hint="eastAsia" w:ascii="宋体" w:hAnsi="宋体" w:eastAsia="宋体" w:cs="宋体"/>
                <w:kern w:val="0"/>
                <w:sz w:val="18"/>
                <w:szCs w:val="18"/>
              </w:rPr>
              <w:t>提供密码学方案和功能模板</w:t>
            </w:r>
          </w:p>
        </w:tc>
        <w:tc>
          <w:tcPr>
            <w:tcW w:w="1912" w:type="dxa"/>
            <w:gridSpan w:val="2"/>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不少于3套</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提供数据交叉核验、数据联合分析服务</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7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w:t>
            </w:r>
            <w:r>
              <w:rPr>
                <w:rFonts w:hint="eastAsia" w:ascii="宋体" w:hAnsi="宋体" w:eastAsia="宋体" w:cs="宋体"/>
                <w:kern w:val="0"/>
                <w:sz w:val="18"/>
                <w:szCs w:val="18"/>
              </w:rPr>
              <w:t>支撑数据隐私保护需求</w:t>
            </w:r>
            <w:r>
              <w:rPr>
                <w:rFonts w:ascii="宋体" w:hAnsi="宋体" w:eastAsia="宋体" w:cs="宋体"/>
                <w:kern w:val="0"/>
                <w:sz w:val="18"/>
                <w:szCs w:val="18"/>
              </w:rPr>
              <w:t xml:space="preserve"> </w:t>
            </w:r>
          </w:p>
        </w:tc>
        <w:tc>
          <w:tcPr>
            <w:tcW w:w="1912" w:type="dxa"/>
            <w:gridSpan w:val="2"/>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不少于2个</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支撑西长安街调用户籍人口数据、目录链系统数据安全传输、残联调取卫健家医数据。</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30"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指标1：单一操作（100用户）的系统响时间</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小于2秒</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单一操作（100用户）的系统响时间</w:t>
            </w:r>
            <w:r>
              <w:rPr>
                <w:rFonts w:hint="eastAsia" w:ascii="宋体" w:hAnsi="宋体" w:eastAsia="宋体" w:cs="宋体"/>
                <w:kern w:val="0"/>
                <w:sz w:val="18"/>
                <w:szCs w:val="18"/>
              </w:rPr>
              <w:t>小于2秒</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30"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指标2：复杂操作（100用户）的系统响时间</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小于5秒</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复杂操作（100用户）的系统响时间</w:t>
            </w:r>
            <w:r>
              <w:rPr>
                <w:rFonts w:hint="eastAsia" w:ascii="宋体" w:hAnsi="宋体" w:eastAsia="宋体" w:cs="宋体"/>
                <w:kern w:val="0"/>
                <w:sz w:val="18"/>
                <w:szCs w:val="18"/>
              </w:rPr>
              <w:t>小于5秒</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23"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指标3：平均年故障时间</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控制在24小时以内</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平均年故障时间在24小时以内</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23"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指标1：招标时间</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2024年5月完成</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w:t>
            </w:r>
            <w:r>
              <w:rPr>
                <w:rFonts w:ascii="宋体" w:hAnsi="宋体" w:eastAsia="宋体" w:cs="宋体"/>
                <w:kern w:val="0"/>
                <w:sz w:val="18"/>
                <w:szCs w:val="18"/>
              </w:rPr>
              <w:t>4</w:t>
            </w:r>
            <w:r>
              <w:rPr>
                <w:rFonts w:hint="eastAsia" w:ascii="宋体" w:hAnsi="宋体" w:eastAsia="宋体" w:cs="宋体"/>
                <w:kern w:val="0"/>
                <w:sz w:val="18"/>
                <w:szCs w:val="18"/>
              </w:rPr>
              <w:t>月完成</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30"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指标2：技术开发时间</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设计开发上线时间不超过10个月</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ascii="宋体" w:hAnsi="宋体" w:eastAsia="宋体" w:cs="宋体"/>
                <w:kern w:val="0"/>
                <w:sz w:val="18"/>
                <w:szCs w:val="18"/>
              </w:rPr>
              <w:t>4</w:t>
            </w:r>
            <w:r>
              <w:rPr>
                <w:rFonts w:hint="eastAsia" w:ascii="宋体" w:hAnsi="宋体" w:eastAsia="宋体" w:cs="宋体"/>
                <w:kern w:val="0"/>
                <w:sz w:val="18"/>
                <w:szCs w:val="18"/>
              </w:rPr>
              <w:t>年</w:t>
            </w:r>
            <w:r>
              <w:rPr>
                <w:rFonts w:ascii="宋体" w:hAnsi="宋体" w:eastAsia="宋体" w:cs="宋体"/>
                <w:kern w:val="0"/>
                <w:sz w:val="18"/>
                <w:szCs w:val="18"/>
              </w:rPr>
              <w:t>12</w:t>
            </w:r>
            <w:r>
              <w:rPr>
                <w:rFonts w:hint="eastAsia" w:ascii="宋体" w:hAnsi="宋体" w:eastAsia="宋体" w:cs="宋体"/>
                <w:kern w:val="0"/>
                <w:sz w:val="18"/>
                <w:szCs w:val="18"/>
              </w:rPr>
              <w:t>月完成技术开发和初验</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23"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指标3：项目验收时间</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2025年年初</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ascii="宋体" w:hAnsi="宋体" w:eastAsia="宋体" w:cs="宋体"/>
                <w:kern w:val="0"/>
                <w:sz w:val="18"/>
                <w:szCs w:val="18"/>
              </w:rPr>
              <w:t>5</w:t>
            </w:r>
            <w:r>
              <w:rPr>
                <w:rFonts w:hint="eastAsia" w:ascii="宋体" w:hAnsi="宋体" w:eastAsia="宋体" w:cs="宋体"/>
                <w:kern w:val="0"/>
                <w:sz w:val="18"/>
                <w:szCs w:val="18"/>
              </w:rPr>
              <w:t>年</w:t>
            </w:r>
            <w:r>
              <w:rPr>
                <w:rFonts w:ascii="宋体" w:hAnsi="宋体" w:eastAsia="宋体" w:cs="宋体"/>
                <w:kern w:val="0"/>
                <w:sz w:val="18"/>
                <w:szCs w:val="18"/>
              </w:rPr>
              <w:t>1</w:t>
            </w:r>
            <w:r>
              <w:rPr>
                <w:rFonts w:hint="eastAsia" w:ascii="宋体" w:hAnsi="宋体" w:eastAsia="宋体" w:cs="宋体"/>
                <w:kern w:val="0"/>
                <w:sz w:val="18"/>
                <w:szCs w:val="18"/>
              </w:rPr>
              <w:t>月完成终验</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30"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348"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指标1：数据安全治理能力基础设施建设  </w:t>
            </w:r>
          </w:p>
        </w:tc>
        <w:tc>
          <w:tcPr>
            <w:tcW w:w="1912" w:type="dxa"/>
            <w:gridSpan w:val="2"/>
            <w:tcBorders>
              <w:top w:val="nil"/>
              <w:left w:val="nil"/>
              <w:bottom w:val="single" w:color="auto" w:sz="4" w:space="0"/>
              <w:right w:val="single" w:color="auto" w:sz="4" w:space="0"/>
            </w:tcBorders>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211.5万</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w:t>
            </w:r>
            <w:r>
              <w:rPr>
                <w:rFonts w:hint="eastAsia" w:ascii="宋体" w:hAnsi="宋体" w:eastAsia="宋体" w:cs="宋体"/>
                <w:color w:val="000000"/>
                <w:kern w:val="0"/>
                <w:sz w:val="18"/>
                <w:szCs w:val="18"/>
              </w:rPr>
              <w:t>数据安全治理能力基础设施建设</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4"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指标2：数据安全治理应用服务支撑</w:t>
            </w:r>
          </w:p>
        </w:tc>
        <w:tc>
          <w:tcPr>
            <w:tcW w:w="1912" w:type="dxa"/>
            <w:gridSpan w:val="2"/>
            <w:tcBorders>
              <w:top w:val="nil"/>
              <w:left w:val="nil"/>
              <w:bottom w:val="single" w:color="auto" w:sz="4" w:space="0"/>
              <w:right w:val="single" w:color="auto" w:sz="4" w:space="0"/>
            </w:tcBorders>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48万</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w:t>
            </w:r>
            <w:r>
              <w:rPr>
                <w:rFonts w:hint="eastAsia" w:ascii="宋体" w:hAnsi="宋体" w:eastAsia="宋体" w:cs="宋体"/>
                <w:color w:val="000000"/>
                <w:kern w:val="0"/>
                <w:sz w:val="18"/>
                <w:szCs w:val="18"/>
              </w:rPr>
              <w:t>数据安全治理应用服务支撑</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68"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：信创适配</w:t>
            </w:r>
          </w:p>
        </w:tc>
        <w:tc>
          <w:tcPr>
            <w:tcW w:w="1912" w:type="dxa"/>
            <w:gridSpan w:val="2"/>
            <w:tcBorders>
              <w:top w:val="nil"/>
              <w:left w:val="nil"/>
              <w:bottom w:val="single" w:color="auto" w:sz="4" w:space="0"/>
              <w:right w:val="single" w:color="auto" w:sz="4" w:space="0"/>
            </w:tcBorders>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12万</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完成信创环境适配，申请资源并部署测试环境</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ascii="宋体" w:hAnsi="宋体" w:eastAsia="宋体" w:cs="宋体"/>
                <w:color w:val="000000"/>
                <w:kern w:val="0"/>
                <w:sz w:val="18"/>
                <w:szCs w:val="18"/>
              </w:rPr>
              <w:t xml:space="preserve"> </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020"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指标1：支撑应用部门实现政务数据的按需隐私保护。</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不少于1个部门</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支撑西长安街调用户籍人口数据、目录链系统数据安全传输、残联调取卫健家医数据。</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10</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10</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28"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4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指标1：支撑应用部门实现政务数据的按需隐私保护满意度</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使用单位对涉及使用的系统功能模块满意率80%以上。</w:t>
            </w:r>
          </w:p>
        </w:tc>
        <w:tc>
          <w:tcPr>
            <w:tcW w:w="23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达到了部门要求，收到了西城区西长安街街道、西城区残疾人联合会出具使用意见</w:t>
            </w:r>
          </w:p>
        </w:tc>
        <w:tc>
          <w:tcPr>
            <w:tcW w:w="8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60" w:hRule="exact"/>
          <w:jc w:val="center"/>
        </w:trPr>
        <w:tc>
          <w:tcPr>
            <w:tcW w:w="1042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10、2024年西城区大数据中心平台升级改造项目</w:t>
      </w:r>
    </w:p>
    <w:tbl>
      <w:tblPr>
        <w:tblStyle w:val="11"/>
        <w:tblW w:w="13839" w:type="dxa"/>
        <w:jc w:val="center"/>
        <w:tblLayout w:type="fixed"/>
        <w:tblCellMar>
          <w:top w:w="0" w:type="dxa"/>
          <w:left w:w="108" w:type="dxa"/>
          <w:bottom w:w="0" w:type="dxa"/>
          <w:right w:w="108" w:type="dxa"/>
        </w:tblCellMar>
      </w:tblPr>
      <w:tblGrid>
        <w:gridCol w:w="843"/>
        <w:gridCol w:w="975"/>
        <w:gridCol w:w="1388"/>
        <w:gridCol w:w="1152"/>
        <w:gridCol w:w="1067"/>
        <w:gridCol w:w="2245"/>
        <w:gridCol w:w="1824"/>
        <w:gridCol w:w="420"/>
        <w:gridCol w:w="396"/>
        <w:gridCol w:w="480"/>
        <w:gridCol w:w="1219"/>
        <w:gridCol w:w="1830"/>
      </w:tblGrid>
      <w:tr>
        <w:tblPrEx>
          <w:tblCellMar>
            <w:top w:w="0" w:type="dxa"/>
            <w:left w:w="108" w:type="dxa"/>
            <w:bottom w:w="0" w:type="dxa"/>
            <w:right w:w="108" w:type="dxa"/>
          </w:tblCellMar>
        </w:tblPrEx>
        <w:trPr>
          <w:trHeight w:val="218" w:hRule="exact"/>
          <w:jc w:val="center"/>
        </w:trPr>
        <w:tc>
          <w:tcPr>
            <w:tcW w:w="18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2021"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2024年西城区大数据中心平台升级改造项目</w:t>
            </w:r>
          </w:p>
        </w:tc>
      </w:tr>
      <w:tr>
        <w:tblPrEx>
          <w:tblCellMar>
            <w:top w:w="0" w:type="dxa"/>
            <w:left w:w="108" w:type="dxa"/>
            <w:bottom w:w="0" w:type="dxa"/>
            <w:right w:w="108" w:type="dxa"/>
          </w:tblCellMar>
        </w:tblPrEx>
        <w:trPr>
          <w:trHeight w:val="218" w:hRule="exact"/>
          <w:jc w:val="center"/>
        </w:trPr>
        <w:tc>
          <w:tcPr>
            <w:tcW w:w="18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585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北京市西城区数据局</w:t>
            </w: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925"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西城区大数据中心</w:t>
            </w:r>
          </w:p>
        </w:tc>
      </w:tr>
      <w:tr>
        <w:tblPrEx>
          <w:tblCellMar>
            <w:top w:w="0" w:type="dxa"/>
            <w:left w:w="108" w:type="dxa"/>
            <w:bottom w:w="0" w:type="dxa"/>
            <w:right w:w="108" w:type="dxa"/>
          </w:tblCellMar>
        </w:tblPrEx>
        <w:trPr>
          <w:trHeight w:val="218" w:hRule="exact"/>
          <w:jc w:val="center"/>
        </w:trPr>
        <w:tc>
          <w:tcPr>
            <w:tcW w:w="18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85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392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8" w:hRule="exact"/>
          <w:jc w:val="center"/>
        </w:trPr>
        <w:tc>
          <w:tcPr>
            <w:tcW w:w="18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2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8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2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18" w:hRule="exact"/>
          <w:jc w:val="center"/>
        </w:trPr>
        <w:tc>
          <w:tcPr>
            <w:tcW w:w="18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54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0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88.56</w:t>
            </w:r>
          </w:p>
        </w:tc>
        <w:tc>
          <w:tcPr>
            <w:tcW w:w="2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88.56</w:t>
            </w: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88.56</w:t>
            </w:r>
          </w:p>
        </w:tc>
        <w:tc>
          <w:tcPr>
            <w:tcW w:w="8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18" w:hRule="exact"/>
          <w:jc w:val="center"/>
        </w:trPr>
        <w:tc>
          <w:tcPr>
            <w:tcW w:w="18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0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88.56</w:t>
            </w:r>
          </w:p>
        </w:tc>
        <w:tc>
          <w:tcPr>
            <w:tcW w:w="2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88.56</w:t>
            </w: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88.56</w:t>
            </w:r>
          </w:p>
        </w:tc>
        <w:tc>
          <w:tcPr>
            <w:tcW w:w="8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18" w:hRule="exact"/>
          <w:jc w:val="center"/>
        </w:trPr>
        <w:tc>
          <w:tcPr>
            <w:tcW w:w="18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0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18" w:hRule="exact"/>
          <w:jc w:val="center"/>
        </w:trPr>
        <w:tc>
          <w:tcPr>
            <w:tcW w:w="18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0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195" w:hRule="atLeast"/>
          <w:jc w:val="center"/>
        </w:trPr>
        <w:tc>
          <w:tcPr>
            <w:tcW w:w="84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682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616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492"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827"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（一）、信创环境下系统迁移</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开展大数据中心平台的整体迁移工作，将大数据平台部署至信创云平台下。完成已有共享交换链路的迁移改造、优化调试、部署完善等工作。完成共享交换 系统迁移改造及重构工作。</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具体工作包括：</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1)迁移计划制定。2)部署环境迁移。完成服务器、数据库的平稳迁移过渡。3)应用系统迁移。完成应用系统中间件、展示端操作系统的迁移。</w:t>
            </w:r>
          </w:p>
          <w:p>
            <w:pPr>
              <w:widowControl/>
              <w:spacing w:line="240" w:lineRule="exact"/>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（二）、大数据平台能力提升</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为响应各部门数据开发和利用的使用需求，持续提升大数据中心平台的服务能力，需开展大数据中心平台功能的优化和完善，通过逐步迭代的方式，为全区 提供更优质的数据采集、汇聚、存储、治理、共享和应用服务。</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具体工作包括：</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1)基于业务的数据指标抽取管理。开展数据指标管理、数据指标定义、数据指标构建、指标抽取任务等功能设计及开发完善工作。</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2)大数据中心平台能力提升。提升大数据平台的数据提取与重构、抽取规则管理与维护、数据标准化治理 等数据支撑能力。提升大数据平台的存储计算、数据库管理等功能。</w:t>
            </w:r>
          </w:p>
          <w:p>
            <w:pPr>
              <w:widowControl/>
              <w:spacing w:line="240" w:lineRule="exact"/>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（三）、企业监管数据采购</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采购为期约19个月的企业监管数据，为西城区信息化建设提供企业信息查 询服务。数据包括如下内容：工商信息、经营信息、风险信息、经营风险、司法 风险、舆情信息、关系发现、知识产权、企业发展等。</w:t>
            </w:r>
          </w:p>
        </w:tc>
        <w:tc>
          <w:tcPr>
            <w:tcW w:w="6169"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2024年4月至今，在保障西城区政务信息资源大数据中心平台的正常运行的同时，根据各部门业务需求，依托大数据中心平台共享交换服务，完成数据共享交换节点及链路的链路配置和安全保障服务等工作，并信创环境下系统迁移及适配改造和部署工作。具体完成内容如下：</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1、完成信创环境新适配改造并开展密评工作；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2、完成共享交换平台运维和数据交换链路配置工作；</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3、持续开展大数据平台能力升级；</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4、完成指标抽取管理功能开发；</w:t>
            </w:r>
          </w:p>
          <w:p>
            <w:pPr>
              <w:widowControl/>
              <w:spacing w:line="240" w:lineRule="exact"/>
              <w:jc w:val="left"/>
              <w:rPr>
                <w:rFonts w:hint="eastAsia" w:ascii="宋体" w:hAnsi="宋体" w:eastAsia="宋体" w:cs="宋体"/>
                <w:kern w:val="0"/>
                <w:sz w:val="20"/>
                <w:szCs w:val="20"/>
              </w:rPr>
            </w:pPr>
            <w:r>
              <w:rPr>
                <w:rFonts w:hint="eastAsia" w:ascii="宋体" w:hAnsi="宋体" w:eastAsia="宋体" w:cs="宋体"/>
                <w:kern w:val="0"/>
                <w:sz w:val="18"/>
                <w:szCs w:val="18"/>
              </w:rPr>
              <w:t>5、对各委办局提出的数据交换和数据访问链路建设需求、数据共享服务需求和接口请求与访问服务需求进行响</w:t>
            </w:r>
            <w:r>
              <w:rPr>
                <w:rFonts w:hint="eastAsia" w:ascii="宋体" w:hAnsi="宋体" w:eastAsia="宋体" w:cs="宋体"/>
                <w:kern w:val="0"/>
                <w:sz w:val="20"/>
                <w:szCs w:val="20"/>
              </w:rPr>
              <w:t>应，并提供高效优质的服务；</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20"/>
                <w:szCs w:val="20"/>
              </w:rPr>
              <w:t>6、</w:t>
            </w:r>
            <w:r>
              <w:rPr>
                <w:rFonts w:hint="eastAsia" w:ascii="宋体" w:hAnsi="宋体" w:eastAsia="宋体" w:cs="宋体"/>
                <w:kern w:val="0"/>
                <w:sz w:val="18"/>
                <w:szCs w:val="18"/>
              </w:rPr>
              <w:t>完成企业监管数据（天眼查数据）采购工作；</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7、完成基于人口的可视化展示和基于图层的数据抽取服务能力升级。</w:t>
            </w:r>
          </w:p>
        </w:tc>
      </w:tr>
      <w:tr>
        <w:tblPrEx>
          <w:tblCellMar>
            <w:top w:w="0" w:type="dxa"/>
            <w:left w:w="108" w:type="dxa"/>
            <w:bottom w:w="0" w:type="dxa"/>
            <w:right w:w="108" w:type="dxa"/>
          </w:tblCellMar>
        </w:tblPrEx>
        <w:trPr>
          <w:trHeight w:val="374" w:hRule="atLeast"/>
          <w:jc w:val="center"/>
        </w:trPr>
        <w:tc>
          <w:tcPr>
            <w:tcW w:w="843"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38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8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3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53"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3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完成信创环境适配改造</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1套</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1套</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已经完成信创环境适配改造，正在开展密评工作。</w:t>
            </w:r>
          </w:p>
        </w:tc>
      </w:tr>
      <w:tr>
        <w:tblPrEx>
          <w:tblCellMar>
            <w:top w:w="0" w:type="dxa"/>
            <w:left w:w="108" w:type="dxa"/>
            <w:bottom w:w="0" w:type="dxa"/>
            <w:right w:w="108" w:type="dxa"/>
          </w:tblCellMar>
        </w:tblPrEx>
        <w:trPr>
          <w:trHeight w:val="119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大数据平台能力升级</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1套</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1套</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已经完成基于业务的数据指标抽取管理功能开发、40多个指标接口开发、大数据中心平台能力提升、基于信令人口的页面改造。正在进行新建链路配置及已有链路的改造提升。</w:t>
            </w:r>
          </w:p>
        </w:tc>
      </w:tr>
      <w:tr>
        <w:tblPrEx>
          <w:tblCellMar>
            <w:top w:w="0" w:type="dxa"/>
            <w:left w:w="108" w:type="dxa"/>
            <w:bottom w:w="0" w:type="dxa"/>
            <w:right w:w="108" w:type="dxa"/>
          </w:tblCellMar>
        </w:tblPrEx>
        <w:trPr>
          <w:trHeight w:val="553"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8个月企业监管数据采购</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8个月</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8个月</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截至2024年12月底，已经完成8个月的企业监管数据接入。</w:t>
            </w:r>
          </w:p>
        </w:tc>
      </w:tr>
      <w:tr>
        <w:tblPrEx>
          <w:tblCellMar>
            <w:top w:w="0" w:type="dxa"/>
            <w:left w:w="108" w:type="dxa"/>
            <w:bottom w:w="0" w:type="dxa"/>
            <w:right w:w="108" w:type="dxa"/>
          </w:tblCellMar>
        </w:tblPrEx>
        <w:trPr>
          <w:trHeight w:val="37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链路维护及新建链路建设</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不少于</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条</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完成5条链路维护</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53"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形成项目升级工作月报</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8份</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8份</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截至2024年12月底，已经完成8个月的项目升级工作月报。</w:t>
            </w:r>
          </w:p>
        </w:tc>
      </w:tr>
      <w:tr>
        <w:tblPrEx>
          <w:tblCellMar>
            <w:top w:w="0" w:type="dxa"/>
            <w:left w:w="108" w:type="dxa"/>
            <w:bottom w:w="0" w:type="dxa"/>
            <w:right w:w="108" w:type="dxa"/>
          </w:tblCellMar>
        </w:tblPrEx>
        <w:trPr>
          <w:trHeight w:val="37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系统正常运行率</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≥99%</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≥99.9%</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7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系统平均无故障时间</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1000小时</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1000小时</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95"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故障响应率</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95"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故障排除率</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95"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招标采购时间</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2024年2月前</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2024年2月前</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7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需求方案设计时间</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2024年6月前</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2024年6月前</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7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系统故障修复响应时间</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≤2小时</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≤2小时</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系统故障修复响应时间低于2小时</w:t>
            </w:r>
          </w:p>
        </w:tc>
      </w:tr>
      <w:tr>
        <w:tblPrEx>
          <w:tblCellMar>
            <w:top w:w="0" w:type="dxa"/>
            <w:left w:w="108" w:type="dxa"/>
            <w:bottom w:w="0" w:type="dxa"/>
            <w:right w:w="108" w:type="dxa"/>
          </w:tblCellMar>
        </w:tblPrEx>
        <w:trPr>
          <w:trHeight w:val="195"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运维进度</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7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项目成本控制数</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88.56万元</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88.56万元</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已按照合同要求完成支付</w:t>
            </w:r>
          </w:p>
        </w:tc>
      </w:tr>
      <w:tr>
        <w:tblPrEx>
          <w:tblCellMar>
            <w:top w:w="0" w:type="dxa"/>
            <w:left w:w="108" w:type="dxa"/>
            <w:bottom w:w="0" w:type="dxa"/>
            <w:right w:w="108" w:type="dxa"/>
          </w:tblCellMar>
        </w:tblPrEx>
        <w:trPr>
          <w:trHeight w:val="372"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38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269"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推进政务信息资源共享交换</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有效支撑我区各部门间进行政务信息资源的共享交换、统一接口服务和共享交换运行工作保障。</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支撑区卫生健康委、区发展改革委等23个委办局的34个业务系统和15个街道23个业务系统应用。</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269"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部门满意度</w:t>
            </w:r>
          </w:p>
        </w:tc>
        <w:tc>
          <w:tcPr>
            <w:tcW w:w="22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使用部门对大数据中心平台运维情况表示满意 </w:t>
            </w:r>
          </w:p>
        </w:tc>
        <w:tc>
          <w:tcPr>
            <w:tcW w:w="182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使用部门对大数据中心平台平台支撑情况表示满意 ，建设方对整体运维情况表示满意。</w:t>
            </w:r>
          </w:p>
        </w:tc>
        <w:tc>
          <w:tcPr>
            <w:tcW w:w="4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9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完成运维巡检182次，故障处理3次，接口性能优化总共3次。共形成6个维护工单</w:t>
            </w:r>
          </w:p>
        </w:tc>
      </w:tr>
      <w:tr>
        <w:tblPrEx>
          <w:tblCellMar>
            <w:top w:w="0" w:type="dxa"/>
            <w:left w:w="108" w:type="dxa"/>
            <w:bottom w:w="0" w:type="dxa"/>
            <w:right w:w="108" w:type="dxa"/>
          </w:tblCellMar>
        </w:tblPrEx>
        <w:trPr>
          <w:trHeight w:val="340" w:hRule="exact"/>
          <w:jc w:val="center"/>
        </w:trPr>
        <w:tc>
          <w:tcPr>
            <w:tcW w:w="9494"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39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11、2024年西城区区块链基础服务平台</w:t>
      </w:r>
    </w:p>
    <w:tbl>
      <w:tblPr>
        <w:tblStyle w:val="11"/>
        <w:tblW w:w="13799" w:type="dxa"/>
        <w:jc w:val="center"/>
        <w:tblLayout w:type="fixed"/>
        <w:tblCellMar>
          <w:top w:w="0" w:type="dxa"/>
          <w:left w:w="108" w:type="dxa"/>
          <w:bottom w:w="0" w:type="dxa"/>
          <w:right w:w="108" w:type="dxa"/>
        </w:tblCellMar>
      </w:tblPr>
      <w:tblGrid>
        <w:gridCol w:w="892"/>
        <w:gridCol w:w="1489"/>
        <w:gridCol w:w="1687"/>
        <w:gridCol w:w="1110"/>
        <w:gridCol w:w="1612"/>
        <w:gridCol w:w="109"/>
        <w:gridCol w:w="1405"/>
        <w:gridCol w:w="2046"/>
        <w:gridCol w:w="271"/>
        <w:gridCol w:w="760"/>
        <w:gridCol w:w="44"/>
        <w:gridCol w:w="1123"/>
        <w:gridCol w:w="168"/>
        <w:gridCol w:w="1083"/>
      </w:tblGrid>
      <w:tr>
        <w:tblPrEx>
          <w:tblCellMar>
            <w:top w:w="0" w:type="dxa"/>
            <w:left w:w="108" w:type="dxa"/>
            <w:bottom w:w="0" w:type="dxa"/>
            <w:right w:w="108" w:type="dxa"/>
          </w:tblCellMar>
        </w:tblPrEx>
        <w:trPr>
          <w:trHeight w:val="272"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41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ascii="宋体" w:hAnsi="宋体" w:eastAsia="宋体" w:cs="宋体"/>
                <w:kern w:val="0"/>
                <w:sz w:val="18"/>
                <w:szCs w:val="18"/>
              </w:rPr>
              <w:t>4</w:t>
            </w:r>
            <w:r>
              <w:rPr>
                <w:rFonts w:hint="eastAsia" w:ascii="宋体" w:hAnsi="宋体" w:eastAsia="宋体" w:cs="宋体"/>
                <w:kern w:val="0"/>
                <w:sz w:val="18"/>
                <w:szCs w:val="18"/>
              </w:rPr>
              <w:t>年西城区区块链基础服务平台</w:t>
            </w:r>
          </w:p>
        </w:tc>
      </w:tr>
      <w:tr>
        <w:tblPrEx>
          <w:tblCellMar>
            <w:top w:w="0" w:type="dxa"/>
            <w:left w:w="108" w:type="dxa"/>
            <w:bottom w:w="0" w:type="dxa"/>
            <w:right w:w="108" w:type="dxa"/>
          </w:tblCellMar>
        </w:tblPrEx>
        <w:trPr>
          <w:trHeight w:val="272"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59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区数据局</w:t>
            </w: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44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大数据中心</w:t>
            </w:r>
          </w:p>
        </w:tc>
      </w:tr>
      <w:tr>
        <w:tblPrEx>
          <w:tblCellMar>
            <w:top w:w="0" w:type="dxa"/>
            <w:left w:w="108" w:type="dxa"/>
            <w:bottom w:w="0" w:type="dxa"/>
            <w:right w:w="108" w:type="dxa"/>
          </w:tblCellMar>
        </w:tblPrEx>
        <w:trPr>
          <w:trHeight w:val="272"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9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344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2" w:hRule="exact"/>
          <w:jc w:val="center"/>
        </w:trPr>
        <w:tc>
          <w:tcPr>
            <w:tcW w:w="23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2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4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07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0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72" w:hRule="exact"/>
          <w:jc w:val="center"/>
        </w:trPr>
        <w:tc>
          <w:tcPr>
            <w:tcW w:w="23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72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4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07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72" w:hRule="exact"/>
          <w:jc w:val="center"/>
        </w:trPr>
        <w:tc>
          <w:tcPr>
            <w:tcW w:w="23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2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4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07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2" w:hRule="exact"/>
          <w:jc w:val="center"/>
        </w:trPr>
        <w:tc>
          <w:tcPr>
            <w:tcW w:w="23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2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2" w:hRule="exact"/>
          <w:jc w:val="center"/>
        </w:trPr>
        <w:tc>
          <w:tcPr>
            <w:tcW w:w="23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2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2" w:hRule="exact"/>
          <w:jc w:val="center"/>
        </w:trPr>
        <w:tc>
          <w:tcPr>
            <w:tcW w:w="8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741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549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835"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412" w:type="dxa"/>
            <w:gridSpan w:val="6"/>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1.数据安全治理能力基础设施建设：包括数据分类分级、国产密码身份管理等功能建设。同时为实现数据"可用不可见"，保证重要数据、机密数据以及公民隐私数据等敏感数据在使用和计算过程中不发生外泄，基于现有西城区各机构区块链节点身份实现密钥可信管理与分发，提供各类通用加解密模块，构建全链路、多层次、多维度区块链安全，改进和强化数据提供者和数据使用者之间的数据隔离和访问控制。</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2.数据安全治理应用服务支撑：加强与市级区级的隐私数据资源接入支撑能力，支撑实有人口、身份核验、隐私数据管理等各场景下的数据隐私保护需求，降低接入方的数据隐私保护开发难度和提升对接效率。  </w:t>
            </w:r>
          </w:p>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3.信创适配：搭建适合区块链基础平台的信创环境，并完成区块链系统在信创环境的适配。</w:t>
            </w:r>
          </w:p>
        </w:tc>
        <w:tc>
          <w:tcPr>
            <w:tcW w:w="5495" w:type="dxa"/>
            <w:gridSpan w:val="7"/>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完成数据安全治理能力基础设施建设，包括完善区块链运营管理中心和区块链运维管理中心，建设数据要素安全治理能力基础设施，升级隐私保护系统功能和升级智能合约安全分析和审计功能。</w:t>
            </w:r>
          </w:p>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完成数据安全治理应用服务支撑，接入市级和区级的隐私数据资源，通过区块链和数据要素安全治理能力基础设施支撑西长安街、区目录链、区残联的数据安全传输和使用。</w:t>
            </w:r>
          </w:p>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完成信创环境适配，申请信创环境资源并部署测试系统。</w:t>
            </w:r>
          </w:p>
        </w:tc>
      </w:tr>
      <w:tr>
        <w:tblPrEx>
          <w:tblCellMar>
            <w:top w:w="0" w:type="dxa"/>
            <w:left w:w="108" w:type="dxa"/>
            <w:bottom w:w="0" w:type="dxa"/>
            <w:right w:w="108" w:type="dxa"/>
          </w:tblCellMar>
        </w:tblPrEx>
        <w:trPr>
          <w:trHeight w:val="913" w:hRule="atLeast"/>
          <w:jc w:val="center"/>
        </w:trPr>
        <w:tc>
          <w:tcPr>
            <w:tcW w:w="892"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8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6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81"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72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升级区块链基础平台</w:t>
            </w:r>
            <w:r>
              <w:rPr>
                <w:rFonts w:ascii="宋体" w:hAnsi="宋体" w:eastAsia="宋体" w:cs="宋体"/>
                <w:kern w:val="0"/>
                <w:sz w:val="18"/>
                <w:szCs w:val="18"/>
              </w:rPr>
              <w:t xml:space="preserve"> </w:t>
            </w:r>
          </w:p>
        </w:tc>
        <w:tc>
          <w:tcPr>
            <w:tcW w:w="1514" w:type="dxa"/>
            <w:gridSpan w:val="2"/>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套系统</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完成了区块链基础服务平台升级</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1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ascii="宋体" w:hAnsi="宋体" w:eastAsia="宋体" w:cs="宋体"/>
                <w:kern w:val="0"/>
                <w:sz w:val="18"/>
                <w:szCs w:val="18"/>
              </w:rPr>
              <w:t xml:space="preserve"> </w:t>
            </w:r>
            <w:r>
              <w:rPr>
                <w:rFonts w:hint="eastAsia" w:ascii="宋体" w:hAnsi="宋体" w:eastAsia="宋体" w:cs="宋体"/>
                <w:kern w:val="0"/>
                <w:sz w:val="18"/>
                <w:szCs w:val="18"/>
              </w:rPr>
              <w:t>提供密码学方案和功能模板</w:t>
            </w:r>
          </w:p>
        </w:tc>
        <w:tc>
          <w:tcPr>
            <w:tcW w:w="1514" w:type="dxa"/>
            <w:gridSpan w:val="2"/>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不少于3套</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提供数据交叉核验、数据联合分析服务</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78"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w:t>
            </w:r>
            <w:r>
              <w:rPr>
                <w:rFonts w:hint="eastAsia" w:ascii="宋体" w:hAnsi="宋体" w:eastAsia="宋体" w:cs="宋体"/>
                <w:kern w:val="0"/>
                <w:sz w:val="18"/>
                <w:szCs w:val="18"/>
              </w:rPr>
              <w:t>支撑数据隐私保护需求</w:t>
            </w:r>
            <w:r>
              <w:rPr>
                <w:rFonts w:ascii="宋体" w:hAnsi="宋体" w:eastAsia="宋体" w:cs="宋体"/>
                <w:kern w:val="0"/>
                <w:sz w:val="18"/>
                <w:szCs w:val="18"/>
              </w:rPr>
              <w:t xml:space="preserve"> </w:t>
            </w:r>
          </w:p>
        </w:tc>
        <w:tc>
          <w:tcPr>
            <w:tcW w:w="1514" w:type="dxa"/>
            <w:gridSpan w:val="2"/>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不少于2个</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支撑西长安街调用户籍人口数据、目录链系统数据安全传输、残联调取卫健家医数据。</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69"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指标1：单一操作（100用户）的系统响时间</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小于2秒</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单一操作（100用户）的系统响时间</w:t>
            </w:r>
            <w:r>
              <w:rPr>
                <w:rFonts w:hint="eastAsia" w:ascii="宋体" w:hAnsi="宋体" w:eastAsia="宋体" w:cs="宋体"/>
                <w:kern w:val="0"/>
                <w:sz w:val="18"/>
                <w:szCs w:val="18"/>
              </w:rPr>
              <w:t>小于2秒</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91"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指标2：复杂操作（100用户）的系统响时间</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小于5秒</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复杂操作（100用户）的系统响时间</w:t>
            </w:r>
            <w:r>
              <w:rPr>
                <w:rFonts w:hint="eastAsia" w:ascii="宋体" w:hAnsi="宋体" w:eastAsia="宋体" w:cs="宋体"/>
                <w:kern w:val="0"/>
                <w:sz w:val="18"/>
                <w:szCs w:val="18"/>
              </w:rPr>
              <w:t>小于5秒</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1"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指标3：平均年故障时间</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控制在24小时以内</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平均年故障时间在24小时以内</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1"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指标1：招标时间</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2024年5月完成</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w:t>
            </w:r>
            <w:r>
              <w:rPr>
                <w:rFonts w:ascii="宋体" w:hAnsi="宋体" w:eastAsia="宋体" w:cs="宋体"/>
                <w:kern w:val="0"/>
                <w:sz w:val="18"/>
                <w:szCs w:val="18"/>
              </w:rPr>
              <w:t>4</w:t>
            </w:r>
            <w:r>
              <w:rPr>
                <w:rFonts w:hint="eastAsia" w:ascii="宋体" w:hAnsi="宋体" w:eastAsia="宋体" w:cs="宋体"/>
                <w:kern w:val="0"/>
                <w:sz w:val="18"/>
                <w:szCs w:val="18"/>
              </w:rPr>
              <w:t>月完成</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51"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指标2：技术开发时间</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设计开发上线时间不超过10个月</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ascii="宋体" w:hAnsi="宋体" w:eastAsia="宋体" w:cs="宋体"/>
                <w:kern w:val="0"/>
                <w:sz w:val="18"/>
                <w:szCs w:val="18"/>
              </w:rPr>
              <w:t>4</w:t>
            </w:r>
            <w:r>
              <w:rPr>
                <w:rFonts w:hint="eastAsia" w:ascii="宋体" w:hAnsi="宋体" w:eastAsia="宋体" w:cs="宋体"/>
                <w:kern w:val="0"/>
                <w:sz w:val="18"/>
                <w:szCs w:val="18"/>
              </w:rPr>
              <w:t>年</w:t>
            </w:r>
            <w:r>
              <w:rPr>
                <w:rFonts w:ascii="宋体" w:hAnsi="宋体" w:eastAsia="宋体" w:cs="宋体"/>
                <w:kern w:val="0"/>
                <w:sz w:val="18"/>
                <w:szCs w:val="18"/>
              </w:rPr>
              <w:t>12</w:t>
            </w:r>
            <w:r>
              <w:rPr>
                <w:rFonts w:hint="eastAsia" w:ascii="宋体" w:hAnsi="宋体" w:eastAsia="宋体" w:cs="宋体"/>
                <w:kern w:val="0"/>
                <w:sz w:val="18"/>
                <w:szCs w:val="18"/>
              </w:rPr>
              <w:t>月完成技术开发和初验</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67"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指标3：项目验收时间</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2025年年初</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ascii="宋体" w:hAnsi="宋体" w:eastAsia="宋体" w:cs="宋体"/>
                <w:kern w:val="0"/>
                <w:sz w:val="18"/>
                <w:szCs w:val="18"/>
              </w:rPr>
              <w:t>5</w:t>
            </w:r>
            <w:r>
              <w:rPr>
                <w:rFonts w:hint="eastAsia" w:ascii="宋体" w:hAnsi="宋体" w:eastAsia="宋体" w:cs="宋体"/>
                <w:kern w:val="0"/>
                <w:sz w:val="18"/>
                <w:szCs w:val="18"/>
              </w:rPr>
              <w:t>年</w:t>
            </w:r>
            <w:r>
              <w:rPr>
                <w:rFonts w:ascii="宋体" w:hAnsi="宋体" w:eastAsia="宋体" w:cs="宋体"/>
                <w:kern w:val="0"/>
                <w:sz w:val="18"/>
                <w:szCs w:val="18"/>
              </w:rPr>
              <w:t>1</w:t>
            </w:r>
            <w:r>
              <w:rPr>
                <w:rFonts w:hint="eastAsia" w:ascii="宋体" w:hAnsi="宋体" w:eastAsia="宋体" w:cs="宋体"/>
                <w:kern w:val="0"/>
                <w:sz w:val="18"/>
                <w:szCs w:val="18"/>
              </w:rPr>
              <w:t>月完成终验</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97"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722"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指标1：数据安全治理能力基础设施建设  </w:t>
            </w:r>
          </w:p>
        </w:tc>
        <w:tc>
          <w:tcPr>
            <w:tcW w:w="1514" w:type="dxa"/>
            <w:gridSpan w:val="2"/>
            <w:tcBorders>
              <w:top w:val="nil"/>
              <w:left w:val="nil"/>
              <w:bottom w:val="single" w:color="auto" w:sz="4" w:space="0"/>
              <w:right w:val="single" w:color="auto" w:sz="4" w:space="0"/>
            </w:tcBorders>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211.5万</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w:t>
            </w:r>
            <w:r>
              <w:rPr>
                <w:rFonts w:hint="eastAsia" w:ascii="宋体" w:hAnsi="宋体" w:eastAsia="宋体" w:cs="宋体"/>
                <w:color w:val="000000"/>
                <w:kern w:val="0"/>
                <w:sz w:val="18"/>
                <w:szCs w:val="18"/>
              </w:rPr>
              <w:t>数据安全治理能力基础设施建设</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1"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指标2：数据安全治理应用服务支撑</w:t>
            </w:r>
          </w:p>
        </w:tc>
        <w:tc>
          <w:tcPr>
            <w:tcW w:w="1514" w:type="dxa"/>
            <w:gridSpan w:val="2"/>
            <w:tcBorders>
              <w:top w:val="nil"/>
              <w:left w:val="nil"/>
              <w:bottom w:val="single" w:color="auto" w:sz="4" w:space="0"/>
              <w:right w:val="single" w:color="auto" w:sz="4" w:space="0"/>
            </w:tcBorders>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48万</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w:t>
            </w:r>
            <w:r>
              <w:rPr>
                <w:rFonts w:hint="eastAsia" w:ascii="宋体" w:hAnsi="宋体" w:eastAsia="宋体" w:cs="宋体"/>
                <w:color w:val="000000"/>
                <w:kern w:val="0"/>
                <w:sz w:val="18"/>
                <w:szCs w:val="18"/>
              </w:rPr>
              <w:t>数据安全治理应用服务支撑</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5"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：信创适配</w:t>
            </w:r>
          </w:p>
        </w:tc>
        <w:tc>
          <w:tcPr>
            <w:tcW w:w="1514" w:type="dxa"/>
            <w:gridSpan w:val="2"/>
            <w:tcBorders>
              <w:top w:val="nil"/>
              <w:left w:val="nil"/>
              <w:bottom w:val="single" w:color="auto" w:sz="4" w:space="0"/>
              <w:right w:val="single" w:color="auto" w:sz="4" w:space="0"/>
            </w:tcBorders>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12万</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完成信创环境适配，申请资源并部署测试环境</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ascii="宋体" w:hAnsi="宋体" w:eastAsia="宋体" w:cs="宋体"/>
                <w:color w:val="000000"/>
                <w:kern w:val="0"/>
                <w:sz w:val="18"/>
                <w:szCs w:val="18"/>
              </w:rPr>
              <w:t xml:space="preserve"> </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47"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指标1：支撑应用部门实现政务数据的按需隐私保护。</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不少于1个部门</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支撑西长安街调用户籍人口数据、目录链系统数据安全传输、残联调取卫健家医数据。</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10</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10</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10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6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指标1：支撑应用部门实现政务数据的按需隐私保护满意度</w:t>
            </w:r>
          </w:p>
        </w:tc>
        <w:tc>
          <w:tcPr>
            <w:tcW w:w="15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使用单位对涉及使用的系统功能模块满意率80%以上。</w:t>
            </w:r>
          </w:p>
        </w:tc>
        <w:tc>
          <w:tcPr>
            <w:tcW w:w="23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达到了部门要求，收到了西城区西长安街街道、西城区残疾人联合会出具使用意见</w:t>
            </w:r>
          </w:p>
        </w:tc>
        <w:tc>
          <w:tcPr>
            <w:tcW w:w="7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10621"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12、2024年大数据中心信息系统信息安全等级保护测评与软件测评服务费</w:t>
      </w:r>
    </w:p>
    <w:tbl>
      <w:tblPr>
        <w:tblStyle w:val="11"/>
        <w:tblW w:w="13659" w:type="dxa"/>
        <w:jc w:val="center"/>
        <w:tblLayout w:type="fixed"/>
        <w:tblCellMar>
          <w:top w:w="0" w:type="dxa"/>
          <w:left w:w="108" w:type="dxa"/>
          <w:bottom w:w="0" w:type="dxa"/>
          <w:right w:w="108" w:type="dxa"/>
        </w:tblCellMar>
      </w:tblPr>
      <w:tblGrid>
        <w:gridCol w:w="883"/>
        <w:gridCol w:w="980"/>
        <w:gridCol w:w="2164"/>
        <w:gridCol w:w="681"/>
        <w:gridCol w:w="1578"/>
        <w:gridCol w:w="1893"/>
        <w:gridCol w:w="1849"/>
        <w:gridCol w:w="217"/>
        <w:gridCol w:w="503"/>
        <w:gridCol w:w="560"/>
        <w:gridCol w:w="216"/>
        <w:gridCol w:w="1062"/>
        <w:gridCol w:w="1073"/>
      </w:tblGrid>
      <w:tr>
        <w:tblPrEx>
          <w:tblCellMar>
            <w:top w:w="0" w:type="dxa"/>
            <w:left w:w="108" w:type="dxa"/>
            <w:bottom w:w="0" w:type="dxa"/>
            <w:right w:w="108" w:type="dxa"/>
          </w:tblCellMar>
        </w:tblPrEx>
        <w:trPr>
          <w:trHeight w:val="276" w:hRule="exact"/>
          <w:jc w:val="center"/>
        </w:trPr>
        <w:tc>
          <w:tcPr>
            <w:tcW w:w="18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796"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2024年大数据中心信息系统信息安全等级保护测评与软件测评服务费</w:t>
            </w:r>
          </w:p>
        </w:tc>
      </w:tr>
      <w:tr>
        <w:tblPrEx>
          <w:tblCellMar>
            <w:top w:w="0" w:type="dxa"/>
            <w:left w:w="108" w:type="dxa"/>
            <w:bottom w:w="0" w:type="dxa"/>
            <w:right w:w="108" w:type="dxa"/>
          </w:tblCellMar>
        </w:tblPrEx>
        <w:trPr>
          <w:trHeight w:val="276" w:hRule="exact"/>
          <w:jc w:val="center"/>
        </w:trPr>
        <w:tc>
          <w:tcPr>
            <w:tcW w:w="18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631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西城区数据局</w:t>
            </w: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41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大数据中心</w:t>
            </w:r>
          </w:p>
        </w:tc>
      </w:tr>
      <w:tr>
        <w:tblPrEx>
          <w:tblCellMar>
            <w:top w:w="0" w:type="dxa"/>
            <w:left w:w="108" w:type="dxa"/>
            <w:bottom w:w="0" w:type="dxa"/>
            <w:right w:w="108" w:type="dxa"/>
          </w:tblCellMar>
        </w:tblPrEx>
        <w:trPr>
          <w:trHeight w:val="276" w:hRule="exact"/>
          <w:jc w:val="center"/>
        </w:trPr>
        <w:tc>
          <w:tcPr>
            <w:tcW w:w="18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31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341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6" w:hRule="exact"/>
          <w:jc w:val="center"/>
        </w:trPr>
        <w:tc>
          <w:tcPr>
            <w:tcW w:w="186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76" w:hRule="exact"/>
          <w:jc w:val="center"/>
        </w:trPr>
        <w:tc>
          <w:tcPr>
            <w:tcW w:w="1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4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76" w:hRule="exact"/>
          <w:jc w:val="center"/>
        </w:trPr>
        <w:tc>
          <w:tcPr>
            <w:tcW w:w="1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6" w:hRule="exact"/>
          <w:jc w:val="center"/>
        </w:trPr>
        <w:tc>
          <w:tcPr>
            <w:tcW w:w="1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6" w:hRule="exact"/>
          <w:jc w:val="center"/>
        </w:trPr>
        <w:tc>
          <w:tcPr>
            <w:tcW w:w="1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6" w:hRule="exact"/>
          <w:jc w:val="center"/>
        </w:trPr>
        <w:tc>
          <w:tcPr>
            <w:tcW w:w="88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72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548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232" w:hRule="atLeast"/>
          <w:jc w:val="center"/>
        </w:trPr>
        <w:tc>
          <w:tcPr>
            <w:tcW w:w="8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296"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北京西城互联网服务系统、西城家园社会治理服务平台、西城区大数据中心平台、西城区信用信息服务平台4个建设项目定级为信息系统安全等级保护三级，本项目将根据公安部信息系统安全等级保护三级工作要求，对北京西城互联网服务系统等4个建设项目进行安全等级保护三级测评。西城区块链基础服务平台、西城区目录数据管理服务系统、西城区领导决策支撑系统和西城区空间数据治理服务系统4个建设项目定级为信息系统安全等级保护二级，本项目将根据公安部信息系统安全等级保护二级要求，对西城区块链基础服务平台等4个建设项目进行安全等级保护二级测评。</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根据北京市西城区人民政府关于印发《北京市西城区信息化项目管理办法》的通知（西政发〔2022〕7号）第二十条规定，软件开发投资在100万元（含100万元）以上的项目,以及其他有必要进行软件测评的项目，项目验收前应当进行软件测评。2023年大数据中心北京西城互联网服务系统、西城家园社会治理服务平台、西城区大数据中心平台、西城区块链基础服务平台、西城区领导决策支撑系统、西城区目录数据管理服务系统和西城区空间数据治理服务系统7个项目需要进行软件测评。</w:t>
            </w:r>
          </w:p>
        </w:tc>
        <w:tc>
          <w:tcPr>
            <w:tcW w:w="548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北京西城互联网服务系统、西城家园社会治理服务平台、西城区大数据中心平台、西城区信用信息服务平台4个建设项目定级为信息系统安全等级保护三级，本项目将根据公安部信息系统安全等级保护三级工作要求，对北京西城互联网服务系统等4个建设项目进行安全等级保护三级测评。西城区块链基础服务平台、西城区目录数据管理服务系统、西城区领导决策支撑系统和西城区空间数据治理服务系统4个建设项目定级为信息系统安全等级保护二级，本项目将根据公安部信息系统安全等级保护二级要求，对西城区块链基础服务平台等4个建设项目进行安全等级保护二级测评。</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根据北京市西城区人民政府关于印发《北京市西城区信息化项目管理办法》的通知（西政发〔2022〕7号）第二十条规定，软件开发投资在100万元（含100万元）以上的项目,以及其他有必要进行软件测评的项目，项目验收前应当进行软件测评。2023年大数据中心北京西城互联网服务系统、西城家园社会治理服务平台、西城区大数据中心平台、西城区块链基础服务平台、西城区领导决策支撑系统、西城区目录数据管理服务系统和西城区空间数据治理服务系统7个项目需要进行软件测评。</w:t>
            </w:r>
          </w:p>
        </w:tc>
      </w:tr>
      <w:tr>
        <w:tblPrEx>
          <w:tblCellMar>
            <w:top w:w="0" w:type="dxa"/>
            <w:left w:w="108" w:type="dxa"/>
            <w:bottom w:w="0" w:type="dxa"/>
            <w:right w:w="108" w:type="dxa"/>
          </w:tblCellMar>
        </w:tblPrEx>
        <w:trPr>
          <w:trHeight w:val="832" w:hRule="exact"/>
          <w:jc w:val="center"/>
        </w:trPr>
        <w:tc>
          <w:tcPr>
            <w:tcW w:w="883"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216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130"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指标1：4个信息安全等级保护三级系统信息安全等级保护测评</w:t>
            </w: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4个信息安全等级保护三级系统信息安全等级保护测评</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已完成3个信息安全等级保护三级系统信息安全等级保护测评</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西城区大数据中心平台正在进行</w:t>
            </w:r>
            <w:r>
              <w:rPr>
                <w:rFonts w:hint="eastAsia" w:ascii="宋体" w:hAnsi="宋体" w:eastAsia="宋体" w:cs="宋体"/>
                <w:color w:val="000000"/>
                <w:kern w:val="0"/>
                <w:sz w:val="18"/>
                <w:szCs w:val="18"/>
              </w:rPr>
              <w:t>安全等级保护测评和软件测评</w:t>
            </w: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1044"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指标2：4个信息安全等级保护二级系统信息安全等级保护测评</w:t>
            </w: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4个信息安全等级保护二级系统信息安全等级保护测评</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已完成</w:t>
            </w:r>
            <w:r>
              <w:rPr>
                <w:rFonts w:hint="eastAsia" w:ascii="宋体" w:hAnsi="宋体" w:eastAsia="宋体" w:cs="宋体"/>
                <w:color w:val="000000"/>
                <w:kern w:val="0"/>
                <w:sz w:val="18"/>
                <w:szCs w:val="18"/>
              </w:rPr>
              <w:t>4个信息安全等级保护二级系统信息安全等级保护测评</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86"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216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指标3：7个系统软件测评</w:t>
            </w: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7个系统软件测评</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已完成6个系统软件测评</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西城区大数据中心平台正在进行</w:t>
            </w:r>
            <w:r>
              <w:rPr>
                <w:rFonts w:hint="eastAsia" w:ascii="宋体" w:hAnsi="宋体" w:eastAsia="宋体" w:cs="宋体"/>
                <w:color w:val="000000"/>
                <w:kern w:val="0"/>
                <w:sz w:val="18"/>
                <w:szCs w:val="18"/>
              </w:rPr>
              <w:t>安全等级保护测评和软件测评</w:t>
            </w: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509"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指标1：物理安全满足检测指标要求。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物理安全满足检测指标要求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物理安全满足检测指标要求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90"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指标2：网络安全满足检测指标要求。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网络安全满足检测指标要求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网络安全满足检测指标要求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41"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指标3：主机系统安全满足检测指标要求。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主机系统安全满足检测指标要求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主机系统安全满足检测指标要求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5"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指标4：应用安全满足检测指标要求。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应用安全满足检测指标要求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应用安全满足检测指标要求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2"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指标5：数据安全满足检测指标要求。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数据安全满足检测指标要求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数据安全满足检测指标要求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45"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指标6：管理安全满足检测指标要求。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管理安全满足检测指标要求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管理安全满足检测指标要求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21"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指标7：系统功能满足合同约定要求。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系统功能满足合同约定要求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系统功能满足合同约定要求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47"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指标8：系统性能效率满足合同约定要求。</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系统性能效率满足合同约定要求</w:t>
            </w:r>
          </w:p>
        </w:tc>
        <w:tc>
          <w:tcPr>
            <w:tcW w:w="184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系统性能效率满足合同约定要求</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71"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指标9：系统易用性满足合同约定要求。</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系统易用性满足合同约定要求</w:t>
            </w:r>
          </w:p>
        </w:tc>
        <w:tc>
          <w:tcPr>
            <w:tcW w:w="184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系统易用性满足合同约定要求</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43"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指标10：系统可靠性满足合同约定要求。</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系统可靠性满足合同约定要求</w:t>
            </w:r>
          </w:p>
        </w:tc>
        <w:tc>
          <w:tcPr>
            <w:tcW w:w="184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系统可靠性满足合同约定要求</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79"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指标11：系统可维护性满足合同约定要求。</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系统可维护性满足合同约定要求</w:t>
            </w:r>
          </w:p>
        </w:tc>
        <w:tc>
          <w:tcPr>
            <w:tcW w:w="184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系统可维护性满足合同约定要求</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17"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指标12：系统可移植性满足合同约定要求。</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系统可移植性满足合同约定要求</w:t>
            </w:r>
          </w:p>
        </w:tc>
        <w:tc>
          <w:tcPr>
            <w:tcW w:w="184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系统可移植性满足合同约定要求</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53"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指标1：2024年1-5月：完成公开招标，合同签订</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 xml:space="preserve"> 2024年1-5月：完成公开招标，合同签订</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2023年5月已完成公开招标，合同签订</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47"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指标2：2024年6-10月：开展软件测评</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 xml:space="preserve"> 2024年6-10月：开展软件测评</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已</w:t>
            </w:r>
            <w:r>
              <w:rPr>
                <w:rFonts w:hint="eastAsia" w:ascii="宋体" w:hAnsi="宋体" w:eastAsia="宋体" w:cs="宋体"/>
                <w:color w:val="000000"/>
                <w:kern w:val="0"/>
                <w:sz w:val="18"/>
                <w:szCs w:val="18"/>
              </w:rPr>
              <w:t>开展信息安全等级保护测评和软件测评</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983"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指标3：2024年11月-2025年2月：进行系统功能完善，复测，完成软件测评和项目验收</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 xml:space="preserve"> 2024年11月-2025年2月：进行系统功能完善，复测，完成软件测评和项目验收</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尚未完成所有</w:t>
            </w:r>
            <w:r>
              <w:rPr>
                <w:rFonts w:hint="eastAsia" w:ascii="宋体" w:hAnsi="宋体" w:eastAsia="宋体" w:cs="宋体"/>
                <w:color w:val="000000"/>
                <w:kern w:val="0"/>
                <w:sz w:val="18"/>
                <w:szCs w:val="18"/>
              </w:rPr>
              <w:t>信息安全等级保护测评和软件测评工作</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西城区大数据中心平台正在进行</w:t>
            </w:r>
            <w:r>
              <w:rPr>
                <w:rFonts w:hint="eastAsia" w:ascii="宋体" w:hAnsi="宋体" w:eastAsia="宋体" w:cs="宋体"/>
                <w:color w:val="000000"/>
                <w:kern w:val="0"/>
                <w:sz w:val="18"/>
                <w:szCs w:val="18"/>
              </w:rPr>
              <w:t>安全等级保护测评和软件测评</w:t>
            </w: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90"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4个信息安全等级保护三级系统信息安全等级保护测评、4个信息安全等级保护二级系统信息安全等级保护测评、7个系统软件测评180.8万元</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4个信息安全等级保护三级系统信息安全等级保护测评、4个信息安全等级保护二级系统信息安全等级保护测评、7个系统软件测评180.8万元</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4个信息安全等级保护三级系统信息安全等级保护测评、4个信息安全等级保护二级系统信息安全等级保护测评、7个系统软件测评160万元</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010"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216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4个信息安全等级保护三级系统信息安全等级保护测评、4个信息安全等级保护二级系统信息安全等级保护测评、7个系统软件测评集中采购，节约财政预算</w:t>
            </w:r>
          </w:p>
        </w:tc>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4个信息安全等级保护三级系统信息安全等级保护测评、4个信息安全等级保护二级系统信息安全等级保护测评、7个系统软件测评集中采购，节约财政预算</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4个信息安全等级保护三级系统信息安全等级保护测评、4个信息安全等级保护二级系统信息安全等级保护测评、7个系统软件测评集中采购，节约财政预算</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38"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保证系统符合信息安全等级保护要求，实现系统可靠、安全的可持续运行保证系统功能完善、系统性能效率高、系统易用、系统可靠、系统可维护、系统可移植，实现系统可靠、安全的可持续运行</w:t>
            </w:r>
          </w:p>
        </w:tc>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保证系统符合信息安全等级保护要求，实现系统可靠、安全的可持续运行保证系统功能完善、系统性能效率高、系统易用、系统可靠、系统可维护、系统可移植，实现系统可靠、安全的可持续运行</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保证系统符合信息安全等级保护要求，实现系统可靠、安全的可持续运行保证系统功能完善、系统性能效率高、系统易用、系统可靠、系统可维护、系统可移植，实现系统可靠、安全的可持续运行</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91"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259" w:type="dxa"/>
            <w:gridSpan w:val="2"/>
            <w:tcBorders>
              <w:top w:val="single" w:color="auto" w:sz="4" w:space="0"/>
              <w:left w:val="nil"/>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系统主管单位对于系统功能满意度不断提高。</w:t>
            </w:r>
          </w:p>
        </w:tc>
        <w:tc>
          <w:tcPr>
            <w:tcW w:w="1893" w:type="dxa"/>
            <w:tcBorders>
              <w:top w:val="single" w:color="auto" w:sz="4" w:space="0"/>
              <w:left w:val="nil"/>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系统主管单位对于系统功能满意度不断提高。</w:t>
            </w:r>
          </w:p>
        </w:tc>
        <w:tc>
          <w:tcPr>
            <w:tcW w:w="1849" w:type="dxa"/>
            <w:tcBorders>
              <w:top w:val="single" w:color="auto" w:sz="4" w:space="0"/>
              <w:left w:val="nil"/>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系统主管单位对于系统功能满意度不断提高。</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96" w:hRule="exact"/>
          <w:jc w:val="center"/>
        </w:trPr>
        <w:tc>
          <w:tcPr>
            <w:tcW w:w="1002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13、2024年北京西城互联网服务系统建设项目</w:t>
      </w:r>
    </w:p>
    <w:tbl>
      <w:tblPr>
        <w:tblStyle w:val="11"/>
        <w:tblW w:w="13979" w:type="dxa"/>
        <w:jc w:val="center"/>
        <w:tblLayout w:type="fixed"/>
        <w:tblCellMar>
          <w:top w:w="0" w:type="dxa"/>
          <w:left w:w="108" w:type="dxa"/>
          <w:bottom w:w="0" w:type="dxa"/>
          <w:right w:w="108" w:type="dxa"/>
        </w:tblCellMar>
      </w:tblPr>
      <w:tblGrid>
        <w:gridCol w:w="903"/>
        <w:gridCol w:w="1509"/>
        <w:gridCol w:w="1320"/>
        <w:gridCol w:w="1513"/>
        <w:gridCol w:w="851"/>
        <w:gridCol w:w="2208"/>
        <w:gridCol w:w="2180"/>
        <w:gridCol w:w="12"/>
        <w:gridCol w:w="887"/>
        <w:gridCol w:w="190"/>
        <w:gridCol w:w="697"/>
        <w:gridCol w:w="611"/>
        <w:gridCol w:w="1098"/>
      </w:tblGrid>
      <w:tr>
        <w:tblPrEx>
          <w:tblCellMar>
            <w:top w:w="0" w:type="dxa"/>
            <w:left w:w="108" w:type="dxa"/>
            <w:bottom w:w="0" w:type="dxa"/>
            <w:right w:w="108" w:type="dxa"/>
          </w:tblCellMar>
        </w:tblPrEx>
        <w:trPr>
          <w:trHeight w:val="251" w:hRule="exact"/>
          <w:jc w:val="center"/>
        </w:trPr>
        <w:tc>
          <w:tcPr>
            <w:tcW w:w="24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56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2024年北京西城互联网服务系统建设项目</w:t>
            </w:r>
          </w:p>
        </w:tc>
      </w:tr>
      <w:tr>
        <w:tblPrEx>
          <w:tblCellMar>
            <w:top w:w="0" w:type="dxa"/>
            <w:left w:w="108" w:type="dxa"/>
            <w:bottom w:w="0" w:type="dxa"/>
            <w:right w:w="108" w:type="dxa"/>
          </w:tblCellMar>
        </w:tblPrEx>
        <w:trPr>
          <w:trHeight w:val="251" w:hRule="exact"/>
          <w:jc w:val="center"/>
        </w:trPr>
        <w:tc>
          <w:tcPr>
            <w:tcW w:w="24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589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北京市西城区数据局</w:t>
            </w: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4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51" w:hRule="exact"/>
          <w:jc w:val="center"/>
        </w:trPr>
        <w:tc>
          <w:tcPr>
            <w:tcW w:w="24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89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34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51" w:hRule="exact"/>
          <w:jc w:val="center"/>
        </w:trPr>
        <w:tc>
          <w:tcPr>
            <w:tcW w:w="241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08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51" w:hRule="exact"/>
          <w:jc w:val="center"/>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106.8</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106.8</w:t>
            </w: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106.8</w:t>
            </w:r>
          </w:p>
        </w:tc>
        <w:tc>
          <w:tcPr>
            <w:tcW w:w="108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51" w:hRule="exact"/>
          <w:jc w:val="center"/>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106.8</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106.8</w:t>
            </w: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106.8</w:t>
            </w:r>
          </w:p>
        </w:tc>
        <w:tc>
          <w:tcPr>
            <w:tcW w:w="108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51" w:hRule="exact"/>
          <w:jc w:val="center"/>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51" w:hRule="exact"/>
          <w:jc w:val="center"/>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51" w:hRule="exact"/>
          <w:jc w:val="center"/>
        </w:trPr>
        <w:tc>
          <w:tcPr>
            <w:tcW w:w="90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74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567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264" w:hRule="exact"/>
          <w:jc w:val="center"/>
        </w:trPr>
        <w:tc>
          <w:tcPr>
            <w:tcW w:w="90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401"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根据《国务院办公厅关于印发政府网站发展指引的通知》的相关要求，需对现有“北京西城”互联网服务系统进行完善改造。本次建设内容包括区政府网站发布日历系统建设、区政府网站依申请公开系统前台和后台功能升级、10个专题栏目建设，2个街道名片网站建设，区团委、区妇联、区红十字会、区党史办4个网站的改版，北京西城互联网服务系统平台的国产化适配开发等工作。形成内容全面、利企便民、精准服务、整体协同、透明高效的多渠道一体化网上政府，持续优化网站页面、网站结构、网站内容，增强企业和群众对网站服务的满意度，提高企业和群众的办事效率。</w:t>
            </w:r>
          </w:p>
        </w:tc>
        <w:tc>
          <w:tcPr>
            <w:tcW w:w="5675"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根据《国务院办公厅关于印发政府网站发展指引的通知》的相关要求，需对现有“北京西城”互联网服务系统进行完善改造。已经完成区政府网站发布日历系统建设、区政府网站依申请公开系统前台和后台功能升级、10个专题栏目建设，已经完成2个街道名片网站建设，已经完成区团委、区妇联、区红十字会、区党史办4个网站的改版，已经完成北京西城互联网服务系统平台的国产化适配开发等工作。形成内容全面、利企便民、精准服务、整体协同、透明高效的多渠道一体化网上政府，持续优化网站页面、网站结构、网站内容，增强企业和群众对网站服务的满意度，提高企业和群众的办事效率。</w:t>
            </w:r>
          </w:p>
        </w:tc>
      </w:tr>
      <w:tr>
        <w:tblPrEx>
          <w:tblCellMar>
            <w:top w:w="0" w:type="dxa"/>
            <w:left w:w="108" w:type="dxa"/>
            <w:bottom w:w="0" w:type="dxa"/>
            <w:right w:w="108" w:type="dxa"/>
          </w:tblCellMar>
        </w:tblPrEx>
        <w:trPr>
          <w:trHeight w:val="734" w:hRule="exact"/>
          <w:jc w:val="center"/>
        </w:trPr>
        <w:tc>
          <w:tcPr>
            <w:tcW w:w="903"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5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280"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指标1：10个专题栏目建设</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完成10个专题栏目的页面设计、美工效果、页面制作、功能开发、维护权限建设和分配、初始内容添加。</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完成10个专题栏目的页面设计、美工效果、页面制作、功能开发、维护权限建设和分配、初始内容添加。</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339"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指标2：2个名片网站建设</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完成2个名片网站的页面设计、美工效果、页面制作、功能开发、初始内容添加。实现2个名片网站手机版兼容展示。</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完成2个名片网站的页面设计、美工效果、页面制作、功能开发、初始内容添加。实现2个名片网站手机版兼容展示。</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92"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w:t>
            </w:r>
            <w:r>
              <w:rPr>
                <w:rFonts w:hint="eastAsia" w:ascii="宋体" w:hAnsi="宋体" w:eastAsia="宋体" w:cs="宋体"/>
                <w:kern w:val="0"/>
                <w:sz w:val="18"/>
                <w:szCs w:val="18"/>
              </w:rPr>
              <w:t>区团委、区妇联、区红十字会、区委党史办4个网站的改版</w:t>
            </w:r>
          </w:p>
        </w:tc>
        <w:tc>
          <w:tcPr>
            <w:tcW w:w="2208" w:type="dxa"/>
            <w:tcBorders>
              <w:top w:val="nil"/>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完成区团委、区妇联、区红十字会、区委党史办4个网站的改版，包括：页面设计、美工效果、页面制作、功能开发、栏目结构梳理、栏目内容整合、维护权限建设和分配、数据迁移。</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完成区团委、区妇联、区红十字会、区委党史办4个网站的改版，包括：页面设计、美工效果、页面制作、功能开发、栏目结构梳理、栏目内容整合、维护权限建设和分配、数据迁移。</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53"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指标1：满足局域网环境下单页面打开时间响应时间小于3秒。</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打开时间响应时间小于3秒</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打开时间响应时间小于3秒</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63"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指标2：满足最大日访问量大于等于100万点击需求。</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可承担最大日访问量大于等于100万次点击需求</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可承担最大日访问量大于等于100万次点击需求</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2"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指标3：全年故障率低于0.1%</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仿宋"/>
                <w:sz w:val="18"/>
                <w:szCs w:val="18"/>
              </w:rPr>
              <w:t>全年故障率低于0.1%</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仿宋"/>
                <w:sz w:val="18"/>
                <w:szCs w:val="18"/>
              </w:rPr>
              <w:t>全年故障率低于0.1%</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85"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指标1：2024年1-6月：完成公开招标，合同签订，制定调研和开发计划</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2024年1-6月</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2024年1-6月</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07"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指标2：2024年7-2025年1月：完成系统开发、集成、测试、安装部署、系统初验</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2024年7月-2025年1月</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2024年7月-2025年1月</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07"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指标3：2025年2月-3月：完成试运行，系统完善和项目验收</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2025年2月-3月</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2025年2月-3月</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93"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指标1：2024年北京西城互联网服务系统建设费用178万元</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2024年北京西城互联网服务系统建设费用178万元</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2024年北京西城互联网服务系统建设费用178万元</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097"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32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364"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20"/>
                <w:szCs w:val="20"/>
              </w:rPr>
              <w:t>指标1：网站集约化建设</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bookmarkStart w:id="11" w:name="OLE_LINK18"/>
            <w:r>
              <w:rPr>
                <w:rFonts w:hint="eastAsia" w:ascii="宋体" w:hAnsi="宋体" w:eastAsia="宋体" w:cs="宋体"/>
                <w:kern w:val="0"/>
                <w:sz w:val="18"/>
                <w:szCs w:val="18"/>
              </w:rPr>
              <w:t>通过区政府网站集约化建设，整合了各单位网站栏目内容，节省人力成本，降低开发经费支出</w:t>
            </w:r>
            <w:bookmarkEnd w:id="11"/>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通过区政府网站集约化建设，整合了各单位网站栏目内容，节省人力成本，降低开发经费支出</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93"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20"/>
                <w:szCs w:val="20"/>
              </w:rPr>
              <w:t>指标1：网站主管单位满意度</w:t>
            </w:r>
          </w:p>
        </w:tc>
        <w:tc>
          <w:tcPr>
            <w:tcW w:w="22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满足网站主管单位对网站功能的要求，</w:t>
            </w:r>
            <w:r>
              <w:rPr>
                <w:rFonts w:hint="eastAsia" w:ascii="宋体" w:hAnsi="宋体" w:eastAsia="宋体" w:cs="宋体"/>
                <w:kern w:val="0"/>
                <w:sz w:val="18"/>
                <w:szCs w:val="18"/>
              </w:rPr>
              <w:t>主管单位满意度不断提高。</w:t>
            </w:r>
          </w:p>
        </w:tc>
        <w:tc>
          <w:tcPr>
            <w:tcW w:w="21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满足网站主管单位对网站功能的要求，</w:t>
            </w:r>
            <w:r>
              <w:rPr>
                <w:rFonts w:hint="eastAsia" w:ascii="宋体" w:hAnsi="宋体" w:eastAsia="宋体" w:cs="宋体"/>
                <w:kern w:val="0"/>
                <w:sz w:val="18"/>
                <w:szCs w:val="18"/>
              </w:rPr>
              <w:t>主管单位满意度不断提高。</w:t>
            </w:r>
          </w:p>
        </w:tc>
        <w:tc>
          <w:tcPr>
            <w:tcW w:w="8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97" w:hRule="exact"/>
          <w:jc w:val="center"/>
        </w:trPr>
        <w:tc>
          <w:tcPr>
            <w:tcW w:w="1049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14、“马连道·茶·中国数据街”建设咨询指导服务项目</w:t>
      </w:r>
    </w:p>
    <w:tbl>
      <w:tblPr>
        <w:tblStyle w:val="11"/>
        <w:tblW w:w="13379" w:type="dxa"/>
        <w:jc w:val="center"/>
        <w:tblLayout w:type="fixed"/>
        <w:tblCellMar>
          <w:top w:w="0" w:type="dxa"/>
          <w:left w:w="108" w:type="dxa"/>
          <w:bottom w:w="0" w:type="dxa"/>
          <w:right w:w="108" w:type="dxa"/>
        </w:tblCellMar>
      </w:tblPr>
      <w:tblGrid>
        <w:gridCol w:w="865"/>
        <w:gridCol w:w="1444"/>
        <w:gridCol w:w="1635"/>
        <w:gridCol w:w="1077"/>
        <w:gridCol w:w="1626"/>
        <w:gridCol w:w="43"/>
        <w:gridCol w:w="1676"/>
        <w:gridCol w:w="1438"/>
        <w:gridCol w:w="231"/>
        <w:gridCol w:w="419"/>
        <w:gridCol w:w="623"/>
        <w:gridCol w:w="211"/>
        <w:gridCol w:w="1040"/>
        <w:gridCol w:w="1051"/>
      </w:tblGrid>
      <w:tr>
        <w:tblPrEx>
          <w:tblCellMar>
            <w:top w:w="0" w:type="dxa"/>
            <w:left w:w="108" w:type="dxa"/>
            <w:bottom w:w="0" w:type="dxa"/>
            <w:right w:w="108" w:type="dxa"/>
          </w:tblCellMar>
        </w:tblPrEx>
        <w:trPr>
          <w:trHeight w:val="280" w:hRule="exact"/>
          <w:jc w:val="center"/>
        </w:trPr>
        <w:tc>
          <w:tcPr>
            <w:tcW w:w="23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07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“马连道·茶·中国数据街”建设咨询指导服务项目</w:t>
            </w:r>
          </w:p>
        </w:tc>
      </w:tr>
      <w:tr>
        <w:tblPrEx>
          <w:tblCellMar>
            <w:top w:w="0" w:type="dxa"/>
            <w:left w:w="108" w:type="dxa"/>
            <w:bottom w:w="0" w:type="dxa"/>
            <w:right w:w="108" w:type="dxa"/>
          </w:tblCellMar>
        </w:tblPrEx>
        <w:trPr>
          <w:trHeight w:val="280" w:hRule="exact"/>
          <w:jc w:val="center"/>
        </w:trPr>
        <w:tc>
          <w:tcPr>
            <w:tcW w:w="23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05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数字经济发展科</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4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中国信息通信研究院</w:t>
            </w:r>
          </w:p>
        </w:tc>
      </w:tr>
      <w:tr>
        <w:tblPrEx>
          <w:tblCellMar>
            <w:top w:w="0" w:type="dxa"/>
            <w:left w:w="108" w:type="dxa"/>
            <w:bottom w:w="0" w:type="dxa"/>
            <w:right w:w="108" w:type="dxa"/>
          </w:tblCellMar>
        </w:tblPrEx>
        <w:trPr>
          <w:trHeight w:val="280" w:hRule="exact"/>
          <w:jc w:val="center"/>
        </w:trPr>
        <w:tc>
          <w:tcPr>
            <w:tcW w:w="23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05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4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0" w:hRule="exact"/>
          <w:jc w:val="center"/>
        </w:trPr>
        <w:tc>
          <w:tcPr>
            <w:tcW w:w="230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0" w:hRule="exact"/>
          <w:jc w:val="center"/>
        </w:trPr>
        <w:tc>
          <w:tcPr>
            <w:tcW w:w="23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11.93</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11.93</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11.93</w:t>
            </w: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ascii="宋体" w:hAnsi="宋体" w:eastAsia="宋体" w:cs="宋体"/>
                <w:kern w:val="0"/>
                <w:sz w:val="18"/>
                <w:szCs w:val="18"/>
              </w:rPr>
              <w:t>100</w:t>
            </w:r>
            <w:r>
              <w:rPr>
                <w:rFonts w:hint="eastAsia" w:ascii="宋体" w:hAnsi="宋体" w:eastAsia="宋体" w:cs="宋体"/>
                <w:kern w:val="0"/>
                <w:sz w:val="18"/>
                <w:szCs w:val="18"/>
                <w:lang w:val="en-US" w:eastAsia="zh-CN"/>
              </w:rPr>
              <w:t>%</w:t>
            </w: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80" w:hRule="exact"/>
          <w:jc w:val="center"/>
        </w:trPr>
        <w:tc>
          <w:tcPr>
            <w:tcW w:w="23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0" w:hRule="exact"/>
          <w:jc w:val="center"/>
        </w:trPr>
        <w:tc>
          <w:tcPr>
            <w:tcW w:w="23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11.93</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0" w:hRule="exact"/>
          <w:jc w:val="center"/>
        </w:trPr>
        <w:tc>
          <w:tcPr>
            <w:tcW w:w="23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0" w:hRule="exact"/>
          <w:jc w:val="center"/>
        </w:trPr>
        <w:tc>
          <w:tcPr>
            <w:tcW w:w="8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5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01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378" w:hRule="exact"/>
          <w:jc w:val="center"/>
        </w:trPr>
        <w:tc>
          <w:tcPr>
            <w:tcW w:w="8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5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全部完成</w:t>
            </w:r>
          </w:p>
        </w:tc>
        <w:tc>
          <w:tcPr>
            <w:tcW w:w="501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待完成</w:t>
            </w:r>
          </w:p>
        </w:tc>
      </w:tr>
      <w:tr>
        <w:tblPrEx>
          <w:tblCellMar>
            <w:top w:w="0" w:type="dxa"/>
            <w:left w:w="108" w:type="dxa"/>
            <w:bottom w:w="0" w:type="dxa"/>
            <w:right w:w="108" w:type="dxa"/>
          </w:tblCellMar>
        </w:tblPrEx>
        <w:trPr>
          <w:trHeight w:val="497" w:hRule="exact"/>
          <w:jc w:val="center"/>
        </w:trPr>
        <w:tc>
          <w:tcPr>
            <w:tcW w:w="865"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6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7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7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80"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完成调研报告</w:t>
            </w:r>
          </w:p>
        </w:tc>
        <w:tc>
          <w:tcPr>
            <w:tcW w:w="17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4</w:t>
            </w:r>
            <w:r>
              <w:rPr>
                <w:rFonts w:hint="eastAsia" w:ascii="宋体" w:hAnsi="宋体" w:eastAsia="宋体" w:cs="宋体"/>
                <w:kern w:val="0"/>
                <w:sz w:val="18"/>
                <w:szCs w:val="18"/>
              </w:rPr>
              <w:t>篇</w:t>
            </w: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4篇</w:t>
            </w:r>
          </w:p>
        </w:tc>
        <w:tc>
          <w:tcPr>
            <w:tcW w:w="6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5</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0"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召开论坛</w:t>
            </w:r>
          </w:p>
        </w:tc>
        <w:tc>
          <w:tcPr>
            <w:tcW w:w="17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1次</w:t>
            </w: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1次</w:t>
            </w:r>
          </w:p>
        </w:tc>
        <w:tc>
          <w:tcPr>
            <w:tcW w:w="6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5</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0"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召开研讨会</w:t>
            </w:r>
          </w:p>
        </w:tc>
        <w:tc>
          <w:tcPr>
            <w:tcW w:w="17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次</w:t>
            </w: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1次</w:t>
            </w:r>
          </w:p>
        </w:tc>
        <w:tc>
          <w:tcPr>
            <w:tcW w:w="6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5</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05" w:hRule="atLeas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703" w:type="dxa"/>
            <w:gridSpan w:val="2"/>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满足指导中国数据街建设发展要求</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及时完成</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按进度计划要求，部分完成</w:t>
            </w:r>
          </w:p>
        </w:tc>
        <w:tc>
          <w:tcPr>
            <w:tcW w:w="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15</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15</w:t>
            </w:r>
          </w:p>
        </w:tc>
        <w:tc>
          <w:tcPr>
            <w:tcW w:w="2091"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4"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703" w:type="dxa"/>
            <w:gridSpan w:val="2"/>
            <w:vMerge w:val="restart"/>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及时完成</w:t>
            </w:r>
          </w:p>
        </w:tc>
        <w:tc>
          <w:tcPr>
            <w:tcW w:w="1719"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及时完成</w:t>
            </w:r>
          </w:p>
        </w:tc>
        <w:tc>
          <w:tcPr>
            <w:tcW w:w="143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按工作要求推进中</w:t>
            </w:r>
          </w:p>
        </w:tc>
        <w:tc>
          <w:tcPr>
            <w:tcW w:w="650"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8</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506"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703" w:type="dxa"/>
            <w:gridSpan w:val="2"/>
            <w:vMerge w:val="restart"/>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成本控制不超过</w:t>
            </w:r>
          </w:p>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w:t>
            </w:r>
          </w:p>
        </w:tc>
        <w:tc>
          <w:tcPr>
            <w:tcW w:w="1719"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在年度预算内完成</w:t>
            </w:r>
          </w:p>
        </w:tc>
        <w:tc>
          <w:tcPr>
            <w:tcW w:w="143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按预算要求完成</w:t>
            </w:r>
          </w:p>
        </w:tc>
        <w:tc>
          <w:tcPr>
            <w:tcW w:w="650"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83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0"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03" w:type="dxa"/>
            <w:gridSpan w:val="2"/>
            <w:vMerge w:val="restart"/>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掌握数字经济发展底数</w:t>
            </w:r>
          </w:p>
        </w:tc>
        <w:tc>
          <w:tcPr>
            <w:tcW w:w="1719"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及时完成</w:t>
            </w:r>
          </w:p>
        </w:tc>
        <w:tc>
          <w:tcPr>
            <w:tcW w:w="143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650"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83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6"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03" w:type="dxa"/>
            <w:gridSpan w:val="2"/>
            <w:vMerge w:val="restart"/>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为中国数据街建设优化产业布局、精准施策提供参考</w:t>
            </w:r>
          </w:p>
        </w:tc>
        <w:tc>
          <w:tcPr>
            <w:tcW w:w="1719"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及时完成</w:t>
            </w:r>
          </w:p>
        </w:tc>
        <w:tc>
          <w:tcPr>
            <w:tcW w:w="143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650"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83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03" w:type="dxa"/>
            <w:gridSpan w:val="2"/>
            <w:vMerge w:val="restart"/>
            <w:tcBorders>
              <w:top w:val="single" w:color="auto" w:sz="4" w:space="0"/>
              <w:left w:val="nil"/>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吸引更多优质企业到马连道地区集聚</w:t>
            </w:r>
          </w:p>
        </w:tc>
        <w:tc>
          <w:tcPr>
            <w:tcW w:w="1719"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马连道地区数据企业形成集聚效应</w:t>
            </w:r>
          </w:p>
        </w:tc>
        <w:tc>
          <w:tcPr>
            <w:tcW w:w="143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r>
              <w:rPr>
                <w:rFonts w:ascii="宋体" w:hAnsi="宋体" w:eastAsia="宋体" w:cs="宋体"/>
                <w:kern w:val="0"/>
                <w:sz w:val="18"/>
                <w:szCs w:val="18"/>
              </w:rPr>
              <w:t>0</w:t>
            </w:r>
            <w:r>
              <w:rPr>
                <w:rFonts w:hint="eastAsia" w:ascii="宋体" w:hAnsi="宋体" w:eastAsia="宋体" w:cs="宋体"/>
                <w:kern w:val="0"/>
                <w:sz w:val="18"/>
                <w:szCs w:val="18"/>
              </w:rPr>
              <w:t>家以上</w:t>
            </w:r>
          </w:p>
        </w:tc>
        <w:tc>
          <w:tcPr>
            <w:tcW w:w="650"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83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50"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703" w:type="dxa"/>
            <w:gridSpan w:val="2"/>
            <w:vMerge w:val="restart"/>
            <w:tcBorders>
              <w:top w:val="single" w:color="auto" w:sz="4" w:space="0"/>
              <w:left w:val="nil"/>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为今后政府部门相关工作提供决策支持</w:t>
            </w:r>
          </w:p>
        </w:tc>
        <w:tc>
          <w:tcPr>
            <w:tcW w:w="1719"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按进度计划要求完成</w:t>
            </w:r>
          </w:p>
        </w:tc>
        <w:tc>
          <w:tcPr>
            <w:tcW w:w="143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已达标</w:t>
            </w:r>
          </w:p>
        </w:tc>
        <w:tc>
          <w:tcPr>
            <w:tcW w:w="650"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83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2"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703" w:type="dxa"/>
            <w:gridSpan w:val="2"/>
            <w:tcBorders>
              <w:top w:val="single" w:color="auto" w:sz="4" w:space="0"/>
              <w:left w:val="nil"/>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应用单位满意度》9</w:t>
            </w:r>
            <w:r>
              <w:rPr>
                <w:rFonts w:ascii="宋体" w:hAnsi="宋体" w:eastAsia="宋体" w:cs="宋体"/>
                <w:color w:val="000000"/>
                <w:kern w:val="0"/>
                <w:sz w:val="18"/>
                <w:szCs w:val="18"/>
              </w:rPr>
              <w:t>0%</w:t>
            </w:r>
          </w:p>
        </w:tc>
        <w:tc>
          <w:tcPr>
            <w:tcW w:w="1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满意度达标</w:t>
            </w:r>
          </w:p>
        </w:tc>
        <w:tc>
          <w:tcPr>
            <w:tcW w:w="14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6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9" w:hRule="exact"/>
          <w:jc w:val="center"/>
        </w:trPr>
        <w:tc>
          <w:tcPr>
            <w:tcW w:w="980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00</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15、“马连道·数据街合作发展联盟”成立大会</w:t>
      </w:r>
    </w:p>
    <w:tbl>
      <w:tblPr>
        <w:tblStyle w:val="11"/>
        <w:tblW w:w="13699" w:type="dxa"/>
        <w:jc w:val="center"/>
        <w:tblLayout w:type="fixed"/>
        <w:tblCellMar>
          <w:top w:w="0" w:type="dxa"/>
          <w:left w:w="108" w:type="dxa"/>
          <w:bottom w:w="0" w:type="dxa"/>
          <w:right w:w="108" w:type="dxa"/>
        </w:tblCellMar>
      </w:tblPr>
      <w:tblGrid>
        <w:gridCol w:w="886"/>
        <w:gridCol w:w="1478"/>
        <w:gridCol w:w="1481"/>
        <w:gridCol w:w="1296"/>
        <w:gridCol w:w="1708"/>
        <w:gridCol w:w="211"/>
        <w:gridCol w:w="1873"/>
        <w:gridCol w:w="916"/>
        <w:gridCol w:w="425"/>
        <w:gridCol w:w="428"/>
        <w:gridCol w:w="639"/>
        <w:gridCol w:w="214"/>
        <w:gridCol w:w="1068"/>
        <w:gridCol w:w="1076"/>
      </w:tblGrid>
      <w:tr>
        <w:tblPrEx>
          <w:tblCellMar>
            <w:top w:w="0" w:type="dxa"/>
            <w:left w:w="108" w:type="dxa"/>
            <w:bottom w:w="0" w:type="dxa"/>
            <w:right w:w="108" w:type="dxa"/>
          </w:tblCellMar>
        </w:tblPrEx>
        <w:trPr>
          <w:trHeight w:val="286" w:hRule="exact"/>
          <w:jc w:val="center"/>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33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“马连道·数据街合作发展联盟”成立大会</w:t>
            </w:r>
          </w:p>
        </w:tc>
      </w:tr>
      <w:tr>
        <w:tblPrEx>
          <w:tblCellMar>
            <w:top w:w="0" w:type="dxa"/>
            <w:left w:w="108" w:type="dxa"/>
            <w:bottom w:w="0" w:type="dxa"/>
            <w:right w:w="108" w:type="dxa"/>
          </w:tblCellMar>
        </w:tblPrEx>
        <w:trPr>
          <w:trHeight w:val="286" w:hRule="exact"/>
          <w:jc w:val="center"/>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5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西城区人民政府</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4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西城区数据局</w:t>
            </w:r>
          </w:p>
        </w:tc>
      </w:tr>
      <w:tr>
        <w:tblPrEx>
          <w:tblCellMar>
            <w:top w:w="0" w:type="dxa"/>
            <w:left w:w="108" w:type="dxa"/>
            <w:bottom w:w="0" w:type="dxa"/>
            <w:right w:w="108" w:type="dxa"/>
          </w:tblCellMar>
        </w:tblPrEx>
        <w:trPr>
          <w:trHeight w:val="286" w:hRule="exact"/>
          <w:jc w:val="center"/>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5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4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23" w:hRule="exact"/>
          <w:jc w:val="center"/>
        </w:trPr>
        <w:tc>
          <w:tcPr>
            <w:tcW w:w="236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0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6"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23.4</w:t>
            </w:r>
          </w:p>
        </w:tc>
        <w:tc>
          <w:tcPr>
            <w:tcW w:w="208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23.4</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23.4</w:t>
            </w: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100%</w:t>
            </w:r>
          </w:p>
        </w:tc>
        <w:tc>
          <w:tcPr>
            <w:tcW w:w="107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r>
      <w:tr>
        <w:tblPrEx>
          <w:tblCellMar>
            <w:top w:w="0" w:type="dxa"/>
            <w:left w:w="108" w:type="dxa"/>
            <w:bottom w:w="0" w:type="dxa"/>
            <w:right w:w="108" w:type="dxa"/>
          </w:tblCellMar>
        </w:tblPrEx>
        <w:trPr>
          <w:trHeight w:val="286"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23.4</w:t>
            </w:r>
          </w:p>
        </w:tc>
        <w:tc>
          <w:tcPr>
            <w:tcW w:w="20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8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0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76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733" w:hRule="exact"/>
          <w:jc w:val="center"/>
        </w:trPr>
        <w:tc>
          <w:tcPr>
            <w:tcW w:w="8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0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聚我区的优势资源、广邀政企研学各界资源，深入探索西城区海量数据资源汇聚流通、开发利用的实施路径和具体举措，中国电子等企业还将在马连道地区揭牌落户研究机构，力争打造数据要素市场培育的研究和实践高地。</w:t>
            </w:r>
          </w:p>
        </w:tc>
        <w:tc>
          <w:tcPr>
            <w:tcW w:w="476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达到预期效果</w:t>
            </w:r>
          </w:p>
        </w:tc>
      </w:tr>
      <w:tr>
        <w:tblPrEx>
          <w:tblCellMar>
            <w:top w:w="0" w:type="dxa"/>
            <w:left w:w="108" w:type="dxa"/>
            <w:bottom w:w="0" w:type="dxa"/>
            <w:right w:w="108" w:type="dxa"/>
          </w:tblCellMar>
        </w:tblPrEx>
        <w:trPr>
          <w:trHeight w:val="508" w:hRule="exact"/>
          <w:jc w:val="center"/>
        </w:trPr>
        <w:tc>
          <w:tcPr>
            <w:tcW w:w="8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48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21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1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49"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lang w:val="en-US"/>
              </w:rPr>
              <w:t>参加大会企业数量不少于20家</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实际参加数十家</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2144"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5"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lang w:val="en-US"/>
              </w:rPr>
              <w:t>高质量组织大会</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bookmarkStart w:id="12" w:name="OLE_LINK3"/>
            <w:r>
              <w:rPr>
                <w:rFonts w:hint="eastAsia" w:ascii="宋体" w:hAnsi="宋体" w:eastAsia="宋体" w:cs="宋体"/>
                <w:color w:val="000000"/>
                <w:kern w:val="0"/>
                <w:sz w:val="20"/>
                <w:szCs w:val="20"/>
                <w:lang w:eastAsia="zh-CN"/>
              </w:rPr>
              <w:t>达到预期效果</w:t>
            </w:r>
            <w:bookmarkEnd w:id="12"/>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2144"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5"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lang w:val="en-US"/>
              </w:rPr>
              <w:t>是否及时完成</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能够及时完成</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2144"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2"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lang w:val="en-US"/>
              </w:rPr>
              <w:t>成本控制在预算之内</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eastAsia="zh-CN"/>
              </w:rPr>
              <w:t>项目</w:t>
            </w:r>
            <w:r>
              <w:rPr>
                <w:rFonts w:hint="eastAsia" w:ascii="宋体" w:hAnsi="宋体" w:cs="宋体" w:eastAsiaTheme="minorEastAsia"/>
                <w:kern w:val="0"/>
                <w:sz w:val="20"/>
                <w:szCs w:val="20"/>
                <w:lang w:val="en-US" w:eastAsia="zh-CN"/>
              </w:rPr>
              <w:t>花费</w:t>
            </w:r>
            <w:r>
              <w:rPr>
                <w:rFonts w:hint="eastAsia" w:ascii="宋体" w:hAnsi="宋体" w:eastAsia="宋体" w:cs="宋体"/>
                <w:kern w:val="0"/>
                <w:sz w:val="20"/>
                <w:szCs w:val="20"/>
                <w:lang w:eastAsia="zh-CN"/>
              </w:rPr>
              <w:t>能够控制在预算范围之内</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20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20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20</w:t>
            </w:r>
          </w:p>
        </w:tc>
        <w:tc>
          <w:tcPr>
            <w:tcW w:w="2144"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44"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通过“马连道·数据街合作发展联盟”，统筹推进马连道街区城市更新，促进产业数字化转型升级，吸引数据产业集聚，加快建设“马连道中国数据街”</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eastAsiaTheme="minorEastAsia"/>
                <w:color w:val="000000"/>
                <w:kern w:val="0"/>
                <w:sz w:val="18"/>
                <w:szCs w:val="18"/>
                <w:lang w:val="en-US" w:eastAsia="zh-CN"/>
              </w:rPr>
              <w:t>达到预期效果</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2144"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90"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lang w:val="en-US"/>
              </w:rPr>
              <w:t>扩大马连道数据街合作发展联盟知名度</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通过规模效应以及宣传，马连道数据街知名度不断提升</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2144"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3"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eastAsiaTheme="minorEastAsia"/>
                <w:color w:val="000000"/>
                <w:kern w:val="0"/>
                <w:sz w:val="18"/>
                <w:szCs w:val="18"/>
                <w:lang w:val="en-US" w:eastAsia="zh-CN"/>
              </w:rPr>
              <w:t>/</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eastAsiaTheme="minorEastAsia"/>
                <w:color w:val="000000"/>
                <w:kern w:val="0"/>
                <w:sz w:val="18"/>
                <w:szCs w:val="18"/>
                <w:lang w:val="en-US" w:eastAsia="zh-CN"/>
              </w:rPr>
              <w:t>达到预期效果</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5</w:t>
            </w:r>
          </w:p>
        </w:tc>
        <w:tc>
          <w:tcPr>
            <w:tcW w:w="2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1"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eastAsiaTheme="minorEastAsia"/>
                <w:color w:val="000000"/>
                <w:kern w:val="0"/>
                <w:sz w:val="18"/>
                <w:szCs w:val="18"/>
                <w:lang w:val="en-US" w:eastAsia="zh-CN"/>
              </w:rPr>
              <w:t>/</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eastAsiaTheme="minorEastAsia"/>
                <w:color w:val="000000"/>
                <w:kern w:val="0"/>
                <w:sz w:val="18"/>
                <w:szCs w:val="18"/>
                <w:lang w:val="en-US" w:eastAsia="zh-CN"/>
              </w:rPr>
              <w:t>达到预期效果</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5</w:t>
            </w:r>
          </w:p>
        </w:tc>
        <w:tc>
          <w:tcPr>
            <w:tcW w:w="21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3"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215" w:type="dxa"/>
            <w:gridSpan w:val="3"/>
            <w:tcBorders>
              <w:top w:val="single" w:color="auto" w:sz="4" w:space="0"/>
              <w:left w:val="nil"/>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eastAsiaTheme="minorEastAsia"/>
                <w:color w:val="000000"/>
                <w:kern w:val="0"/>
                <w:sz w:val="18"/>
                <w:szCs w:val="18"/>
                <w:lang w:val="en-US" w:eastAsia="zh-CN"/>
              </w:rPr>
              <w:t>企业对大会的评价</w:t>
            </w:r>
          </w:p>
        </w:tc>
        <w:tc>
          <w:tcPr>
            <w:tcW w:w="1873" w:type="dxa"/>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eastAsiaTheme="minorEastAsia"/>
                <w:color w:val="000000"/>
                <w:kern w:val="0"/>
                <w:sz w:val="18"/>
                <w:szCs w:val="18"/>
                <w:lang w:val="en-US" w:eastAsia="zh-CN"/>
              </w:rPr>
              <w:t>达到预期效果</w:t>
            </w:r>
          </w:p>
        </w:tc>
        <w:tc>
          <w:tcPr>
            <w:tcW w:w="916" w:type="dxa"/>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21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6" w:hRule="exact"/>
          <w:jc w:val="center"/>
        </w:trPr>
        <w:tc>
          <w:tcPr>
            <w:tcW w:w="984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eastAsiaTheme="minorEastAsia"/>
                <w:color w:val="000000"/>
                <w:kern w:val="0"/>
                <w:sz w:val="18"/>
                <w:szCs w:val="18"/>
                <w:lang w:val="en-US" w:eastAsia="zh-CN"/>
              </w:rPr>
              <w:t>100</w:t>
            </w:r>
          </w:p>
        </w:tc>
        <w:tc>
          <w:tcPr>
            <w:tcW w:w="2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16.服贸会数字经济领域展览展示项目</w:t>
      </w:r>
    </w:p>
    <w:tbl>
      <w:tblPr>
        <w:tblStyle w:val="11"/>
        <w:tblW w:w="13679" w:type="dxa"/>
        <w:jc w:val="center"/>
        <w:tblLayout w:type="fixed"/>
        <w:tblCellMar>
          <w:top w:w="0" w:type="dxa"/>
          <w:left w:w="108" w:type="dxa"/>
          <w:bottom w:w="0" w:type="dxa"/>
          <w:right w:w="108" w:type="dxa"/>
        </w:tblCellMar>
      </w:tblPr>
      <w:tblGrid>
        <w:gridCol w:w="885"/>
        <w:gridCol w:w="1443"/>
        <w:gridCol w:w="1516"/>
        <w:gridCol w:w="1289"/>
        <w:gridCol w:w="1269"/>
        <w:gridCol w:w="2269"/>
        <w:gridCol w:w="1163"/>
        <w:gridCol w:w="425"/>
        <w:gridCol w:w="428"/>
        <w:gridCol w:w="637"/>
        <w:gridCol w:w="216"/>
        <w:gridCol w:w="1064"/>
        <w:gridCol w:w="1075"/>
      </w:tblGrid>
      <w:tr>
        <w:tblPrEx>
          <w:tblCellMar>
            <w:top w:w="0" w:type="dxa"/>
            <w:left w:w="108" w:type="dxa"/>
            <w:bottom w:w="0" w:type="dxa"/>
            <w:right w:w="108" w:type="dxa"/>
          </w:tblCellMar>
        </w:tblPrEx>
        <w:trPr>
          <w:trHeight w:val="295" w:hRule="exact"/>
          <w:jc w:val="center"/>
        </w:trPr>
        <w:tc>
          <w:tcPr>
            <w:tcW w:w="2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35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服贸会数字经济领域展览展示项目</w:t>
            </w:r>
          </w:p>
        </w:tc>
      </w:tr>
      <w:tr>
        <w:tblPrEx>
          <w:tblCellMar>
            <w:top w:w="0" w:type="dxa"/>
            <w:left w:w="108" w:type="dxa"/>
            <w:bottom w:w="0" w:type="dxa"/>
            <w:right w:w="108" w:type="dxa"/>
          </w:tblCellMar>
        </w:tblPrEx>
        <w:trPr>
          <w:trHeight w:val="295" w:hRule="exact"/>
          <w:jc w:val="center"/>
        </w:trPr>
        <w:tc>
          <w:tcPr>
            <w:tcW w:w="2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3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西城区人民政府</w:t>
            </w: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4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西城区数据局</w:t>
            </w:r>
          </w:p>
        </w:tc>
      </w:tr>
      <w:tr>
        <w:tblPrEx>
          <w:tblCellMar>
            <w:top w:w="0" w:type="dxa"/>
            <w:left w:w="108" w:type="dxa"/>
            <w:bottom w:w="0" w:type="dxa"/>
            <w:right w:w="108" w:type="dxa"/>
          </w:tblCellMar>
        </w:tblPrEx>
        <w:trPr>
          <w:trHeight w:val="295" w:hRule="exact"/>
          <w:jc w:val="center"/>
        </w:trPr>
        <w:tc>
          <w:tcPr>
            <w:tcW w:w="2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3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4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95" w:hRule="exact"/>
          <w:jc w:val="center"/>
        </w:trPr>
        <w:tc>
          <w:tcPr>
            <w:tcW w:w="23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5" w:hRule="exact"/>
          <w:jc w:val="center"/>
        </w:trPr>
        <w:tc>
          <w:tcPr>
            <w:tcW w:w="23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69.85</w:t>
            </w: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cs="宋体" w:eastAsiaTheme="minorEastAsia"/>
                <w:kern w:val="0"/>
                <w:sz w:val="18"/>
                <w:szCs w:val="18"/>
                <w:lang w:val="en-US" w:eastAsia="zh-CN"/>
              </w:rPr>
              <w:t>69.85</w:t>
            </w: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cs="宋体" w:eastAsiaTheme="minorEastAsia"/>
                <w:kern w:val="0"/>
                <w:sz w:val="18"/>
                <w:szCs w:val="18"/>
                <w:lang w:val="en-US" w:eastAsia="zh-CN"/>
              </w:rPr>
              <w:t>69.85</w:t>
            </w:r>
          </w:p>
        </w:tc>
        <w:tc>
          <w:tcPr>
            <w:tcW w:w="10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5" w:hRule="exact"/>
          <w:jc w:val="center"/>
        </w:trPr>
        <w:tc>
          <w:tcPr>
            <w:tcW w:w="23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69.85</w:t>
            </w: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5" w:hRule="exact"/>
          <w:jc w:val="center"/>
        </w:trPr>
        <w:tc>
          <w:tcPr>
            <w:tcW w:w="23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5" w:hRule="exact"/>
          <w:jc w:val="center"/>
        </w:trPr>
        <w:tc>
          <w:tcPr>
            <w:tcW w:w="23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5" w:hRule="exact"/>
          <w:jc w:val="center"/>
        </w:trPr>
        <w:tc>
          <w:tcPr>
            <w:tcW w:w="8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7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00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79" w:hRule="exact"/>
          <w:jc w:val="center"/>
        </w:trPr>
        <w:tc>
          <w:tcPr>
            <w:tcW w:w="8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val="en-US" w:eastAsia="zh-CN"/>
              </w:rPr>
              <w:t>通过服贸会进一步搭建数字经济宣传推广展示平台，展示西城区数字经济发展现状和支持政策，助力西城区数字经济企业繁荣发展。</w:t>
            </w:r>
          </w:p>
        </w:tc>
        <w:tc>
          <w:tcPr>
            <w:tcW w:w="500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达到预期效果</w:t>
            </w:r>
          </w:p>
        </w:tc>
      </w:tr>
      <w:tr>
        <w:tblPrEx>
          <w:tblCellMar>
            <w:top w:w="0" w:type="dxa"/>
            <w:left w:w="108" w:type="dxa"/>
            <w:bottom w:w="0" w:type="dxa"/>
            <w:right w:w="108" w:type="dxa"/>
          </w:tblCellMar>
        </w:tblPrEx>
        <w:trPr>
          <w:trHeight w:val="526" w:hRule="exact"/>
          <w:jc w:val="center"/>
        </w:trPr>
        <w:tc>
          <w:tcPr>
            <w:tcW w:w="885"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51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5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76"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5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20"/>
                <w:szCs w:val="20"/>
                <w:lang w:eastAsia="zh-CN"/>
              </w:rPr>
              <w:t>组织参展的次数</w:t>
            </w: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116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8"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558" w:type="dxa"/>
            <w:gridSpan w:val="2"/>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20"/>
                <w:szCs w:val="20"/>
                <w:lang w:eastAsia="zh-CN"/>
              </w:rPr>
              <w:t>组织数字经济企业参展数量</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不少于5家</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0"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558" w:type="dxa"/>
            <w:gridSpan w:val="2"/>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20"/>
                <w:szCs w:val="20"/>
                <w:lang w:eastAsia="zh-CN"/>
              </w:rPr>
              <w:t>高质量办会展</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20"/>
                <w:szCs w:val="20"/>
                <w:lang w:eastAsia="zh-CN"/>
              </w:rPr>
              <w:t>达到预期效果</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11"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5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20"/>
                <w:szCs w:val="20"/>
                <w:lang w:eastAsia="zh-CN"/>
              </w:rPr>
              <w:t>是否及时完成</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eastAsia="zh-CN"/>
              </w:rPr>
              <w:t>能够及时完成</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2"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20"/>
                <w:szCs w:val="20"/>
                <w:lang w:eastAsia="zh-CN"/>
              </w:rPr>
              <w:t>成本控制</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eastAsia="zh-CN"/>
              </w:rPr>
              <w:t>项目</w:t>
            </w:r>
            <w:r>
              <w:rPr>
                <w:rFonts w:hint="eastAsia" w:ascii="宋体" w:hAnsi="宋体" w:cs="宋体" w:eastAsiaTheme="minorEastAsia"/>
                <w:kern w:val="0"/>
                <w:sz w:val="20"/>
                <w:szCs w:val="20"/>
                <w:lang w:val="en-US" w:eastAsia="zh-CN"/>
              </w:rPr>
              <w:t>花费</w:t>
            </w:r>
            <w:r>
              <w:rPr>
                <w:rFonts w:hint="eastAsia" w:ascii="宋体" w:hAnsi="宋体" w:eastAsia="宋体" w:cs="宋体"/>
                <w:kern w:val="0"/>
                <w:sz w:val="20"/>
                <w:szCs w:val="20"/>
                <w:lang w:eastAsia="zh-CN"/>
              </w:rPr>
              <w:t>能够控制在预算范围之内</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94"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558" w:type="dxa"/>
            <w:gridSpan w:val="2"/>
            <w:tcBorders>
              <w:top w:val="single" w:color="auto" w:sz="4" w:space="0"/>
              <w:left w:val="nil"/>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带动西城区数字经济发展以及产业项目创新</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推动西城区构建数据要素市场的全国性创新示范标杆，加快数据产业在该区域的集聚发展。</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9"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5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扩大西城区企业社会影响力、知名度。</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通过</w:t>
            </w:r>
            <w:r>
              <w:rPr>
                <w:rFonts w:hint="eastAsia" w:ascii="宋体" w:hAnsi="宋体" w:eastAsia="宋体" w:cs="宋体"/>
                <w:color w:val="000000"/>
                <w:kern w:val="0"/>
                <w:sz w:val="18"/>
                <w:szCs w:val="18"/>
              </w:rPr>
              <w:t>服贸会影响力，吸引企业落户，服务企业发展</w:t>
            </w:r>
            <w:r>
              <w:rPr>
                <w:rFonts w:hint="eastAsia" w:ascii="宋体" w:hAnsi="宋体" w:eastAsia="宋体" w:cs="宋体"/>
                <w:color w:val="000000"/>
                <w:kern w:val="0"/>
                <w:sz w:val="18"/>
                <w:szCs w:val="18"/>
                <w:lang w:eastAsia="zh-CN"/>
              </w:rPr>
              <w:t>。</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01" w:hRule="exact"/>
          <w:jc w:val="center"/>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20"/>
                <w:szCs w:val="20"/>
                <w:lang w:eastAsia="zh-CN"/>
              </w:rPr>
              <w:t>达到预期效果</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eastAsiaTheme="minorEastAsia"/>
                <w:kern w:val="0"/>
                <w:sz w:val="18"/>
                <w:szCs w:val="18"/>
                <w:lang w:val="en-US" w:eastAsia="zh-CN"/>
              </w:rPr>
              <w:t>5</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7" w:hRule="exact"/>
          <w:jc w:val="center"/>
        </w:trPr>
        <w:tc>
          <w:tcPr>
            <w:tcW w:w="88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20"/>
                <w:szCs w:val="20"/>
                <w:lang w:eastAsia="zh-CN"/>
              </w:rPr>
              <w:t>达到预期效果</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17" w:hRule="exact"/>
          <w:jc w:val="center"/>
        </w:trPr>
        <w:tc>
          <w:tcPr>
            <w:tcW w:w="9834"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17.2024年数字经济咨询指导服务项目</w:t>
      </w:r>
    </w:p>
    <w:tbl>
      <w:tblPr>
        <w:tblStyle w:val="11"/>
        <w:tblW w:w="13299" w:type="dxa"/>
        <w:jc w:val="center"/>
        <w:tblLayout w:type="fixed"/>
        <w:tblCellMar>
          <w:top w:w="0" w:type="dxa"/>
          <w:left w:w="108" w:type="dxa"/>
          <w:bottom w:w="0" w:type="dxa"/>
          <w:right w:w="108" w:type="dxa"/>
        </w:tblCellMar>
      </w:tblPr>
      <w:tblGrid>
        <w:gridCol w:w="859"/>
        <w:gridCol w:w="1435"/>
        <w:gridCol w:w="1625"/>
        <w:gridCol w:w="1071"/>
        <w:gridCol w:w="1658"/>
        <w:gridCol w:w="415"/>
        <w:gridCol w:w="1252"/>
        <w:gridCol w:w="1245"/>
        <w:gridCol w:w="413"/>
        <w:gridCol w:w="416"/>
        <w:gridCol w:w="619"/>
        <w:gridCol w:w="210"/>
        <w:gridCol w:w="1034"/>
        <w:gridCol w:w="1047"/>
      </w:tblGrid>
      <w:tr>
        <w:tblPrEx>
          <w:tblCellMar>
            <w:top w:w="0" w:type="dxa"/>
            <w:left w:w="108" w:type="dxa"/>
            <w:bottom w:w="0" w:type="dxa"/>
            <w:right w:w="108" w:type="dxa"/>
          </w:tblCellMar>
        </w:tblPrEx>
        <w:trPr>
          <w:trHeight w:val="285" w:hRule="exact"/>
          <w:jc w:val="center"/>
        </w:trPr>
        <w:tc>
          <w:tcPr>
            <w:tcW w:w="22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00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2024年数字经济咨询指导服务项目</w:t>
            </w:r>
          </w:p>
        </w:tc>
      </w:tr>
      <w:tr>
        <w:tblPrEx>
          <w:tblCellMar>
            <w:top w:w="0" w:type="dxa"/>
            <w:left w:w="108" w:type="dxa"/>
            <w:bottom w:w="0" w:type="dxa"/>
            <w:right w:w="108" w:type="dxa"/>
          </w:tblCellMar>
        </w:tblPrEx>
        <w:trPr>
          <w:trHeight w:val="285" w:hRule="exact"/>
          <w:jc w:val="center"/>
        </w:trPr>
        <w:tc>
          <w:tcPr>
            <w:tcW w:w="22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02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2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数据体系规划科</w:t>
            </w:r>
          </w:p>
        </w:tc>
      </w:tr>
      <w:tr>
        <w:tblPrEx>
          <w:tblCellMar>
            <w:top w:w="0" w:type="dxa"/>
            <w:left w:w="108" w:type="dxa"/>
            <w:bottom w:w="0" w:type="dxa"/>
            <w:right w:w="108" w:type="dxa"/>
          </w:tblCellMar>
        </w:tblPrEx>
        <w:trPr>
          <w:trHeight w:val="285" w:hRule="exact"/>
          <w:jc w:val="center"/>
        </w:trPr>
        <w:tc>
          <w:tcPr>
            <w:tcW w:w="22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02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2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85" w:hRule="exact"/>
          <w:jc w:val="center"/>
        </w:trPr>
        <w:tc>
          <w:tcPr>
            <w:tcW w:w="22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6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6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5" w:hRule="exact"/>
          <w:jc w:val="center"/>
        </w:trPr>
        <w:tc>
          <w:tcPr>
            <w:tcW w:w="22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9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958800</w:t>
            </w:r>
          </w:p>
        </w:tc>
        <w:tc>
          <w:tcPr>
            <w:tcW w:w="16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958800</w:t>
            </w: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958800</w:t>
            </w:r>
          </w:p>
        </w:tc>
        <w:tc>
          <w:tcPr>
            <w:tcW w:w="10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85" w:hRule="exact"/>
          <w:jc w:val="center"/>
        </w:trPr>
        <w:tc>
          <w:tcPr>
            <w:tcW w:w="22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958800</w:t>
            </w:r>
          </w:p>
        </w:tc>
        <w:tc>
          <w:tcPr>
            <w:tcW w:w="16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958800</w:t>
            </w: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958800</w:t>
            </w:r>
          </w:p>
        </w:tc>
        <w:tc>
          <w:tcPr>
            <w:tcW w:w="10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5" w:hRule="exact"/>
          <w:jc w:val="center"/>
        </w:trPr>
        <w:tc>
          <w:tcPr>
            <w:tcW w:w="22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5" w:hRule="exact"/>
          <w:jc w:val="center"/>
        </w:trPr>
        <w:tc>
          <w:tcPr>
            <w:tcW w:w="22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49" w:hRule="exact"/>
          <w:jc w:val="center"/>
        </w:trPr>
        <w:tc>
          <w:tcPr>
            <w:tcW w:w="85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4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98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718" w:hRule="exact"/>
          <w:jc w:val="center"/>
        </w:trPr>
        <w:tc>
          <w:tcPr>
            <w:tcW w:w="85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456"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聚焦数字经济产业园区、产业集聚区、数据要素市场与新兴产业等方面，通过开展一系列调查研究工作，对西城区重点发展方向和建设重点提出建议，丰富研究储备和政策工具，助力西城区在更高水平建设全球数字经济标杆城市示范区。</w:t>
            </w:r>
          </w:p>
        </w:tc>
        <w:tc>
          <w:tcPr>
            <w:tcW w:w="498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达到目标</w:t>
            </w:r>
          </w:p>
        </w:tc>
      </w:tr>
      <w:tr>
        <w:tblPrEx>
          <w:tblCellMar>
            <w:top w:w="0" w:type="dxa"/>
            <w:left w:w="108" w:type="dxa"/>
            <w:bottom w:w="0" w:type="dxa"/>
            <w:right w:w="108" w:type="dxa"/>
          </w:tblCellMar>
        </w:tblPrEx>
        <w:trPr>
          <w:trHeight w:val="353" w:hRule="exact"/>
          <w:jc w:val="center"/>
        </w:trPr>
        <w:tc>
          <w:tcPr>
            <w:tcW w:w="85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6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子课题数量</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子课题质量</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按照合同约定</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按合同约定</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按照合同约定</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预算数之内</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丰富研究储备</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助力数字经济发展</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课题验收组认可度</w:t>
            </w:r>
          </w:p>
        </w:tc>
        <w:tc>
          <w:tcPr>
            <w:tcW w:w="12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&gt;95%</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&gt;95%</w:t>
            </w:r>
          </w:p>
        </w:tc>
        <w:tc>
          <w:tcPr>
            <w:tcW w:w="8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全局局认可度</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&gt;95%</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&gt;95%</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1" w:hRule="exact"/>
          <w:jc w:val="center"/>
        </w:trPr>
        <w:tc>
          <w:tcPr>
            <w:tcW w:w="956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ascii="黑体" w:hAnsi="黑体" w:eastAsia="黑体" w:cs="Times New Roman"/>
          <w:szCs w:val="24"/>
        </w:rPr>
      </w:pPr>
      <w:r>
        <w:rPr>
          <w:rFonts w:ascii="黑体" w:hAnsi="黑体" w:eastAsia="黑体" w:cs="Times New Roman"/>
          <w:szCs w:val="24"/>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18、全球数字经济大会西城分论坛项目</w:t>
      </w:r>
    </w:p>
    <w:tbl>
      <w:tblPr>
        <w:tblStyle w:val="11"/>
        <w:tblW w:w="13379" w:type="dxa"/>
        <w:jc w:val="center"/>
        <w:tblLayout w:type="fixed"/>
        <w:tblCellMar>
          <w:top w:w="0" w:type="dxa"/>
          <w:left w:w="108" w:type="dxa"/>
          <w:bottom w:w="0" w:type="dxa"/>
          <w:right w:w="108" w:type="dxa"/>
        </w:tblCellMar>
      </w:tblPr>
      <w:tblGrid>
        <w:gridCol w:w="865"/>
        <w:gridCol w:w="1443"/>
        <w:gridCol w:w="1636"/>
        <w:gridCol w:w="1076"/>
        <w:gridCol w:w="1669"/>
        <w:gridCol w:w="418"/>
        <w:gridCol w:w="1258"/>
        <w:gridCol w:w="1253"/>
        <w:gridCol w:w="416"/>
        <w:gridCol w:w="418"/>
        <w:gridCol w:w="624"/>
        <w:gridCol w:w="388"/>
        <w:gridCol w:w="864"/>
        <w:gridCol w:w="1051"/>
      </w:tblGrid>
      <w:tr>
        <w:tblPrEx>
          <w:tblCellMar>
            <w:top w:w="0" w:type="dxa"/>
            <w:left w:w="108" w:type="dxa"/>
            <w:bottom w:w="0" w:type="dxa"/>
            <w:right w:w="108" w:type="dxa"/>
          </w:tblCellMar>
        </w:tblPrEx>
        <w:trPr>
          <w:trHeight w:val="301" w:hRule="exact"/>
          <w:jc w:val="center"/>
        </w:trPr>
        <w:tc>
          <w:tcPr>
            <w:tcW w:w="230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07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全球数字经济大会西城分论坛项目</w:t>
            </w:r>
          </w:p>
        </w:tc>
      </w:tr>
      <w:tr>
        <w:tblPrEx>
          <w:tblCellMar>
            <w:top w:w="0" w:type="dxa"/>
            <w:left w:w="108" w:type="dxa"/>
            <w:bottom w:w="0" w:type="dxa"/>
            <w:right w:w="108" w:type="dxa"/>
          </w:tblCellMar>
        </w:tblPrEx>
        <w:trPr>
          <w:trHeight w:val="301" w:hRule="exact"/>
          <w:jc w:val="center"/>
        </w:trPr>
        <w:tc>
          <w:tcPr>
            <w:tcW w:w="230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05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数据体系规划科</w:t>
            </w:r>
          </w:p>
        </w:tc>
      </w:tr>
      <w:tr>
        <w:tblPrEx>
          <w:tblCellMar>
            <w:top w:w="0" w:type="dxa"/>
            <w:left w:w="108" w:type="dxa"/>
            <w:bottom w:w="0" w:type="dxa"/>
            <w:right w:w="108" w:type="dxa"/>
          </w:tblCellMar>
        </w:tblPrEx>
        <w:trPr>
          <w:trHeight w:val="301" w:hRule="exact"/>
          <w:jc w:val="center"/>
        </w:trPr>
        <w:tc>
          <w:tcPr>
            <w:tcW w:w="230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05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1" w:hRule="exact"/>
          <w:jc w:val="center"/>
        </w:trPr>
        <w:tc>
          <w:tcPr>
            <w:tcW w:w="230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6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1" w:hRule="exact"/>
          <w:jc w:val="center"/>
        </w:trPr>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6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1" w:hRule="exact"/>
          <w:jc w:val="center"/>
        </w:trPr>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6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1" w:hRule="exact"/>
          <w:jc w:val="center"/>
        </w:trPr>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1" w:hRule="exact"/>
          <w:jc w:val="center"/>
        </w:trPr>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1" w:hRule="exact"/>
          <w:jc w:val="center"/>
        </w:trPr>
        <w:tc>
          <w:tcPr>
            <w:tcW w:w="8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50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01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44" w:hRule="exact"/>
          <w:jc w:val="center"/>
        </w:trPr>
        <w:tc>
          <w:tcPr>
            <w:tcW w:w="8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50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搭建交流展示平台，培育新业态，创造良好的营商环境，促进西城区数字经济高质量发展</w:t>
            </w:r>
          </w:p>
        </w:tc>
        <w:tc>
          <w:tcPr>
            <w:tcW w:w="501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达到目标</w:t>
            </w:r>
          </w:p>
        </w:tc>
      </w:tr>
      <w:tr>
        <w:tblPrEx>
          <w:tblCellMar>
            <w:top w:w="0" w:type="dxa"/>
            <w:left w:w="108" w:type="dxa"/>
            <w:bottom w:w="0" w:type="dxa"/>
            <w:right w:w="108" w:type="dxa"/>
          </w:tblCellMar>
        </w:tblPrEx>
        <w:trPr>
          <w:trHeight w:val="534" w:hRule="exact"/>
          <w:jc w:val="center"/>
        </w:trPr>
        <w:tc>
          <w:tcPr>
            <w:tcW w:w="865"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63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63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1场主论坛</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val="en-US" w:eastAsia="zh-CN"/>
              </w:rPr>
              <w:t>4场分论坛</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高质量完成</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8"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按照合同约定</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按照合同约定</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按照合同约定</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预算数之内</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9"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63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促进数字经济发展</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提高</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提高</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9"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为企业搭建平台</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94"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营造良好的营商环境</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参与方满意</w:t>
            </w:r>
          </w:p>
        </w:tc>
        <w:tc>
          <w:tcPr>
            <w:tcW w:w="12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&gt;95%</w:t>
            </w:r>
          </w:p>
        </w:tc>
        <w:tc>
          <w:tcPr>
            <w:tcW w:w="125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&gt;95%</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20" w:hRule="exact"/>
          <w:jc w:val="center"/>
        </w:trPr>
        <w:tc>
          <w:tcPr>
            <w:tcW w:w="961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88.5</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19、2021年度数字经济政策兑现项目</w:t>
      </w:r>
    </w:p>
    <w:tbl>
      <w:tblPr>
        <w:tblStyle w:val="11"/>
        <w:tblW w:w="13059" w:type="dxa"/>
        <w:jc w:val="center"/>
        <w:tblLayout w:type="fixed"/>
        <w:tblCellMar>
          <w:top w:w="0" w:type="dxa"/>
          <w:left w:w="108" w:type="dxa"/>
          <w:bottom w:w="0" w:type="dxa"/>
          <w:right w:w="108" w:type="dxa"/>
        </w:tblCellMar>
      </w:tblPr>
      <w:tblGrid>
        <w:gridCol w:w="845"/>
        <w:gridCol w:w="1408"/>
        <w:gridCol w:w="1597"/>
        <w:gridCol w:w="1050"/>
        <w:gridCol w:w="1629"/>
        <w:gridCol w:w="205"/>
        <w:gridCol w:w="1569"/>
        <w:gridCol w:w="1566"/>
        <w:gridCol w:w="626"/>
        <w:gridCol w:w="317"/>
        <w:gridCol w:w="387"/>
        <w:gridCol w:w="835"/>
        <w:gridCol w:w="1025"/>
      </w:tblGrid>
      <w:tr>
        <w:tblPrEx>
          <w:tblCellMar>
            <w:top w:w="0" w:type="dxa"/>
            <w:left w:w="108" w:type="dxa"/>
            <w:bottom w:w="0" w:type="dxa"/>
            <w:right w:w="108" w:type="dxa"/>
          </w:tblCellMar>
        </w:tblPrEx>
        <w:trPr>
          <w:trHeight w:val="270" w:hRule="exact"/>
          <w:jc w:val="center"/>
        </w:trPr>
        <w:tc>
          <w:tcPr>
            <w:tcW w:w="22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0806"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2021年度数字经济政策兑现项目</w:t>
            </w:r>
          </w:p>
        </w:tc>
      </w:tr>
      <w:tr>
        <w:tblPrEx>
          <w:tblCellMar>
            <w:top w:w="0" w:type="dxa"/>
            <w:left w:w="108" w:type="dxa"/>
            <w:bottom w:w="0" w:type="dxa"/>
            <w:right w:w="108" w:type="dxa"/>
          </w:tblCellMar>
        </w:tblPrEx>
        <w:trPr>
          <w:trHeight w:val="270" w:hRule="exact"/>
          <w:jc w:val="center"/>
        </w:trPr>
        <w:tc>
          <w:tcPr>
            <w:tcW w:w="22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0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区数据局</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1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数据体系规划科</w:t>
            </w:r>
          </w:p>
        </w:tc>
      </w:tr>
      <w:tr>
        <w:tblPrEx>
          <w:tblCellMar>
            <w:top w:w="0" w:type="dxa"/>
            <w:left w:w="108" w:type="dxa"/>
            <w:bottom w:w="0" w:type="dxa"/>
            <w:right w:w="108" w:type="dxa"/>
          </w:tblCellMar>
        </w:tblPrEx>
        <w:trPr>
          <w:trHeight w:val="270" w:hRule="exact"/>
          <w:jc w:val="center"/>
        </w:trPr>
        <w:tc>
          <w:tcPr>
            <w:tcW w:w="22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0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1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70" w:hRule="exact"/>
          <w:jc w:val="center"/>
        </w:trPr>
        <w:tc>
          <w:tcPr>
            <w:tcW w:w="225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7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70" w:hRule="exact"/>
          <w:jc w:val="center"/>
        </w:trPr>
        <w:tc>
          <w:tcPr>
            <w:tcW w:w="2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2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17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70" w:hRule="exact"/>
          <w:jc w:val="center"/>
        </w:trPr>
        <w:tc>
          <w:tcPr>
            <w:tcW w:w="2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2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17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0" w:hRule="exact"/>
          <w:jc w:val="center"/>
        </w:trPr>
        <w:tc>
          <w:tcPr>
            <w:tcW w:w="2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2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0" w:hRule="exact"/>
          <w:jc w:val="center"/>
        </w:trPr>
        <w:tc>
          <w:tcPr>
            <w:tcW w:w="2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2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0" w:hRule="exact"/>
          <w:jc w:val="center"/>
        </w:trPr>
        <w:tc>
          <w:tcPr>
            <w:tcW w:w="84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4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7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885" w:hRule="exact"/>
          <w:jc w:val="center"/>
        </w:trPr>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45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支持2021年度满足政策奖励条件的企业更好发展，为2022、2023年度政策兑现工作奠定良好基础</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通过发挥政策导向性、引领性，持续构筑数字经济发展新动能，加快推动区域经济高质量发展</w:t>
            </w:r>
            <w:r>
              <w:rPr>
                <w:rFonts w:hint="eastAsia" w:ascii="宋体" w:hAnsi="宋体" w:eastAsia="宋体" w:cs="宋体"/>
                <w:kern w:val="0"/>
                <w:sz w:val="18"/>
                <w:szCs w:val="18"/>
                <w:lang w:eastAsia="zh-CN"/>
              </w:rPr>
              <w:t>。</w:t>
            </w:r>
          </w:p>
        </w:tc>
        <w:tc>
          <w:tcPr>
            <w:tcW w:w="47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达到目标</w:t>
            </w:r>
          </w:p>
        </w:tc>
      </w:tr>
      <w:tr>
        <w:tblPrEx>
          <w:tblCellMar>
            <w:top w:w="0" w:type="dxa"/>
            <w:left w:w="108" w:type="dxa"/>
            <w:bottom w:w="0" w:type="dxa"/>
            <w:right w:w="108" w:type="dxa"/>
          </w:tblCellMar>
        </w:tblPrEx>
        <w:trPr>
          <w:trHeight w:val="479" w:hRule="exact"/>
          <w:jc w:val="center"/>
        </w:trPr>
        <w:tc>
          <w:tcPr>
            <w:tcW w:w="845"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5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70"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支持企业数量</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49"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指标1：高质量完成政策兑现工作</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9"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及时完成</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eastAsia="zh-CN"/>
              </w:rPr>
              <w:t>及时完成</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eastAsia="zh-CN"/>
              </w:rPr>
              <w:t>及时完成</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7"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预算金额之内</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8"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指标1：吸引的优质企业</w:t>
            </w:r>
            <w:r>
              <w:rPr>
                <w:rFonts w:hint="eastAsia" w:ascii="宋体" w:hAnsi="宋体" w:eastAsia="宋体" w:cs="宋体"/>
                <w:color w:val="000000"/>
                <w:kern w:val="0"/>
                <w:sz w:val="18"/>
                <w:szCs w:val="18"/>
                <w:lang w:eastAsia="zh-CN"/>
              </w:rPr>
              <w:t>累计注册资本金额</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10000</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10000</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468"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指标1：发挥政策引领导向作用</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有效发挥</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有效发挥</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9"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w:t>
            </w:r>
          </w:p>
        </w:tc>
        <w:tc>
          <w:tcPr>
            <w:tcW w:w="1569"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w:t>
            </w:r>
          </w:p>
        </w:tc>
        <w:tc>
          <w:tcPr>
            <w:tcW w:w="1566"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w:t>
            </w:r>
          </w:p>
        </w:tc>
        <w:tc>
          <w:tcPr>
            <w:tcW w:w="626"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09"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助力数字经济发展</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75"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数字经济相关企业满意</w:t>
            </w:r>
          </w:p>
        </w:tc>
        <w:tc>
          <w:tcPr>
            <w:tcW w:w="1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&gt;95%</w:t>
            </w:r>
          </w:p>
        </w:tc>
        <w:tc>
          <w:tcPr>
            <w:tcW w:w="15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&gt;95%</w:t>
            </w:r>
          </w:p>
        </w:tc>
        <w:tc>
          <w:tcPr>
            <w:tcW w:w="6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9" w:hRule="exact"/>
          <w:jc w:val="center"/>
        </w:trPr>
        <w:tc>
          <w:tcPr>
            <w:tcW w:w="986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20、2024年西城区正版化软件升级服务项目</w:t>
      </w:r>
    </w:p>
    <w:tbl>
      <w:tblPr>
        <w:tblStyle w:val="11"/>
        <w:tblW w:w="13239" w:type="dxa"/>
        <w:jc w:val="center"/>
        <w:tblLayout w:type="fixed"/>
        <w:tblCellMar>
          <w:top w:w="0" w:type="dxa"/>
          <w:left w:w="108" w:type="dxa"/>
          <w:bottom w:w="0" w:type="dxa"/>
          <w:right w:w="108" w:type="dxa"/>
        </w:tblCellMar>
      </w:tblPr>
      <w:tblGrid>
        <w:gridCol w:w="818"/>
        <w:gridCol w:w="1365"/>
        <w:gridCol w:w="1547"/>
        <w:gridCol w:w="1016"/>
        <w:gridCol w:w="115"/>
        <w:gridCol w:w="1463"/>
        <w:gridCol w:w="1585"/>
        <w:gridCol w:w="1578"/>
        <w:gridCol w:w="644"/>
        <w:gridCol w:w="341"/>
        <w:gridCol w:w="845"/>
        <w:gridCol w:w="339"/>
        <w:gridCol w:w="510"/>
        <w:gridCol w:w="1073"/>
      </w:tblGrid>
      <w:tr>
        <w:tblPrEx>
          <w:tblCellMar>
            <w:top w:w="0" w:type="dxa"/>
            <w:left w:w="108" w:type="dxa"/>
            <w:bottom w:w="0" w:type="dxa"/>
            <w:right w:w="108" w:type="dxa"/>
          </w:tblCellMar>
        </w:tblPrEx>
        <w:trPr>
          <w:trHeight w:val="286" w:hRule="exact"/>
          <w:jc w:val="center"/>
        </w:trPr>
        <w:tc>
          <w:tcPr>
            <w:tcW w:w="21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056" w:type="dxa"/>
            <w:gridSpan w:val="1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2024年西城区正版化软件升级服务项目</w:t>
            </w:r>
          </w:p>
        </w:tc>
      </w:tr>
      <w:tr>
        <w:tblPrEx>
          <w:tblCellMar>
            <w:top w:w="0" w:type="dxa"/>
            <w:left w:w="108" w:type="dxa"/>
            <w:bottom w:w="0" w:type="dxa"/>
            <w:right w:w="108" w:type="dxa"/>
          </w:tblCellMar>
        </w:tblPrEx>
        <w:trPr>
          <w:trHeight w:val="286" w:hRule="exact"/>
          <w:jc w:val="center"/>
        </w:trPr>
        <w:tc>
          <w:tcPr>
            <w:tcW w:w="21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5726"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西城区数据局</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752"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信息化建设管理科</w:t>
            </w:r>
          </w:p>
        </w:tc>
      </w:tr>
      <w:tr>
        <w:tblPrEx>
          <w:tblCellMar>
            <w:top w:w="0" w:type="dxa"/>
            <w:left w:w="108" w:type="dxa"/>
            <w:bottom w:w="0" w:type="dxa"/>
            <w:right w:w="108" w:type="dxa"/>
          </w:tblCellMar>
        </w:tblPrEx>
        <w:trPr>
          <w:trHeight w:val="286" w:hRule="exact"/>
          <w:jc w:val="center"/>
        </w:trPr>
        <w:tc>
          <w:tcPr>
            <w:tcW w:w="21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726"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752"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86" w:hRule="exact"/>
          <w:jc w:val="center"/>
        </w:trPr>
        <w:tc>
          <w:tcPr>
            <w:tcW w:w="21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5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9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5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6" w:hRule="exact"/>
          <w:jc w:val="center"/>
        </w:trPr>
        <w:tc>
          <w:tcPr>
            <w:tcW w:w="21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56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57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91.35</w:t>
            </w:r>
          </w:p>
        </w:tc>
        <w:tc>
          <w:tcPr>
            <w:tcW w:w="15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91.35</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91.18</w:t>
            </w:r>
          </w:p>
        </w:tc>
        <w:tc>
          <w:tcPr>
            <w:tcW w:w="9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99.8%</w:t>
            </w:r>
          </w:p>
        </w:tc>
        <w:tc>
          <w:tcPr>
            <w:tcW w:w="1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86" w:hRule="exact"/>
          <w:jc w:val="center"/>
        </w:trPr>
        <w:tc>
          <w:tcPr>
            <w:tcW w:w="21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57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91.35</w:t>
            </w:r>
          </w:p>
        </w:tc>
        <w:tc>
          <w:tcPr>
            <w:tcW w:w="15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91.35</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91.18</w:t>
            </w:r>
          </w:p>
        </w:tc>
        <w:tc>
          <w:tcPr>
            <w:tcW w:w="9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21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5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21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5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81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09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33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559" w:hRule="exact"/>
          <w:jc w:val="center"/>
        </w:trPr>
        <w:tc>
          <w:tcPr>
            <w:tcW w:w="81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1"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textAlignment w:val="auto"/>
              <w:rPr>
                <w:rFonts w:ascii="宋体" w:hAnsi="宋体" w:eastAsia="宋体" w:cs="宋体"/>
                <w:kern w:val="0"/>
                <w:sz w:val="18"/>
                <w:szCs w:val="18"/>
              </w:rPr>
            </w:pPr>
            <w:r>
              <w:rPr>
                <w:rFonts w:hint="eastAsia" w:ascii="宋体" w:hAnsi="宋体" w:eastAsia="宋体" w:cs="宋体"/>
                <w:kern w:val="0"/>
                <w:sz w:val="18"/>
                <w:szCs w:val="18"/>
              </w:rPr>
              <w:t>持续落实《国务院办公厅关于印发政府机关使用正版软件管理办法的通知》要求，不断加强和巩固西城区党政机关软件正版化工作成果，增强尊重和保护知识产权意识，强化信息安全防护，降低行政成本，推进全区各单位正版软件的普及使用，通过集中采购升级服务，为各单位提供最新版的查杀毒及WPS办公软件，保障各单位工作及信息系统的正常进行。</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kern w:val="0"/>
                <w:sz w:val="18"/>
                <w:szCs w:val="18"/>
              </w:rPr>
            </w:pPr>
          </w:p>
        </w:tc>
        <w:tc>
          <w:tcPr>
            <w:tcW w:w="5330"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textAlignment w:val="auto"/>
              <w:rPr>
                <w:rFonts w:hint="eastAsia" w:ascii="宋体" w:hAnsi="宋体" w:eastAsia="宋体" w:cs="宋体"/>
                <w:kern w:val="0"/>
                <w:sz w:val="18"/>
                <w:szCs w:val="18"/>
              </w:rPr>
            </w:pPr>
            <w:r>
              <w:rPr>
                <w:rFonts w:ascii="宋体" w:hAnsi="宋体" w:eastAsia="宋体" w:cs="宋体"/>
                <w:kern w:val="0"/>
                <w:sz w:val="18"/>
                <w:szCs w:val="18"/>
              </w:rPr>
              <w:t>满</w:t>
            </w:r>
            <w:r>
              <w:rPr>
                <w:rFonts w:hint="eastAsia" w:ascii="宋体" w:hAnsi="宋体" w:eastAsia="宋体" w:cs="宋体"/>
                <w:kern w:val="0"/>
                <w:sz w:val="18"/>
                <w:szCs w:val="18"/>
              </w:rPr>
              <w:t>足2024年全区党政机关及直属事业单位对正版软件的实际使用需求，西城区科信局将继续开展正版软件升级服务集中采购，</w:t>
            </w:r>
            <w:r>
              <w:rPr>
                <w:rFonts w:hint="eastAsia" w:ascii="宋体" w:hAnsi="宋体" w:eastAsia="宋体" w:cs="宋体"/>
                <w:kern w:val="0"/>
                <w:sz w:val="18"/>
                <w:szCs w:val="18"/>
                <w:lang w:eastAsia="zh-CN"/>
              </w:rPr>
              <w:t>统一购置</w:t>
            </w:r>
            <w:r>
              <w:rPr>
                <w:rFonts w:hint="eastAsia" w:ascii="宋体" w:hAnsi="宋体" w:eastAsia="宋体" w:cs="宋体"/>
                <w:kern w:val="0"/>
                <w:sz w:val="18"/>
                <w:szCs w:val="18"/>
              </w:rPr>
              <w:t>奇安信网神天擎PC</w:t>
            </w:r>
            <w:r>
              <w:rPr>
                <w:rFonts w:hint="eastAsia" w:ascii="宋体" w:hAnsi="宋体" w:eastAsia="宋体" w:cs="宋体"/>
                <w:kern w:val="0"/>
                <w:sz w:val="18"/>
                <w:szCs w:val="18"/>
                <w:lang w:val="en-US" w:eastAsia="zh-CN"/>
              </w:rPr>
              <w:t>10000套</w:t>
            </w:r>
            <w:r>
              <w:rPr>
                <w:rFonts w:hint="eastAsia" w:ascii="宋体" w:hAnsi="宋体" w:eastAsia="宋体" w:cs="宋体"/>
                <w:kern w:val="0"/>
                <w:sz w:val="18"/>
                <w:szCs w:val="18"/>
              </w:rPr>
              <w:t>和服务器端杀毒软件366套，</w:t>
            </w:r>
            <w:r>
              <w:rPr>
                <w:rFonts w:hint="eastAsia" w:ascii="宋体" w:hAnsi="宋体" w:eastAsia="宋体" w:cs="宋体"/>
                <w:kern w:val="0"/>
                <w:sz w:val="18"/>
                <w:szCs w:val="18"/>
                <w:lang w:eastAsia="zh-CN"/>
              </w:rPr>
              <w:t>并提供</w:t>
            </w:r>
            <w:r>
              <w:rPr>
                <w:rFonts w:hint="eastAsia" w:ascii="宋体" w:hAnsi="宋体" w:eastAsia="宋体" w:cs="宋体"/>
                <w:kern w:val="0"/>
                <w:sz w:val="18"/>
                <w:szCs w:val="18"/>
              </w:rPr>
              <w:t>1年升级服务</w:t>
            </w:r>
            <w:r>
              <w:rPr>
                <w:rFonts w:hint="eastAsia" w:ascii="宋体" w:hAnsi="宋体" w:eastAsia="宋体" w:cs="宋体"/>
                <w:kern w:val="0"/>
                <w:sz w:val="18"/>
                <w:szCs w:val="18"/>
                <w:lang w:val="en-US" w:eastAsia="zh-CN"/>
              </w:rPr>
              <w:t>;采购</w:t>
            </w:r>
            <w:r>
              <w:rPr>
                <w:rFonts w:hint="eastAsia" w:ascii="宋体" w:hAnsi="宋体" w:eastAsia="宋体" w:cs="宋体"/>
                <w:kern w:val="0"/>
                <w:sz w:val="18"/>
                <w:szCs w:val="18"/>
              </w:rPr>
              <w:t xml:space="preserve">WPS </w:t>
            </w:r>
            <w:r>
              <w:rPr>
                <w:rFonts w:hint="eastAsia" w:ascii="宋体" w:hAnsi="宋体" w:eastAsia="宋体" w:cs="宋体"/>
                <w:kern w:val="0"/>
                <w:sz w:val="18"/>
                <w:szCs w:val="18"/>
                <w:lang w:val="en-US" w:eastAsia="zh-CN"/>
              </w:rPr>
              <w:t>365</w:t>
            </w:r>
            <w:r>
              <w:rPr>
                <w:rFonts w:hint="eastAsia" w:ascii="宋体" w:hAnsi="宋体" w:eastAsia="宋体" w:cs="宋体"/>
                <w:kern w:val="0"/>
                <w:sz w:val="18"/>
                <w:szCs w:val="18"/>
              </w:rPr>
              <w:t xml:space="preserve"> </w:t>
            </w:r>
            <w:r>
              <w:rPr>
                <w:rFonts w:hint="eastAsia" w:ascii="宋体" w:hAnsi="宋体" w:eastAsia="宋体" w:cs="宋体"/>
                <w:kern w:val="0"/>
                <w:sz w:val="18"/>
                <w:szCs w:val="18"/>
                <w:lang w:eastAsia="zh-CN"/>
              </w:rPr>
              <w:t>政府</w:t>
            </w:r>
            <w:r>
              <w:rPr>
                <w:rFonts w:hint="eastAsia" w:ascii="宋体" w:hAnsi="宋体" w:eastAsia="宋体" w:cs="宋体"/>
                <w:kern w:val="0"/>
                <w:sz w:val="18"/>
                <w:szCs w:val="18"/>
              </w:rPr>
              <w:t>版1</w:t>
            </w:r>
            <w:r>
              <w:rPr>
                <w:rFonts w:hint="eastAsia" w:ascii="宋体" w:hAnsi="宋体" w:eastAsia="宋体" w:cs="宋体"/>
                <w:kern w:val="0"/>
                <w:sz w:val="18"/>
                <w:szCs w:val="18"/>
                <w:lang w:eastAsia="zh-CN"/>
              </w:rPr>
              <w:t>年升级服务和</w:t>
            </w:r>
            <w:r>
              <w:rPr>
                <w:rFonts w:hint="eastAsia" w:ascii="宋体" w:hAnsi="宋体" w:eastAsia="宋体" w:cs="宋体"/>
                <w:kern w:val="0"/>
                <w:sz w:val="18"/>
                <w:szCs w:val="18"/>
                <w:lang w:val="en-US" w:eastAsia="zh-CN"/>
              </w:rPr>
              <w:t>1年</w:t>
            </w:r>
            <w:r>
              <w:rPr>
                <w:rFonts w:hint="eastAsia" w:ascii="宋体" w:hAnsi="宋体" w:eastAsia="宋体" w:cs="宋体"/>
                <w:kern w:val="0"/>
                <w:sz w:val="18"/>
                <w:szCs w:val="18"/>
              </w:rPr>
              <w:t>场地授权。为全区各单位提供最新版的查杀毒及WPS国产办公软件，确保所购软件能够定期升级、正常下载和对病毒库的及时更新，对常见问题提供解决方案和技术支持，保障各单位信息系统正常运行。</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kern w:val="0"/>
                <w:sz w:val="18"/>
                <w:szCs w:val="18"/>
              </w:rPr>
            </w:pPr>
          </w:p>
        </w:tc>
      </w:tr>
      <w:tr>
        <w:tblPrEx>
          <w:tblCellMar>
            <w:top w:w="0" w:type="dxa"/>
            <w:left w:w="108" w:type="dxa"/>
            <w:bottom w:w="0" w:type="dxa"/>
            <w:right w:w="108" w:type="dxa"/>
          </w:tblCellMar>
        </w:tblPrEx>
        <w:trPr>
          <w:trHeight w:val="924" w:hRule="exact"/>
          <w:jc w:val="center"/>
        </w:trPr>
        <w:tc>
          <w:tcPr>
            <w:tcW w:w="81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3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5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835"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购置正版软件升级服务的版本和数量。</w:t>
            </w:r>
          </w:p>
        </w:tc>
        <w:tc>
          <w:tcPr>
            <w:tcW w:w="3048" w:type="dxa"/>
            <w:gridSpan w:val="2"/>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奇安信网神天擎PC和服务器端杀毒软件升级服务</w:t>
            </w:r>
            <w:r>
              <w:rPr>
                <w:rFonts w:ascii="宋体" w:hAnsi="宋体" w:eastAsia="宋体" w:cs="宋体"/>
                <w:color w:val="000000"/>
                <w:kern w:val="0"/>
                <w:sz w:val="18"/>
                <w:szCs w:val="18"/>
              </w:rPr>
              <w:t>。其中：PC端10000套、服务器端3种（适用于windows操作系统、linux操作系统、虚拟化安全管理系统）共366套，1年升级服务。2.</w:t>
            </w:r>
            <w:r>
              <w:rPr>
                <w:rFonts w:hint="eastAsia" w:ascii="宋体" w:hAnsi="宋体" w:eastAsia="宋体" w:cs="宋体"/>
                <w:color w:val="000000"/>
                <w:kern w:val="0"/>
                <w:sz w:val="18"/>
                <w:szCs w:val="18"/>
              </w:rPr>
              <w:t xml:space="preserve">WPS </w:t>
            </w:r>
            <w:r>
              <w:rPr>
                <w:rFonts w:hint="eastAsia" w:ascii="宋体" w:hAnsi="宋体" w:eastAsia="宋体" w:cs="宋体"/>
                <w:color w:val="000000"/>
                <w:kern w:val="0"/>
                <w:sz w:val="18"/>
                <w:szCs w:val="18"/>
                <w:lang w:val="en-US" w:eastAsia="zh-CN"/>
              </w:rPr>
              <w:t>365</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政府</w:t>
            </w:r>
            <w:r>
              <w:rPr>
                <w:rFonts w:hint="eastAsia" w:ascii="宋体" w:hAnsi="宋体" w:eastAsia="宋体" w:cs="宋体"/>
                <w:color w:val="000000"/>
                <w:kern w:val="0"/>
                <w:sz w:val="18"/>
                <w:szCs w:val="18"/>
              </w:rPr>
              <w:t>版</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1项，场地授权</w:t>
            </w:r>
            <w:r>
              <w:rPr>
                <w:rFonts w:ascii="宋体" w:hAnsi="宋体" w:eastAsia="宋体" w:cs="宋体"/>
                <w:color w:val="000000"/>
                <w:kern w:val="0"/>
                <w:sz w:val="18"/>
                <w:szCs w:val="18"/>
              </w:rPr>
              <w:t>）。</w:t>
            </w:r>
          </w:p>
          <w:p>
            <w:pPr>
              <w:spacing w:line="240" w:lineRule="exact"/>
              <w:jc w:val="left"/>
              <w:rPr>
                <w:rFonts w:ascii="宋体" w:hAnsi="宋体" w:eastAsia="宋体" w:cs="宋体"/>
                <w:color w:val="000000"/>
                <w:kern w:val="0"/>
                <w:sz w:val="18"/>
                <w:szCs w:val="18"/>
              </w:rPr>
            </w:pPr>
          </w:p>
        </w:tc>
        <w:tc>
          <w:tcPr>
            <w:tcW w:w="2222" w:type="dxa"/>
            <w:gridSpan w:val="2"/>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统一购置</w:t>
            </w:r>
            <w:r>
              <w:rPr>
                <w:rFonts w:hint="eastAsia" w:ascii="宋体" w:hAnsi="宋体" w:eastAsia="宋体" w:cs="宋体"/>
                <w:color w:val="000000"/>
                <w:kern w:val="0"/>
                <w:sz w:val="18"/>
                <w:szCs w:val="18"/>
              </w:rPr>
              <w:t>奇安信网神天擎PC</w:t>
            </w:r>
            <w:r>
              <w:rPr>
                <w:rFonts w:hint="eastAsia" w:ascii="宋体" w:hAnsi="宋体" w:eastAsia="宋体" w:cs="宋体"/>
                <w:color w:val="000000"/>
                <w:kern w:val="0"/>
                <w:sz w:val="18"/>
                <w:szCs w:val="18"/>
                <w:lang w:val="en-US" w:eastAsia="zh-CN"/>
              </w:rPr>
              <w:t>10000套</w:t>
            </w:r>
            <w:r>
              <w:rPr>
                <w:rFonts w:hint="eastAsia" w:ascii="宋体" w:hAnsi="宋体" w:eastAsia="宋体" w:cs="宋体"/>
                <w:color w:val="000000"/>
                <w:kern w:val="0"/>
                <w:sz w:val="18"/>
                <w:szCs w:val="18"/>
              </w:rPr>
              <w:t>和服务器端杀毒软件</w:t>
            </w:r>
            <w:r>
              <w:rPr>
                <w:rFonts w:ascii="宋体" w:hAnsi="宋体" w:eastAsia="宋体" w:cs="宋体"/>
                <w:color w:val="000000"/>
                <w:kern w:val="0"/>
                <w:sz w:val="18"/>
                <w:szCs w:val="18"/>
              </w:rPr>
              <w:t>366套，</w:t>
            </w:r>
            <w:r>
              <w:rPr>
                <w:rFonts w:hint="eastAsia" w:ascii="宋体" w:hAnsi="宋体" w:eastAsia="宋体" w:cs="宋体"/>
                <w:color w:val="000000"/>
                <w:kern w:val="0"/>
                <w:sz w:val="18"/>
                <w:szCs w:val="18"/>
                <w:lang w:eastAsia="zh-CN"/>
              </w:rPr>
              <w:t>并提供</w:t>
            </w:r>
            <w:r>
              <w:rPr>
                <w:rFonts w:ascii="宋体" w:hAnsi="宋体" w:eastAsia="宋体" w:cs="宋体"/>
                <w:color w:val="000000"/>
                <w:kern w:val="0"/>
                <w:sz w:val="18"/>
                <w:szCs w:val="18"/>
              </w:rPr>
              <w:t>1年升级服务</w:t>
            </w:r>
            <w:r>
              <w:rPr>
                <w:rFonts w:hint="eastAsia" w:ascii="宋体" w:hAnsi="宋体" w:eastAsia="宋体" w:cs="宋体"/>
                <w:color w:val="000000"/>
                <w:kern w:val="0"/>
                <w:sz w:val="18"/>
                <w:szCs w:val="18"/>
                <w:lang w:val="en-US" w:eastAsia="zh-CN"/>
              </w:rPr>
              <w:t>;采购</w:t>
            </w:r>
            <w:r>
              <w:rPr>
                <w:rFonts w:hint="eastAsia" w:ascii="宋体" w:hAnsi="宋体" w:eastAsia="宋体" w:cs="宋体"/>
                <w:color w:val="000000"/>
                <w:kern w:val="0"/>
                <w:sz w:val="18"/>
                <w:szCs w:val="18"/>
              </w:rPr>
              <w:t xml:space="preserve">WPS </w:t>
            </w:r>
            <w:r>
              <w:rPr>
                <w:rFonts w:hint="eastAsia" w:ascii="宋体" w:hAnsi="宋体" w:eastAsia="宋体" w:cs="宋体"/>
                <w:color w:val="000000"/>
                <w:kern w:val="0"/>
                <w:sz w:val="18"/>
                <w:szCs w:val="18"/>
                <w:lang w:val="en-US" w:eastAsia="zh-CN"/>
              </w:rPr>
              <w:t>365</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政府</w:t>
            </w:r>
            <w:r>
              <w:rPr>
                <w:rFonts w:hint="eastAsia" w:ascii="宋体" w:hAnsi="宋体" w:eastAsia="宋体" w:cs="宋体"/>
                <w:color w:val="000000"/>
                <w:kern w:val="0"/>
                <w:sz w:val="18"/>
                <w:szCs w:val="18"/>
              </w:rPr>
              <w:t>版1</w:t>
            </w:r>
            <w:r>
              <w:rPr>
                <w:rFonts w:hint="eastAsia" w:ascii="宋体" w:hAnsi="宋体" w:eastAsia="宋体" w:cs="宋体"/>
                <w:color w:val="000000"/>
                <w:kern w:val="0"/>
                <w:sz w:val="18"/>
                <w:szCs w:val="18"/>
                <w:lang w:eastAsia="zh-CN"/>
              </w:rPr>
              <w:t>年升级服务和</w:t>
            </w:r>
            <w:r>
              <w:rPr>
                <w:rFonts w:hint="eastAsia" w:ascii="宋体" w:hAnsi="宋体" w:eastAsia="宋体" w:cs="宋体"/>
                <w:color w:val="000000"/>
                <w:kern w:val="0"/>
                <w:sz w:val="18"/>
                <w:szCs w:val="18"/>
                <w:lang w:val="en-US" w:eastAsia="zh-CN"/>
              </w:rPr>
              <w:t>1年</w:t>
            </w:r>
            <w:r>
              <w:rPr>
                <w:rFonts w:hint="eastAsia" w:ascii="宋体" w:hAnsi="宋体" w:eastAsia="宋体" w:cs="宋体"/>
                <w:color w:val="000000"/>
                <w:kern w:val="0"/>
                <w:sz w:val="18"/>
                <w:szCs w:val="18"/>
              </w:rPr>
              <w:t>场地授权</w:t>
            </w:r>
            <w:r>
              <w:rPr>
                <w:rFonts w:ascii="宋体" w:hAnsi="宋体" w:eastAsia="宋体" w:cs="宋体"/>
                <w:color w:val="000000"/>
                <w:kern w:val="0"/>
                <w:sz w:val="18"/>
                <w:szCs w:val="18"/>
              </w:rPr>
              <w:t>。</w:t>
            </w:r>
          </w:p>
          <w:p>
            <w:pPr>
              <w:widowControl/>
              <w:spacing w:line="240" w:lineRule="exact"/>
              <w:jc w:val="center"/>
              <w:rPr>
                <w:rFonts w:ascii="宋体" w:hAnsi="宋体" w:eastAsia="宋体" w:cs="宋体"/>
                <w:kern w:val="0"/>
                <w:sz w:val="18"/>
                <w:szCs w:val="18"/>
              </w:rPr>
            </w:pP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993"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指标1：购置正版软件升级服务的质量。</w:t>
            </w:r>
          </w:p>
          <w:p>
            <w:pPr>
              <w:widowControl/>
              <w:spacing w:line="240" w:lineRule="exact"/>
              <w:jc w:val="left"/>
              <w:rPr>
                <w:rFonts w:ascii="宋体" w:hAnsi="宋体" w:eastAsia="宋体" w:cs="宋体"/>
                <w:color w:val="000000"/>
                <w:kern w:val="0"/>
                <w:sz w:val="18"/>
                <w:szCs w:val="18"/>
              </w:rPr>
            </w:pPr>
          </w:p>
        </w:tc>
        <w:tc>
          <w:tcPr>
            <w:tcW w:w="3048"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需采购正版化授权产品</w:t>
            </w: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366套。</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000000"/>
                <w:kern w:val="0"/>
                <w:sz w:val="18"/>
                <w:szCs w:val="18"/>
              </w:rPr>
              <w:t>采购正版化授权产品</w:t>
            </w: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366套。</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892"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13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指标1：项目进度。</w:t>
            </w:r>
          </w:p>
          <w:p>
            <w:pPr>
              <w:widowControl/>
              <w:spacing w:line="240" w:lineRule="exact"/>
              <w:jc w:val="left"/>
              <w:rPr>
                <w:rFonts w:ascii="宋体" w:hAnsi="宋体" w:eastAsia="宋体" w:cs="宋体"/>
                <w:color w:val="000000"/>
                <w:kern w:val="0"/>
                <w:sz w:val="18"/>
                <w:szCs w:val="18"/>
              </w:rPr>
            </w:pPr>
          </w:p>
        </w:tc>
        <w:tc>
          <w:tcPr>
            <w:tcW w:w="3048"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计划于2024年9月完成协议采购，签署采购合同。</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该项目</w:t>
            </w:r>
            <w:r>
              <w:rPr>
                <w:rFonts w:hint="eastAsia" w:ascii="宋体" w:hAnsi="宋体" w:eastAsia="宋体" w:cs="宋体"/>
                <w:color w:val="000000"/>
                <w:kern w:val="0"/>
                <w:sz w:val="18"/>
                <w:szCs w:val="18"/>
              </w:rPr>
              <w:t>于2024年9月完成协议采购，签署采购合同。</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817"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指标1：成本控制。</w:t>
            </w:r>
          </w:p>
          <w:p>
            <w:pPr>
              <w:widowControl/>
              <w:spacing w:line="240" w:lineRule="exact"/>
              <w:jc w:val="left"/>
              <w:rPr>
                <w:rFonts w:hint="eastAsia" w:ascii="宋体" w:hAnsi="宋体" w:eastAsia="宋体" w:cs="宋体"/>
                <w:color w:val="000000"/>
                <w:kern w:val="0"/>
                <w:sz w:val="18"/>
                <w:szCs w:val="18"/>
                <w:lang w:val="en-US" w:eastAsia="zh-CN"/>
              </w:rPr>
            </w:pPr>
          </w:p>
        </w:tc>
        <w:tc>
          <w:tcPr>
            <w:tcW w:w="304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采购的合同金额在91.35万元范围以内。</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该项目的采购合同金额为91.18万元,控制在预算范围以内。</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547"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指标1：经济效益。</w:t>
            </w:r>
          </w:p>
          <w:p>
            <w:pPr>
              <w:widowControl/>
              <w:spacing w:line="240" w:lineRule="exact"/>
              <w:jc w:val="left"/>
              <w:rPr>
                <w:rFonts w:hint="eastAsia" w:ascii="宋体" w:hAnsi="宋体" w:eastAsia="宋体" w:cs="宋体"/>
                <w:color w:val="000000"/>
                <w:kern w:val="0"/>
                <w:sz w:val="18"/>
                <w:szCs w:val="18"/>
                <w:lang w:val="en-US" w:eastAsia="zh-CN"/>
              </w:rPr>
            </w:pPr>
          </w:p>
        </w:tc>
        <w:tc>
          <w:tcPr>
            <w:tcW w:w="304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市场采购价：约100+万元。</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批量采购,节省采购经费</w:t>
            </w:r>
            <w:r>
              <w:rPr>
                <w:rFonts w:hint="eastAsia" w:ascii="宋体" w:hAnsi="宋体" w:eastAsia="宋体" w:cs="宋体"/>
                <w:color w:val="000000"/>
                <w:kern w:val="0"/>
                <w:sz w:val="18"/>
                <w:szCs w:val="18"/>
                <w:lang w:val="en-US" w:eastAsia="zh-CN"/>
              </w:rPr>
              <w:t>。</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905"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社会效益</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增强尊重和保护知识产权意识，强化信息安全防护，降低行政成本。</w:t>
            </w:r>
          </w:p>
        </w:tc>
        <w:tc>
          <w:tcPr>
            <w:tcW w:w="2222" w:type="dxa"/>
            <w:gridSpan w:val="2"/>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lang w:val="en-US"/>
              </w:rPr>
            </w:pPr>
            <w:r>
              <w:rPr>
                <w:rFonts w:hint="eastAsia" w:ascii="宋体" w:hAnsi="宋体" w:eastAsia="宋体" w:cs="宋体"/>
                <w:kern w:val="0"/>
                <w:sz w:val="18"/>
                <w:szCs w:val="18"/>
                <w:lang w:val="en-US" w:eastAsia="zh-CN" w:bidi="ar"/>
              </w:rPr>
              <w:t>全</w:t>
            </w:r>
            <w:r>
              <w:rPr>
                <w:rFonts w:hint="eastAsia" w:ascii="宋体" w:hAnsi="宋体" w:eastAsia="宋体" w:cs="宋体"/>
                <w:color w:val="000000"/>
                <w:kern w:val="0"/>
                <w:sz w:val="18"/>
                <w:szCs w:val="18"/>
                <w:lang w:val="en-US" w:eastAsia="zh-CN"/>
              </w:rPr>
              <w:t>区党政机关及直属事业单位对使用</w:t>
            </w:r>
            <w:r>
              <w:rPr>
                <w:rFonts w:hint="eastAsia" w:ascii="宋体" w:hAnsi="宋体" w:eastAsia="宋体" w:cs="宋体"/>
                <w:kern w:val="0"/>
                <w:sz w:val="18"/>
                <w:szCs w:val="18"/>
                <w:lang w:val="en-US" w:eastAsia="zh-CN" w:bidi="ar"/>
              </w:rPr>
              <w:t>正版软件达成共识,强化知识产权意识</w:t>
            </w:r>
            <w:r>
              <w:rPr>
                <w:rFonts w:hint="eastAsia" w:ascii="宋体" w:hAnsi="宋体" w:eastAsia="宋体" w:cs="宋体"/>
                <w:color w:val="000000"/>
                <w:kern w:val="0"/>
                <w:sz w:val="18"/>
                <w:szCs w:val="18"/>
                <w:lang w:val="en-US" w:eastAsia="zh-CN"/>
              </w:rPr>
              <w:t>。</w:t>
            </w:r>
          </w:p>
          <w:p>
            <w:pPr>
              <w:widowControl/>
              <w:spacing w:line="240" w:lineRule="exact"/>
              <w:jc w:val="center"/>
              <w:rPr>
                <w:rFonts w:ascii="宋体" w:hAnsi="宋体" w:eastAsia="宋体" w:cs="宋体"/>
                <w:kern w:val="0"/>
                <w:sz w:val="18"/>
                <w:szCs w:val="18"/>
              </w:rPr>
            </w:pP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286"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74"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指标1：服务对象满意度</w:t>
            </w:r>
          </w:p>
          <w:p>
            <w:pPr>
              <w:widowControl/>
              <w:spacing w:line="240" w:lineRule="exact"/>
              <w:jc w:val="left"/>
              <w:rPr>
                <w:rFonts w:ascii="宋体" w:hAnsi="宋体" w:eastAsia="宋体" w:cs="宋体"/>
                <w:color w:val="000000"/>
                <w:kern w:val="0"/>
                <w:sz w:val="18"/>
                <w:szCs w:val="18"/>
              </w:rPr>
            </w:pPr>
          </w:p>
        </w:tc>
        <w:tc>
          <w:tcPr>
            <w:tcW w:w="30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全区各党政机关及工务人员知晓正版软件统筹及有关保障情况，</w:t>
            </w:r>
            <w:r>
              <w:rPr>
                <w:rFonts w:hint="eastAsia" w:ascii="宋体" w:hAnsi="宋体" w:eastAsia="宋体" w:cs="宋体"/>
                <w:kern w:val="0"/>
                <w:sz w:val="18"/>
                <w:szCs w:val="18"/>
                <w:lang w:eastAsia="zh-CN"/>
              </w:rPr>
              <w:t>用户是否满意，</w:t>
            </w:r>
            <w:r>
              <w:rPr>
                <w:rFonts w:hint="eastAsia" w:ascii="宋体" w:hAnsi="宋体" w:eastAsia="宋体" w:cs="宋体"/>
                <w:kern w:val="0"/>
                <w:sz w:val="18"/>
                <w:szCs w:val="18"/>
              </w:rPr>
              <w:t>全年没有12345热线投诉。</w:t>
            </w:r>
          </w:p>
        </w:tc>
        <w:tc>
          <w:tcPr>
            <w:tcW w:w="2222"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用户满意</w:t>
            </w:r>
            <w:r>
              <w:rPr>
                <w:rFonts w:hint="eastAsia" w:ascii="宋体" w:hAnsi="宋体" w:eastAsia="宋体" w:cs="宋体"/>
                <w:kern w:val="0"/>
                <w:sz w:val="18"/>
                <w:szCs w:val="18"/>
                <w:lang w:val="en-US" w:eastAsia="zh-CN"/>
              </w:rPr>
              <w:t>,全年没有投诉</w:t>
            </w:r>
            <w:r>
              <w:rPr>
                <w:rFonts w:hint="eastAsia" w:ascii="宋体" w:hAnsi="宋体" w:eastAsia="宋体" w:cs="宋体"/>
                <w:color w:val="000000"/>
                <w:kern w:val="0"/>
                <w:sz w:val="18"/>
                <w:szCs w:val="18"/>
                <w:lang w:val="en-US" w:eastAsia="zh-CN"/>
              </w:rPr>
              <w:t>。</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439" w:hRule="exact"/>
          <w:jc w:val="center"/>
        </w:trPr>
        <w:tc>
          <w:tcPr>
            <w:tcW w:w="10131"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21、西城区重大信息化项目监理</w:t>
      </w:r>
    </w:p>
    <w:tbl>
      <w:tblPr>
        <w:tblStyle w:val="11"/>
        <w:tblW w:w="13699" w:type="dxa"/>
        <w:jc w:val="center"/>
        <w:tblLayout w:type="fixed"/>
        <w:tblCellMar>
          <w:top w:w="0" w:type="dxa"/>
          <w:left w:w="108" w:type="dxa"/>
          <w:bottom w:w="0" w:type="dxa"/>
          <w:right w:w="108" w:type="dxa"/>
        </w:tblCellMar>
      </w:tblPr>
      <w:tblGrid>
        <w:gridCol w:w="886"/>
        <w:gridCol w:w="1478"/>
        <w:gridCol w:w="995"/>
        <w:gridCol w:w="1782"/>
        <w:gridCol w:w="924"/>
        <w:gridCol w:w="829"/>
        <w:gridCol w:w="1751"/>
        <w:gridCol w:w="1712"/>
        <w:gridCol w:w="846"/>
        <w:gridCol w:w="140"/>
        <w:gridCol w:w="909"/>
        <w:gridCol w:w="373"/>
        <w:gridCol w:w="1074"/>
      </w:tblGrid>
      <w:tr>
        <w:tblPrEx>
          <w:tblCellMar>
            <w:top w:w="0" w:type="dxa"/>
            <w:left w:w="108" w:type="dxa"/>
            <w:bottom w:w="0" w:type="dxa"/>
            <w:right w:w="108" w:type="dxa"/>
          </w:tblCellMar>
        </w:tblPrEx>
        <w:trPr>
          <w:cantSplit/>
          <w:trHeight w:val="288" w:hRule="exact"/>
          <w:jc w:val="center"/>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335"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西城区重大信息化项目监理</w:t>
            </w:r>
          </w:p>
        </w:tc>
      </w:tr>
      <w:tr>
        <w:tblPrEx>
          <w:tblCellMar>
            <w:top w:w="0" w:type="dxa"/>
            <w:left w:w="108" w:type="dxa"/>
            <w:bottom w:w="0" w:type="dxa"/>
            <w:right w:w="108" w:type="dxa"/>
          </w:tblCellMar>
        </w:tblPrEx>
        <w:trPr>
          <w:cantSplit/>
          <w:trHeight w:val="288" w:hRule="exact"/>
          <w:jc w:val="center"/>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28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西城区数据局</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西城区数据局</w:t>
            </w:r>
          </w:p>
        </w:tc>
      </w:tr>
      <w:tr>
        <w:tblPrEx>
          <w:tblCellMar>
            <w:top w:w="0" w:type="dxa"/>
            <w:left w:w="108" w:type="dxa"/>
            <w:bottom w:w="0" w:type="dxa"/>
            <w:right w:w="108" w:type="dxa"/>
          </w:tblCellMar>
        </w:tblPrEx>
        <w:trPr>
          <w:cantSplit/>
          <w:trHeight w:val="288" w:hRule="exact"/>
          <w:jc w:val="center"/>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28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cantSplit/>
          <w:trHeight w:val="482" w:hRule="exact"/>
          <w:jc w:val="center"/>
        </w:trPr>
        <w:tc>
          <w:tcPr>
            <w:tcW w:w="236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7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9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cantSplit/>
          <w:trHeight w:val="288"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7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77.76288</w:t>
            </w:r>
          </w:p>
        </w:tc>
        <w:tc>
          <w:tcPr>
            <w:tcW w:w="17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77.76288</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77.76288</w:t>
            </w:r>
          </w:p>
        </w:tc>
        <w:tc>
          <w:tcPr>
            <w:tcW w:w="9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cantSplit/>
          <w:trHeight w:val="288"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cantSplit/>
          <w:trHeight w:val="288"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cantSplit/>
          <w:trHeight w:val="288"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cantSplit/>
          <w:trHeight w:val="288" w:hRule="exact"/>
          <w:jc w:val="center"/>
        </w:trPr>
        <w:tc>
          <w:tcPr>
            <w:tcW w:w="8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75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05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cantSplit/>
          <w:trHeight w:val="2588" w:hRule="exact"/>
          <w:jc w:val="center"/>
        </w:trPr>
        <w:tc>
          <w:tcPr>
            <w:tcW w:w="8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59" w:type="dxa"/>
            <w:gridSpan w:val="6"/>
            <w:tcBorders>
              <w:top w:val="single" w:color="auto" w:sz="4" w:space="0"/>
              <w:left w:val="nil"/>
              <w:bottom w:val="single" w:color="auto" w:sz="4" w:space="0"/>
              <w:right w:val="single" w:color="auto" w:sz="4" w:space="0"/>
            </w:tcBorders>
            <w:vAlign w:val="center"/>
          </w:tcPr>
          <w:p>
            <w:pPr>
              <w:spacing w:line="240" w:lineRule="exact"/>
              <w:ind w:firstLine="400"/>
              <w:jc w:val="left"/>
              <w:rPr>
                <w:rFonts w:ascii="宋体" w:hAnsi="宋体" w:eastAsia="宋体" w:cs="宋体"/>
                <w:kern w:val="0"/>
                <w:sz w:val="18"/>
                <w:szCs w:val="18"/>
              </w:rPr>
            </w:pPr>
            <w:r>
              <w:rPr>
                <w:rFonts w:hint="eastAsia" w:ascii="宋体" w:hAnsi="宋体" w:eastAsia="宋体" w:cs="宋体"/>
                <w:kern w:val="0"/>
                <w:sz w:val="20"/>
                <w:szCs w:val="20"/>
              </w:rPr>
              <w:t>为更好地贯彻落实科学发展观，紧紧围绕“服务立区、金融强区、文化兴区”战略和建设“活力魅力和谐”新西城要求，坚持统筹规划、集约共享、安全高效、协调发展的原则，高度重视信息化统筹管理，深化服务，优化区域信息化发展环境，使信息化在提高经济发展质量、提升城市品质、保障和改善民生、创新社会服务管理、加强政府自身建设中发挥更大作用，全力推进“智慧西城”为目标。20</w:t>
            </w:r>
            <w:r>
              <w:rPr>
                <w:rFonts w:hint="eastAsia" w:ascii="宋体" w:hAnsi="宋体" w:eastAsia="宋体" w:cs="宋体"/>
                <w:kern w:val="0"/>
                <w:sz w:val="20"/>
                <w:szCs w:val="20"/>
                <w:lang w:val="en-US" w:eastAsia="zh-CN"/>
              </w:rPr>
              <w:t>24</w:t>
            </w:r>
            <w:r>
              <w:rPr>
                <w:rFonts w:hint="eastAsia" w:ascii="宋体" w:hAnsi="宋体" w:eastAsia="宋体" w:cs="宋体"/>
                <w:kern w:val="0"/>
                <w:sz w:val="20"/>
                <w:szCs w:val="20"/>
              </w:rPr>
              <w:t>年继续对我区重大项目安排工程监理。对项目的质量、进度等进行全面控制。对项目建设合同的执行、项目建设文档资料等进行管理。对项目建设单位提交的项目设计方案进行综合评价，并提出具体的建设意见。全程监督跟踪建设单位的项目方案的确定、软件项目开发进度、系统集成进度、项目质量与项目验收等工作，确保我区重大项目工程保质保量完成。</w:t>
            </w:r>
          </w:p>
        </w:tc>
        <w:tc>
          <w:tcPr>
            <w:tcW w:w="505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继续对我区重大项目提供工程监理服务。对项目的质量、进度等进行全面控制。对项目建设合同的执行、项目建设文档资料等进行管理。对项目建设单位提交的项目设计方案进行综合评价，并提出具体的建设意见。全程监督跟踪建设单位的项目方案的确定、软件项目开发进度、系统集成进度、项目质量与项目验收等工作，确保我区重大项目工程保质保量完成。完成了</w:t>
            </w:r>
            <w:r>
              <w:rPr>
                <w:rFonts w:hint="eastAsia" w:ascii="宋体" w:hAnsi="宋体" w:eastAsia="宋体" w:cs="宋体"/>
                <w:kern w:val="0"/>
                <w:sz w:val="20"/>
                <w:szCs w:val="20"/>
                <w:lang w:val="en-US" w:eastAsia="zh-CN"/>
              </w:rPr>
              <w:t>20</w:t>
            </w:r>
            <w:r>
              <w:rPr>
                <w:rFonts w:hint="eastAsia" w:ascii="宋体" w:hAnsi="宋体" w:eastAsia="宋体" w:cs="宋体"/>
                <w:kern w:val="0"/>
                <w:sz w:val="20"/>
                <w:szCs w:val="20"/>
              </w:rPr>
              <w:t>个信息化项目监理服务。</w:t>
            </w:r>
          </w:p>
        </w:tc>
      </w:tr>
      <w:tr>
        <w:tblPrEx>
          <w:tblCellMar>
            <w:top w:w="0" w:type="dxa"/>
            <w:left w:w="108" w:type="dxa"/>
            <w:bottom w:w="0" w:type="dxa"/>
            <w:right w:w="108" w:type="dxa"/>
          </w:tblCellMar>
        </w:tblPrEx>
        <w:trPr>
          <w:cantSplit/>
          <w:trHeight w:val="512" w:hRule="exact"/>
          <w:jc w:val="center"/>
        </w:trPr>
        <w:tc>
          <w:tcPr>
            <w:tcW w:w="8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cantSplit/>
          <w:trHeight w:val="1347"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70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kern w:val="0"/>
                <w:sz w:val="20"/>
                <w:szCs w:val="20"/>
              </w:rPr>
              <w:t>根据项目进展情况，预计202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年可完成</w:t>
            </w:r>
            <w:r>
              <w:rPr>
                <w:rFonts w:hint="eastAsia" w:ascii="宋体" w:hAnsi="宋体" w:eastAsia="宋体" w:cs="宋体"/>
                <w:kern w:val="0"/>
                <w:sz w:val="20"/>
                <w:szCs w:val="20"/>
                <w:lang w:val="en-US" w:eastAsia="zh-CN"/>
              </w:rPr>
              <w:t>23</w:t>
            </w:r>
            <w:r>
              <w:rPr>
                <w:rFonts w:hint="eastAsia" w:ascii="宋体" w:hAnsi="宋体" w:eastAsia="宋体" w:cs="宋体"/>
                <w:kern w:val="0"/>
                <w:sz w:val="20"/>
                <w:szCs w:val="20"/>
              </w:rPr>
              <w:t>个项目监理服务，可支付尾款约</w:t>
            </w:r>
            <w:r>
              <w:rPr>
                <w:rFonts w:hint="eastAsia" w:ascii="宋体" w:hAnsi="宋体" w:eastAsia="宋体" w:cs="宋体"/>
                <w:kern w:val="0"/>
                <w:sz w:val="20"/>
                <w:szCs w:val="20"/>
                <w:lang w:val="en-US" w:eastAsia="zh-CN"/>
              </w:rPr>
              <w:t>87.538168</w:t>
            </w:r>
            <w:r>
              <w:rPr>
                <w:rFonts w:hint="eastAsia" w:ascii="宋体" w:hAnsi="宋体" w:eastAsia="宋体" w:cs="宋体"/>
                <w:kern w:val="0"/>
                <w:sz w:val="20"/>
                <w:szCs w:val="20"/>
              </w:rPr>
              <w:t>万元。</w:t>
            </w:r>
          </w:p>
        </w:tc>
        <w:tc>
          <w:tcPr>
            <w:tcW w:w="258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20"/>
                <w:szCs w:val="20"/>
              </w:rPr>
              <w:t>根据项目进展情况，预计202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年可完成</w:t>
            </w:r>
            <w:r>
              <w:rPr>
                <w:rFonts w:hint="eastAsia" w:ascii="宋体" w:hAnsi="宋体" w:eastAsia="宋体" w:cs="宋体"/>
                <w:kern w:val="0"/>
                <w:sz w:val="20"/>
                <w:szCs w:val="20"/>
                <w:lang w:val="en-US" w:eastAsia="zh-CN"/>
              </w:rPr>
              <w:t>23</w:t>
            </w:r>
            <w:r>
              <w:rPr>
                <w:rFonts w:hint="eastAsia" w:ascii="宋体" w:hAnsi="宋体" w:eastAsia="宋体" w:cs="宋体"/>
                <w:kern w:val="0"/>
                <w:sz w:val="20"/>
                <w:szCs w:val="20"/>
              </w:rPr>
              <w:t>个项目监理服务，可支付尾款约</w:t>
            </w:r>
            <w:r>
              <w:rPr>
                <w:rFonts w:hint="eastAsia" w:ascii="宋体" w:hAnsi="宋体" w:eastAsia="宋体" w:cs="宋体"/>
                <w:kern w:val="0"/>
                <w:sz w:val="20"/>
                <w:szCs w:val="20"/>
                <w:lang w:val="en-US" w:eastAsia="zh-CN"/>
              </w:rPr>
              <w:t>87.538168</w:t>
            </w:r>
            <w:r>
              <w:rPr>
                <w:rFonts w:hint="eastAsia" w:ascii="宋体" w:hAnsi="宋体" w:eastAsia="宋体" w:cs="宋体"/>
                <w:kern w:val="0"/>
                <w:sz w:val="20"/>
                <w:szCs w:val="20"/>
              </w:rPr>
              <w:t>万元。</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none"/>
                <w:lang w:val="en-US" w:eastAsia="zh-CN"/>
              </w:rPr>
              <w:t>完成20个项目监理服务，支付尾款</w:t>
            </w:r>
            <w:r>
              <w:rPr>
                <w:rFonts w:hint="eastAsia" w:ascii="宋体" w:hAnsi="宋体" w:eastAsia="宋体" w:cs="宋体"/>
                <w:kern w:val="0"/>
                <w:sz w:val="18"/>
                <w:szCs w:val="18"/>
                <w:highlight w:val="none"/>
              </w:rPr>
              <w:t>77.76288</w:t>
            </w:r>
            <w:r>
              <w:rPr>
                <w:rFonts w:hint="eastAsia" w:ascii="宋体" w:hAnsi="宋体" w:eastAsia="宋体" w:cs="宋体"/>
                <w:b w:val="0"/>
                <w:bCs w:val="0"/>
                <w:kern w:val="0"/>
                <w:sz w:val="18"/>
                <w:szCs w:val="18"/>
                <w:highlight w:val="none"/>
                <w:lang w:val="en-US" w:eastAsia="zh-CN"/>
              </w:rPr>
              <w:t>万元。</w:t>
            </w:r>
          </w:p>
        </w:tc>
        <w:tc>
          <w:tcPr>
            <w:tcW w:w="84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15</w:t>
            </w:r>
          </w:p>
        </w:tc>
        <w:tc>
          <w:tcPr>
            <w:tcW w:w="104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13.04</w:t>
            </w:r>
          </w:p>
        </w:tc>
        <w:tc>
          <w:tcPr>
            <w:tcW w:w="14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偏差原因：因项目支付材料准备不全需要补充，未能完成尾款支付。</w:t>
            </w:r>
          </w:p>
        </w:tc>
      </w:tr>
      <w:tr>
        <w:tblPrEx>
          <w:tblCellMar>
            <w:top w:w="0" w:type="dxa"/>
            <w:left w:w="108" w:type="dxa"/>
            <w:bottom w:w="0" w:type="dxa"/>
            <w:right w:w="108" w:type="dxa"/>
          </w:tblCellMar>
        </w:tblPrEx>
        <w:trPr>
          <w:cantSplit/>
          <w:trHeight w:val="1961"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706"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使申请监理服务的的信息化项目，均能按照“三控制、两管理、一协调”（即质量控制、进度控制、投资控制、合同管理、文档资料管理和协调）开展执行完成。</w:t>
            </w:r>
          </w:p>
          <w:p>
            <w:pPr>
              <w:widowControl/>
              <w:spacing w:line="240" w:lineRule="exact"/>
              <w:jc w:val="left"/>
              <w:rPr>
                <w:rFonts w:ascii="宋体" w:hAnsi="宋体" w:eastAsia="宋体" w:cs="宋体"/>
                <w:color w:val="000000"/>
                <w:kern w:val="0"/>
                <w:sz w:val="18"/>
                <w:szCs w:val="18"/>
              </w:rPr>
            </w:pPr>
          </w:p>
        </w:tc>
        <w:tc>
          <w:tcPr>
            <w:tcW w:w="2580" w:type="dxa"/>
            <w:gridSpan w:val="2"/>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eastAsia="宋体" w:cs="宋体"/>
                <w:kern w:val="0"/>
                <w:sz w:val="20"/>
                <w:szCs w:val="20"/>
              </w:rPr>
              <w:t>使申请监理服务的的信息化项目，均能按照“三控制、两管理、一协调”（即质量控制、进度控制、投资控制、合同管理、文档资料管理和协调）开展执行完成。</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符合验收和相关要求</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15</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15</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668"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全年有效</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全年有效</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11月完成支付</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538"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rPr>
              <w:t>77.76288</w:t>
            </w:r>
            <w:r>
              <w:rPr>
                <w:rFonts w:hint="eastAsia" w:ascii="宋体" w:hAnsi="宋体" w:eastAsia="宋体" w:cs="宋体"/>
                <w:kern w:val="0"/>
                <w:sz w:val="18"/>
                <w:szCs w:val="18"/>
                <w:lang w:val="en-US" w:eastAsia="zh-CN"/>
              </w:rPr>
              <w:t>万元</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77.76288</w:t>
            </w:r>
            <w:r>
              <w:rPr>
                <w:rFonts w:hint="eastAsia" w:ascii="宋体" w:hAnsi="宋体" w:eastAsia="宋体" w:cs="宋体"/>
                <w:kern w:val="0"/>
                <w:sz w:val="18"/>
                <w:szCs w:val="18"/>
                <w:lang w:val="en-US" w:eastAsia="zh-CN"/>
              </w:rPr>
              <w:t>万元</w:t>
            </w:r>
          </w:p>
        </w:tc>
        <w:tc>
          <w:tcPr>
            <w:tcW w:w="1712"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77.76288</w:t>
            </w:r>
            <w:r>
              <w:rPr>
                <w:rFonts w:hint="eastAsia" w:ascii="宋体" w:hAnsi="宋体" w:eastAsia="宋体" w:cs="宋体"/>
                <w:kern w:val="0"/>
                <w:sz w:val="18"/>
                <w:szCs w:val="18"/>
                <w:lang w:val="en-US" w:eastAsia="zh-CN"/>
              </w:rPr>
              <w:t>万元</w:t>
            </w:r>
          </w:p>
        </w:tc>
        <w:tc>
          <w:tcPr>
            <w:tcW w:w="846" w:type="dxa"/>
            <w:tcBorders>
              <w:top w:val="nil"/>
              <w:left w:val="nil"/>
              <w:bottom w:val="single" w:color="auto" w:sz="4" w:space="0"/>
              <w:right w:val="single" w:color="auto" w:sz="4" w:space="0"/>
            </w:tcBorders>
            <w:vAlign w:val="center"/>
          </w:tcPr>
          <w:p>
            <w:pPr>
              <w:widowControl/>
              <w:tabs>
                <w:tab w:val="left" w:pos="312"/>
              </w:tabs>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975"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20"/>
                <w:szCs w:val="20"/>
              </w:rPr>
              <w:t>监理服务对实施项目进行投资控制、合同管理，避免信息化项目资金的浪费。</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监理服务对实施项目进行投资控制、合同管理，避免信息化项目资金的浪费。</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提高资金使用效率</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1400"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20"/>
                <w:szCs w:val="20"/>
              </w:rPr>
              <w:t>监理服务对涉及到社会服务的信息化项目实施进行质量控制、进度控制，为项目的建设开展，进而服务于公众提供质量保障。</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监理服务对涉及到社会服务的信息化项目实施进行质量控制、进度控制，为项目的建设开展，进而服务于公众提供质量保障。</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提高项目质量、保障了项目进度。</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631"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不涉及</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不涉及</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不涉及</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1341"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20"/>
                <w:szCs w:val="20"/>
              </w:rPr>
              <w:t>为实现十</w:t>
            </w:r>
            <w:r>
              <w:rPr>
                <w:rFonts w:hint="eastAsia" w:ascii="宋体" w:hAnsi="宋体" w:eastAsia="宋体" w:cs="宋体"/>
                <w:kern w:val="0"/>
                <w:sz w:val="20"/>
                <w:szCs w:val="20"/>
                <w:lang w:eastAsia="zh-CN"/>
              </w:rPr>
              <w:t>四</w:t>
            </w:r>
            <w:r>
              <w:rPr>
                <w:rFonts w:hint="eastAsia" w:ascii="宋体" w:hAnsi="宋体" w:eastAsia="宋体" w:cs="宋体"/>
                <w:kern w:val="0"/>
                <w:sz w:val="20"/>
                <w:szCs w:val="20"/>
              </w:rPr>
              <w:t>五信息化规划实现目标做好服务，为西城完成高质量的信息化项目，实现智慧西城总体目标打好基础。</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为实现十</w:t>
            </w:r>
            <w:r>
              <w:rPr>
                <w:rFonts w:hint="eastAsia" w:ascii="宋体" w:hAnsi="宋体" w:eastAsia="宋体" w:cs="宋体"/>
                <w:kern w:val="0"/>
                <w:sz w:val="20"/>
                <w:szCs w:val="20"/>
                <w:lang w:eastAsia="zh-CN"/>
              </w:rPr>
              <w:t>四</w:t>
            </w:r>
            <w:r>
              <w:rPr>
                <w:rFonts w:hint="eastAsia" w:ascii="宋体" w:hAnsi="宋体" w:eastAsia="宋体" w:cs="宋体"/>
                <w:kern w:val="0"/>
                <w:sz w:val="20"/>
                <w:szCs w:val="20"/>
              </w:rPr>
              <w:t>五信息化规划实现目标做好服务，为西城完成高质量的信息化项目，实现智慧西城总体目标打好基础。</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促进了总体目标达成</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1214"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20"/>
                <w:szCs w:val="20"/>
              </w:rPr>
              <w:t>监理服务申请单位（乙方）对监理服务商提供的监理服务评价为“一般”及以上，总体评价为“满意”</w:t>
            </w:r>
          </w:p>
        </w:tc>
        <w:tc>
          <w:tcPr>
            <w:tcW w:w="2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监理服务申请单位（乙方）对监理服务商提供的监理服务评价为“一般”及以上，总体评价为“满意”</w:t>
            </w:r>
          </w:p>
        </w:tc>
        <w:tc>
          <w:tcPr>
            <w:tcW w:w="17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均反馈满意</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10</w:t>
            </w:r>
          </w:p>
        </w:tc>
        <w:tc>
          <w:tcPr>
            <w:tcW w:w="10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442" w:hRule="exact"/>
          <w:jc w:val="center"/>
        </w:trPr>
        <w:tc>
          <w:tcPr>
            <w:tcW w:w="1035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98.04</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22、2024年科信局信息化建设项目监理</w:t>
      </w:r>
    </w:p>
    <w:tbl>
      <w:tblPr>
        <w:tblStyle w:val="11"/>
        <w:tblW w:w="13699" w:type="dxa"/>
        <w:jc w:val="center"/>
        <w:tblLayout w:type="fixed"/>
        <w:tblCellMar>
          <w:top w:w="0" w:type="dxa"/>
          <w:left w:w="108" w:type="dxa"/>
          <w:bottom w:w="0" w:type="dxa"/>
          <w:right w:w="108" w:type="dxa"/>
        </w:tblCellMar>
      </w:tblPr>
      <w:tblGrid>
        <w:gridCol w:w="886"/>
        <w:gridCol w:w="1340"/>
        <w:gridCol w:w="1418"/>
        <w:gridCol w:w="1246"/>
        <w:gridCol w:w="1209"/>
        <w:gridCol w:w="2200"/>
        <w:gridCol w:w="1407"/>
        <w:gridCol w:w="569"/>
        <w:gridCol w:w="351"/>
        <w:gridCol w:w="716"/>
        <w:gridCol w:w="338"/>
        <w:gridCol w:w="944"/>
        <w:gridCol w:w="1075"/>
      </w:tblGrid>
      <w:tr>
        <w:tblPrEx>
          <w:tblCellMar>
            <w:top w:w="0" w:type="dxa"/>
            <w:left w:w="108" w:type="dxa"/>
            <w:bottom w:w="0" w:type="dxa"/>
            <w:right w:w="108" w:type="dxa"/>
          </w:tblCellMar>
        </w:tblPrEx>
        <w:trPr>
          <w:trHeight w:val="397" w:hRule="exact"/>
          <w:jc w:val="center"/>
        </w:trPr>
        <w:tc>
          <w:tcPr>
            <w:tcW w:w="22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473"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2024年科信局信息化建设项目监理</w:t>
            </w:r>
          </w:p>
        </w:tc>
      </w:tr>
      <w:tr>
        <w:tblPrEx>
          <w:tblCellMar>
            <w:top w:w="0" w:type="dxa"/>
            <w:left w:w="108" w:type="dxa"/>
            <w:bottom w:w="0" w:type="dxa"/>
            <w:right w:w="108" w:type="dxa"/>
          </w:tblCellMar>
        </w:tblPrEx>
        <w:trPr>
          <w:trHeight w:val="290" w:hRule="exact"/>
          <w:jc w:val="center"/>
        </w:trPr>
        <w:tc>
          <w:tcPr>
            <w:tcW w:w="22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07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北京市西城区数据局</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42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信息化建设管理科</w:t>
            </w:r>
          </w:p>
        </w:tc>
      </w:tr>
      <w:tr>
        <w:tblPrEx>
          <w:tblCellMar>
            <w:top w:w="0" w:type="dxa"/>
            <w:left w:w="108" w:type="dxa"/>
            <w:bottom w:w="0" w:type="dxa"/>
            <w:right w:w="108" w:type="dxa"/>
          </w:tblCellMar>
        </w:tblPrEx>
        <w:trPr>
          <w:trHeight w:val="290" w:hRule="exact"/>
          <w:jc w:val="center"/>
        </w:trPr>
        <w:tc>
          <w:tcPr>
            <w:tcW w:w="22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073" w:type="dxa"/>
            <w:gridSpan w:val="4"/>
            <w:tcBorders>
              <w:top w:val="single" w:color="auto" w:sz="4" w:space="0"/>
              <w:left w:val="nil"/>
              <w:bottom w:val="single" w:color="auto" w:sz="4" w:space="0"/>
              <w:right w:val="single" w:color="auto" w:sz="4" w:space="0"/>
            </w:tcBorders>
            <w:vAlign w:val="center"/>
          </w:tcPr>
          <w:p>
            <w:pPr>
              <w:spacing w:line="240" w:lineRule="exact"/>
              <w:ind w:firstLine="400"/>
              <w:jc w:val="center"/>
              <w:rPr>
                <w:rFonts w:ascii="宋体" w:hAnsi="宋体" w:eastAsia="宋体" w:cs="宋体"/>
                <w:kern w:val="0"/>
                <w:sz w:val="20"/>
                <w:szCs w:val="20"/>
              </w:rPr>
            </w:pPr>
          </w:p>
        </w:tc>
        <w:tc>
          <w:tcPr>
            <w:tcW w:w="1976" w:type="dxa"/>
            <w:gridSpan w:val="2"/>
            <w:tcBorders>
              <w:top w:val="nil"/>
              <w:left w:val="nil"/>
              <w:bottom w:val="single" w:color="auto" w:sz="4" w:space="0"/>
              <w:right w:val="single" w:color="auto" w:sz="4" w:space="0"/>
            </w:tcBorders>
            <w:vAlign w:val="center"/>
          </w:tcPr>
          <w:p>
            <w:pPr>
              <w:spacing w:line="240" w:lineRule="exact"/>
              <w:rPr>
                <w:rFonts w:ascii="宋体" w:hAnsi="宋体" w:eastAsia="宋体" w:cs="宋体"/>
                <w:kern w:val="0"/>
                <w:sz w:val="20"/>
                <w:szCs w:val="20"/>
              </w:rPr>
            </w:pPr>
            <w:r>
              <w:rPr>
                <w:rFonts w:hint="eastAsia" w:ascii="宋体" w:hAnsi="宋体" w:eastAsia="宋体" w:cs="宋体"/>
                <w:kern w:val="0"/>
                <w:sz w:val="20"/>
                <w:szCs w:val="20"/>
              </w:rPr>
              <w:t>联系电话</w:t>
            </w:r>
          </w:p>
        </w:tc>
        <w:tc>
          <w:tcPr>
            <w:tcW w:w="3424" w:type="dxa"/>
            <w:gridSpan w:val="5"/>
            <w:tcBorders>
              <w:top w:val="single" w:color="auto" w:sz="4" w:space="0"/>
              <w:left w:val="nil"/>
              <w:bottom w:val="single" w:color="auto" w:sz="4" w:space="0"/>
              <w:right w:val="single" w:color="auto" w:sz="4" w:space="0"/>
            </w:tcBorders>
            <w:vAlign w:val="center"/>
          </w:tcPr>
          <w:p>
            <w:pPr>
              <w:spacing w:line="240" w:lineRule="exact"/>
              <w:ind w:firstLine="400"/>
              <w:jc w:val="center"/>
              <w:rPr>
                <w:rFonts w:hint="default" w:ascii="宋体" w:hAnsi="宋体" w:eastAsia="宋体" w:cs="宋体"/>
                <w:kern w:val="0"/>
                <w:sz w:val="20"/>
                <w:szCs w:val="20"/>
                <w:lang w:val="en-US" w:eastAsia="zh-CN"/>
              </w:rPr>
            </w:pPr>
          </w:p>
        </w:tc>
      </w:tr>
      <w:tr>
        <w:tblPrEx>
          <w:tblCellMar>
            <w:top w:w="0" w:type="dxa"/>
            <w:left w:w="108" w:type="dxa"/>
            <w:bottom w:w="0" w:type="dxa"/>
            <w:right w:w="108" w:type="dxa"/>
          </w:tblCellMar>
        </w:tblPrEx>
        <w:trPr>
          <w:trHeight w:val="505" w:hRule="exact"/>
          <w:jc w:val="center"/>
        </w:trPr>
        <w:tc>
          <w:tcPr>
            <w:tcW w:w="222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6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0" w:hRule="exact"/>
          <w:jc w:val="center"/>
        </w:trPr>
        <w:tc>
          <w:tcPr>
            <w:tcW w:w="22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6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20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49.5</w:t>
            </w:r>
          </w:p>
        </w:tc>
        <w:tc>
          <w:tcPr>
            <w:tcW w:w="220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49.5</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46.5</w:t>
            </w: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93.93%</w:t>
            </w: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9.39</w:t>
            </w:r>
          </w:p>
        </w:tc>
      </w:tr>
      <w:tr>
        <w:tblPrEx>
          <w:tblCellMar>
            <w:top w:w="0" w:type="dxa"/>
            <w:left w:w="108" w:type="dxa"/>
            <w:bottom w:w="0" w:type="dxa"/>
            <w:right w:w="108" w:type="dxa"/>
          </w:tblCellMar>
        </w:tblPrEx>
        <w:trPr>
          <w:trHeight w:val="356" w:hRule="exact"/>
          <w:jc w:val="center"/>
        </w:trPr>
        <w:tc>
          <w:tcPr>
            <w:tcW w:w="22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2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0" w:hRule="exact"/>
          <w:jc w:val="center"/>
        </w:trPr>
        <w:tc>
          <w:tcPr>
            <w:tcW w:w="22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2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0" w:hRule="exact"/>
          <w:jc w:val="center"/>
        </w:trPr>
        <w:tc>
          <w:tcPr>
            <w:tcW w:w="22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2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0" w:hRule="exact"/>
          <w:jc w:val="center"/>
        </w:trPr>
        <w:tc>
          <w:tcPr>
            <w:tcW w:w="8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41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4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235" w:hRule="exact"/>
          <w:jc w:val="center"/>
        </w:trPr>
        <w:tc>
          <w:tcPr>
            <w:tcW w:w="8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41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在保证安全可靠的前提下，提高西城区总体信息化工程质量、控制项目进度、控制项目成本。按照保质量、保工期和降低成本的原则，规范、安全和优化原则，监理单位向承建单位提出项目实施规范化的具体要求，向项目申报单位提出合理化建议。对信息化项目需求、设计文档（包括概要设计、详细设计等）进行审核。协助组织西城区重大信息化项目验收及出具验收的监理证明文件。在合同约定的项目范围内，行使工程量计量和项目款支付的审核和签认权，以及项目结算的复核确认权与否决权。</w:t>
            </w:r>
          </w:p>
        </w:tc>
        <w:tc>
          <w:tcPr>
            <w:tcW w:w="54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因项目类型有所区别，针对软件、硬件、服务三类项目选取更专业的监理公司对项目的质量、进度等进行全面控制。对项目建设合同的执行、项目文档资料等进行管理。对项目承建单位提交的项目设计方案进行综合评价，并提出具体的建设意见。全程监督跟踪承建单位的项目方案的确定、软件项目开发进度、系统集成进度、项目质量与项目验收等工作，确保2024年科信局信息化建设项目保质保量完成。</w:t>
            </w:r>
          </w:p>
        </w:tc>
      </w:tr>
      <w:tr>
        <w:tblPrEx>
          <w:tblCellMar>
            <w:top w:w="0" w:type="dxa"/>
            <w:left w:w="108" w:type="dxa"/>
            <w:bottom w:w="0" w:type="dxa"/>
            <w:right w:w="108" w:type="dxa"/>
          </w:tblCellMar>
        </w:tblPrEx>
        <w:trPr>
          <w:trHeight w:val="516" w:hRule="exact"/>
          <w:jc w:val="center"/>
        </w:trPr>
        <w:tc>
          <w:tcPr>
            <w:tcW w:w="8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3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4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2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4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9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0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999"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完成2024年科信局信息化建设项目监理服务，出具监理报告</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rPr>
              <w:t>完成2024年科信局信息化建设项目</w:t>
            </w:r>
            <w:r>
              <w:rPr>
                <w:rFonts w:hint="eastAsia" w:ascii="宋体" w:hAnsi="宋体" w:eastAsia="宋体" w:cs="宋体"/>
                <w:color w:val="000000"/>
                <w:kern w:val="0"/>
                <w:sz w:val="18"/>
                <w:szCs w:val="18"/>
                <w:lang w:val="en-US" w:eastAsia="zh-CN"/>
              </w:rPr>
              <w:t>共9个项目的</w:t>
            </w:r>
            <w:r>
              <w:rPr>
                <w:rFonts w:hint="eastAsia" w:ascii="宋体" w:hAnsi="宋体" w:eastAsia="宋体" w:cs="宋体"/>
                <w:color w:val="000000"/>
                <w:kern w:val="0"/>
                <w:sz w:val="18"/>
                <w:szCs w:val="18"/>
              </w:rPr>
              <w:t>监理服务，出具监理报告</w:t>
            </w:r>
            <w:r>
              <w:rPr>
                <w:rFonts w:hint="eastAsia" w:ascii="宋体" w:hAnsi="宋体" w:eastAsia="宋体" w:cs="宋体"/>
                <w:color w:val="000000"/>
                <w:kern w:val="0"/>
                <w:sz w:val="18"/>
                <w:szCs w:val="18"/>
                <w:lang w:eastAsia="zh-CN"/>
              </w:rPr>
              <w:t>。</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完成</w:t>
            </w:r>
            <w:r>
              <w:rPr>
                <w:rFonts w:hint="eastAsia" w:ascii="宋体" w:hAnsi="宋体" w:eastAsia="宋体" w:cs="宋体"/>
                <w:color w:val="000000"/>
                <w:kern w:val="0"/>
                <w:sz w:val="18"/>
                <w:szCs w:val="18"/>
                <w:lang w:val="en-US" w:eastAsia="zh-CN"/>
              </w:rPr>
              <w:t>5个项目的</w:t>
            </w:r>
            <w:r>
              <w:rPr>
                <w:rFonts w:hint="eastAsia" w:ascii="宋体" w:hAnsi="宋体" w:eastAsia="宋体" w:cs="宋体"/>
                <w:color w:val="000000"/>
                <w:kern w:val="0"/>
                <w:sz w:val="18"/>
                <w:szCs w:val="18"/>
              </w:rPr>
              <w:t>监理服务，出具监理报告</w:t>
            </w:r>
            <w:r>
              <w:rPr>
                <w:rFonts w:hint="eastAsia" w:ascii="宋体" w:hAnsi="宋体" w:eastAsia="宋体" w:cs="宋体"/>
                <w:color w:val="000000"/>
                <w:kern w:val="0"/>
                <w:sz w:val="18"/>
                <w:szCs w:val="18"/>
                <w:lang w:eastAsia="zh-CN"/>
              </w:rPr>
              <w:t>。</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8.33</w:t>
            </w:r>
          </w:p>
        </w:tc>
        <w:tc>
          <w:tcPr>
            <w:tcW w:w="2019" w:type="dxa"/>
            <w:gridSpan w:val="2"/>
            <w:tcBorders>
              <w:top w:val="single" w:color="auto" w:sz="4" w:space="0"/>
              <w:left w:val="nil"/>
              <w:right w:val="single" w:color="auto" w:sz="4" w:space="0"/>
            </w:tcBorders>
            <w:vAlign w:val="center"/>
          </w:tcPr>
          <w:p>
            <w:pPr>
              <w:pStyle w:val="22"/>
              <w:widowControl/>
              <w:numPr>
                <w:ilvl w:val="0"/>
                <w:numId w:val="0"/>
              </w:numPr>
              <w:spacing w:line="240" w:lineRule="exact"/>
              <w:ind w:leftChars="0"/>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偏差原因：</w:t>
            </w:r>
          </w:p>
          <w:p>
            <w:pPr>
              <w:pStyle w:val="22"/>
              <w:widowControl/>
              <w:numPr>
                <w:ilvl w:val="0"/>
                <w:numId w:val="0"/>
              </w:numPr>
              <w:spacing w:line="240" w:lineRule="exact"/>
              <w:ind w:leftChars="0"/>
              <w:rPr>
                <w:rFonts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未到建设合同约定的工期</w:t>
            </w:r>
          </w:p>
          <w:p>
            <w:pPr>
              <w:pStyle w:val="22"/>
              <w:widowControl/>
              <w:numPr>
                <w:ilvl w:val="0"/>
                <w:numId w:val="0"/>
              </w:numPr>
              <w:spacing w:line="240" w:lineRule="exact"/>
              <w:ind w:leftChars="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项目等待建设单位做等保。</w:t>
            </w:r>
          </w:p>
        </w:tc>
      </w:tr>
      <w:tr>
        <w:tblPrEx>
          <w:tblCellMar>
            <w:top w:w="0" w:type="dxa"/>
            <w:left w:w="108" w:type="dxa"/>
            <w:bottom w:w="0" w:type="dxa"/>
            <w:right w:w="108" w:type="dxa"/>
          </w:tblCellMar>
        </w:tblPrEx>
        <w:trPr>
          <w:trHeight w:val="1459"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使申请监理服务的的信息化项目，均能按照“三控制、两管理、一协调”（即质量控制、进度控制、投资控制、合同管理、文档资料管理和协调）开展执行完成。</w:t>
            </w:r>
          </w:p>
          <w:p>
            <w:pPr>
              <w:widowControl/>
              <w:spacing w:line="240" w:lineRule="exact"/>
              <w:jc w:val="left"/>
              <w:rPr>
                <w:rFonts w:ascii="宋体" w:hAnsi="宋体" w:eastAsia="宋体" w:cs="宋体"/>
                <w:color w:val="000000"/>
                <w:kern w:val="0"/>
                <w:sz w:val="18"/>
                <w:szCs w:val="18"/>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使申请监理服务的的信息化项目，均能按照“三控制、两管理、一协调”（即质量控制、进度控制、投资控制、合同管理、文档资料管理和协调）开展执行完成。</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符合验收和相关要求</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15</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973"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完成全部项目</w:t>
            </w:r>
            <w:r>
              <w:rPr>
                <w:rFonts w:hint="eastAsia" w:ascii="宋体" w:hAnsi="宋体" w:eastAsia="宋体" w:cs="宋体"/>
                <w:kern w:val="0"/>
                <w:sz w:val="18"/>
                <w:szCs w:val="18"/>
              </w:rPr>
              <w:t>监理服务</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2025年12月前</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已完成5个项目的终验工作</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2019" w:type="dxa"/>
            <w:gridSpan w:val="2"/>
            <w:tcBorders>
              <w:top w:val="single" w:color="auto" w:sz="4" w:space="0"/>
              <w:left w:val="nil"/>
              <w:bottom w:val="single" w:color="auto" w:sz="4" w:space="0"/>
              <w:right w:val="single" w:color="auto" w:sz="4" w:space="0"/>
            </w:tcBorders>
            <w:vAlign w:val="center"/>
          </w:tcPr>
          <w:p>
            <w:pPr>
              <w:pStyle w:val="22"/>
              <w:widowControl/>
              <w:numPr>
                <w:ilvl w:val="0"/>
                <w:numId w:val="0"/>
              </w:numPr>
              <w:spacing w:line="240" w:lineRule="exact"/>
              <w:ind w:leftChars="0"/>
              <w:rPr>
                <w:rFonts w:ascii="宋体" w:hAnsi="宋体" w:eastAsia="宋体" w:cs="宋体"/>
                <w:kern w:val="0"/>
                <w:sz w:val="18"/>
                <w:szCs w:val="18"/>
              </w:rPr>
            </w:pPr>
            <w:r>
              <w:rPr>
                <w:rFonts w:hint="eastAsia" w:ascii="宋体" w:hAnsi="宋体" w:eastAsia="宋体" w:cs="宋体"/>
                <w:kern w:val="0"/>
                <w:sz w:val="18"/>
                <w:szCs w:val="18"/>
                <w:lang w:val="en-US" w:eastAsia="zh-CN"/>
              </w:rPr>
              <w:t>偏差原因：1、</w:t>
            </w:r>
            <w:r>
              <w:rPr>
                <w:rFonts w:hint="eastAsia" w:ascii="宋体" w:hAnsi="宋体" w:eastAsia="宋体" w:cs="宋体"/>
                <w:kern w:val="0"/>
                <w:sz w:val="18"/>
                <w:szCs w:val="18"/>
              </w:rPr>
              <w:t>未到建设合同约定的工期</w:t>
            </w:r>
          </w:p>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、项目等待建设单位做等保</w:t>
            </w:r>
          </w:p>
        </w:tc>
      </w:tr>
      <w:tr>
        <w:tblPrEx>
          <w:tblCellMar>
            <w:top w:w="0" w:type="dxa"/>
            <w:left w:w="108" w:type="dxa"/>
            <w:bottom w:w="0" w:type="dxa"/>
            <w:right w:w="108" w:type="dxa"/>
          </w:tblCellMar>
        </w:tblPrEx>
        <w:trPr>
          <w:trHeight w:val="589"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455" w:type="dxa"/>
            <w:gridSpan w:val="2"/>
            <w:tcBorders>
              <w:top w:val="single" w:color="auto" w:sz="4" w:space="0"/>
              <w:left w:val="nil"/>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预算成本</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49.5万</w:t>
            </w:r>
            <w:r>
              <w:rPr>
                <w:rFonts w:hint="eastAsia" w:ascii="宋体" w:hAnsi="宋体" w:eastAsia="宋体" w:cs="宋体"/>
                <w:kern w:val="0"/>
                <w:sz w:val="18"/>
                <w:szCs w:val="18"/>
              </w:rPr>
              <w:t>元</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46</w:t>
            </w:r>
            <w:r>
              <w:rPr>
                <w:rFonts w:hint="eastAsia" w:ascii="宋体" w:hAnsi="宋体" w:eastAsia="宋体" w:cs="宋体"/>
                <w:kern w:val="0"/>
                <w:sz w:val="18"/>
                <w:szCs w:val="18"/>
                <w:lang w:val="en-US" w:eastAsia="zh-CN"/>
              </w:rPr>
              <w:t>.</w:t>
            </w:r>
            <w:r>
              <w:rPr>
                <w:rFonts w:ascii="宋体" w:hAnsi="宋体" w:eastAsia="宋体" w:cs="宋体"/>
                <w:kern w:val="0"/>
                <w:sz w:val="18"/>
                <w:szCs w:val="18"/>
              </w:rPr>
              <w:t>5</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9.39</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偏差原因：公开招标成交价格低于预算。</w:t>
            </w:r>
          </w:p>
        </w:tc>
      </w:tr>
      <w:tr>
        <w:tblPrEx>
          <w:tblCellMar>
            <w:top w:w="0" w:type="dxa"/>
            <w:left w:w="108" w:type="dxa"/>
            <w:bottom w:w="0" w:type="dxa"/>
            <w:right w:w="108" w:type="dxa"/>
          </w:tblCellMar>
        </w:tblPrEx>
        <w:trPr>
          <w:trHeight w:val="1047"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41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55" w:type="dxa"/>
            <w:gridSpan w:val="2"/>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rPr>
              <w:t>监理服务对实施项目进行投资控制、合同管理，避免信息化项目资金的浪费。</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监理服务对实施项目进行投资控制、合同管理，避免信息化项目资金的浪费。</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提高资金使用效率</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368"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55" w:type="dxa"/>
            <w:gridSpan w:val="2"/>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rPr>
              <w:t>监理服务对涉及到社会服务的信息化项目实施进行质量控制、进度控制，为项目的建设开展，进而服务于公众提供质量保障。</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监理服务对涉及到社会服务的信息化项目实施进行质量控制、进度控制，为项目的建设开展，进而服务于公众提供质量保障。</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提高项目质量、保障了项目进度。</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74"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2455" w:type="dxa"/>
            <w:gridSpan w:val="2"/>
            <w:tcBorders>
              <w:top w:val="single" w:color="auto" w:sz="4" w:space="0"/>
              <w:left w:val="nil"/>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是否产生生态效益指标</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否</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否</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370"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455" w:type="dxa"/>
            <w:gridSpan w:val="2"/>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为实现十</w:t>
            </w:r>
            <w:r>
              <w:rPr>
                <w:rFonts w:hint="eastAsia" w:ascii="宋体" w:hAnsi="宋体" w:eastAsia="宋体" w:cs="宋体"/>
                <w:kern w:val="0"/>
                <w:sz w:val="18"/>
                <w:szCs w:val="18"/>
                <w:lang w:eastAsia="zh-CN"/>
              </w:rPr>
              <w:t>四</w:t>
            </w:r>
            <w:r>
              <w:rPr>
                <w:rFonts w:hint="eastAsia" w:ascii="宋体" w:hAnsi="宋体" w:eastAsia="宋体" w:cs="宋体"/>
                <w:kern w:val="0"/>
                <w:sz w:val="18"/>
                <w:szCs w:val="18"/>
              </w:rPr>
              <w:t>五信息化规划实现目标做好服务，为西城完成高质量的信息化项目，实现智慧西城总体目标打好基础。</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为实现十</w:t>
            </w:r>
            <w:r>
              <w:rPr>
                <w:rFonts w:hint="eastAsia" w:ascii="宋体" w:hAnsi="宋体" w:eastAsia="宋体" w:cs="宋体"/>
                <w:kern w:val="0"/>
                <w:sz w:val="18"/>
                <w:szCs w:val="18"/>
                <w:lang w:eastAsia="zh-CN"/>
              </w:rPr>
              <w:t>四</w:t>
            </w:r>
            <w:r>
              <w:rPr>
                <w:rFonts w:hint="eastAsia" w:ascii="宋体" w:hAnsi="宋体" w:eastAsia="宋体" w:cs="宋体"/>
                <w:kern w:val="0"/>
                <w:sz w:val="18"/>
                <w:szCs w:val="18"/>
              </w:rPr>
              <w:t>五信息化规划实现目标做好服务，为西城完成高质量的信息化项目，实现智慧西城总体目标打好基础。</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HAnsi" w:hAnsiTheme="minorHAnsi" w:eastAsiaTheme="minorEastAsia" w:cstheme="minorBidi"/>
                <w:sz w:val="18"/>
                <w:szCs w:val="18"/>
              </w:rPr>
            </w:pPr>
            <w:r>
              <w:rPr>
                <w:rFonts w:hint="eastAsia" w:ascii="宋体" w:hAnsi="宋体" w:eastAsia="宋体" w:cs="宋体"/>
                <w:kern w:val="0"/>
                <w:sz w:val="18"/>
                <w:szCs w:val="18"/>
                <w:lang w:val="en-US" w:eastAsia="zh-CN"/>
              </w:rPr>
              <w:t>促进了总体目标达成</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18" w:hRule="atLeast"/>
          <w:jc w:val="center"/>
        </w:trPr>
        <w:tc>
          <w:tcPr>
            <w:tcW w:w="8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45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监理服务申请单位（乙方）对监理服务商提供的监理服务评价为“一般”及以上，总体评价为“满意”</w:t>
            </w:r>
          </w:p>
        </w:tc>
        <w:tc>
          <w:tcPr>
            <w:tcW w:w="2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监理服务申请单位（乙方）对监理服务商提供的监理服务评价为“一般”及以上，总体评价为“满意”</w:t>
            </w:r>
          </w:p>
        </w:tc>
        <w:tc>
          <w:tcPr>
            <w:tcW w:w="14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均反馈满意</w:t>
            </w:r>
          </w:p>
        </w:tc>
        <w:tc>
          <w:tcPr>
            <w:tcW w:w="9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97" w:hRule="exact"/>
          <w:jc w:val="center"/>
        </w:trPr>
        <w:tc>
          <w:tcPr>
            <w:tcW w:w="970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90.11</w:t>
            </w:r>
          </w:p>
        </w:tc>
        <w:tc>
          <w:tcPr>
            <w:tcW w:w="20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23.2024年西城区信息化项目论证与咨询服务</w:t>
      </w:r>
    </w:p>
    <w:tbl>
      <w:tblPr>
        <w:tblStyle w:val="11"/>
        <w:tblW w:w="13699" w:type="dxa"/>
        <w:jc w:val="center"/>
        <w:tblLayout w:type="fixed"/>
        <w:tblCellMar>
          <w:top w:w="0" w:type="dxa"/>
          <w:left w:w="108" w:type="dxa"/>
          <w:bottom w:w="0" w:type="dxa"/>
          <w:right w:w="108" w:type="dxa"/>
        </w:tblCellMar>
      </w:tblPr>
      <w:tblGrid>
        <w:gridCol w:w="839"/>
        <w:gridCol w:w="845"/>
        <w:gridCol w:w="1080"/>
        <w:gridCol w:w="2039"/>
        <w:gridCol w:w="1059"/>
        <w:gridCol w:w="1203"/>
        <w:gridCol w:w="2261"/>
        <w:gridCol w:w="926"/>
        <w:gridCol w:w="499"/>
        <w:gridCol w:w="511"/>
        <w:gridCol w:w="703"/>
        <w:gridCol w:w="1734"/>
      </w:tblGrid>
      <w:tr>
        <w:tblPrEx>
          <w:tblCellMar>
            <w:top w:w="0" w:type="dxa"/>
            <w:left w:w="108" w:type="dxa"/>
            <w:bottom w:w="0" w:type="dxa"/>
            <w:right w:w="108" w:type="dxa"/>
          </w:tblCellMar>
        </w:tblPrEx>
        <w:trPr>
          <w:trHeight w:val="279" w:hRule="exac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20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2024年西城区信息化项目论证与咨询服务</w:t>
            </w:r>
          </w:p>
        </w:tc>
      </w:tr>
      <w:tr>
        <w:tblPrEx>
          <w:tblCellMar>
            <w:top w:w="0" w:type="dxa"/>
            <w:left w:w="108" w:type="dxa"/>
            <w:bottom w:w="0" w:type="dxa"/>
            <w:right w:w="108" w:type="dxa"/>
          </w:tblCellMar>
        </w:tblPrEx>
        <w:trPr>
          <w:trHeight w:val="279" w:hRule="exac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538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西城区数据局</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437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西城区数据局</w:t>
            </w:r>
          </w:p>
        </w:tc>
      </w:tr>
      <w:tr>
        <w:tblPrEx>
          <w:tblCellMar>
            <w:top w:w="0" w:type="dxa"/>
            <w:left w:w="108" w:type="dxa"/>
            <w:bottom w:w="0" w:type="dxa"/>
            <w:right w:w="108" w:type="dxa"/>
          </w:tblCellMar>
        </w:tblPrEx>
        <w:trPr>
          <w:trHeight w:val="279" w:hRule="exac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38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437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79" w:hRule="exact"/>
          <w:jc w:val="center"/>
        </w:trPr>
        <w:tc>
          <w:tcPr>
            <w:tcW w:w="16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31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79" w:hRule="exact"/>
          <w:jc w:val="center"/>
        </w:trPr>
        <w:tc>
          <w:tcPr>
            <w:tcW w:w="16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1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0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105</w:t>
            </w: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105</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104.72</w:t>
            </w:r>
          </w:p>
        </w:tc>
        <w:tc>
          <w:tcPr>
            <w:tcW w:w="1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99.73%</w:t>
            </w: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9.97</w:t>
            </w:r>
          </w:p>
        </w:tc>
      </w:tr>
      <w:tr>
        <w:tblPrEx>
          <w:tblCellMar>
            <w:top w:w="0" w:type="dxa"/>
            <w:left w:w="108" w:type="dxa"/>
            <w:bottom w:w="0" w:type="dxa"/>
            <w:right w:w="108" w:type="dxa"/>
          </w:tblCellMar>
        </w:tblPrEx>
        <w:trPr>
          <w:trHeight w:val="279" w:hRule="exact"/>
          <w:jc w:val="center"/>
        </w:trPr>
        <w:tc>
          <w:tcPr>
            <w:tcW w:w="16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0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9" w:hRule="exact"/>
          <w:jc w:val="center"/>
        </w:trPr>
        <w:tc>
          <w:tcPr>
            <w:tcW w:w="16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0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9" w:hRule="exact"/>
          <w:jc w:val="center"/>
        </w:trPr>
        <w:tc>
          <w:tcPr>
            <w:tcW w:w="16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0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09" w:hRule="exact"/>
          <w:jc w:val="center"/>
        </w:trPr>
        <w:tc>
          <w:tcPr>
            <w:tcW w:w="8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622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66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334" w:hRule="exact"/>
          <w:jc w:val="center"/>
        </w:trPr>
        <w:tc>
          <w:tcPr>
            <w:tcW w:w="8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22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聘请专业机构对西城区信息化项目申报评审及管理提供咨询服务。</w:t>
            </w:r>
            <w:r>
              <w:rPr>
                <w:rFonts w:hint="eastAsia" w:ascii="宋体" w:hAnsi="宋体" w:eastAsia="宋体" w:cs="宋体"/>
                <w:kern w:val="0"/>
                <w:sz w:val="18"/>
                <w:szCs w:val="18"/>
                <w:highlight w:val="none"/>
                <w:lang w:val="en-US" w:eastAsia="zh-CN"/>
              </w:rPr>
              <w:t>梳理分析了近两年各领域信息化项目的审批和实施情况，协助完成2024年追加信息化项目和2025年集中申报信息化项目的初审，专家预审复审和专家评审工作，完成对各申报单位申报材料修改的指导工作，协助区数据局对重大信息化项目的申报方案的修改完善，开展项目协调沟通、专家咨询指导工作。</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协助区数据局跟踪全区信息化项目的实施进展，收集各单位提交的验收申请材料，并对材料进行初步审核，提出意见和建议，协助完成信息化项目档案的电子化管理工作。</w:t>
            </w:r>
          </w:p>
        </w:tc>
        <w:tc>
          <w:tcPr>
            <w:tcW w:w="6634"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聘请专业机构对西城区信息化项目申报评审及管理提供咨询服务。</w:t>
            </w:r>
            <w:r>
              <w:rPr>
                <w:rFonts w:hint="eastAsia" w:ascii="宋体" w:hAnsi="宋体" w:eastAsia="宋体" w:cs="宋体"/>
                <w:kern w:val="0"/>
                <w:sz w:val="18"/>
                <w:szCs w:val="18"/>
                <w:highlight w:val="none"/>
                <w:lang w:val="en-US" w:eastAsia="zh-CN"/>
              </w:rPr>
              <w:t>梳理分析了近三年信息化项目的审批和实施情况，协助完成2024年追加73个信息化项目和8个运维项目，和2025年集中申报91个信息化建设项目和147个运维项目申报材料收集、初审、专家预审复审和专家评审工作，完成对各申报单位申报材料修改的指导工作，协助区数据局对重大信息化项目的申报方案的修改完善，开展项目协调沟通、专家咨询指导工作。</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协助区数据局跟踪全区信息化项目的实施进展，收集各单位提交的53个验收申请材料，并对材料进行初步审核，提出意见和建议，协助完成信息化项目档案的电子化管理工作。</w:t>
            </w:r>
          </w:p>
        </w:tc>
      </w:tr>
      <w:tr>
        <w:tblPrEx>
          <w:tblCellMar>
            <w:top w:w="0" w:type="dxa"/>
            <w:left w:w="108" w:type="dxa"/>
            <w:bottom w:w="0" w:type="dxa"/>
            <w:right w:w="108" w:type="dxa"/>
          </w:tblCellMar>
        </w:tblPrEx>
        <w:trPr>
          <w:trHeight w:val="523" w:hRule="exact"/>
          <w:jc w:val="center"/>
        </w:trPr>
        <w:tc>
          <w:tcPr>
            <w:tcW w:w="83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8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386"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1、提供西城区信息化项目管理相关咨询服务。</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协助完成2024年追加、2025年集中两个年度的信息化项目申报咨询指导工作，协助开展项目协调沟通、专家咨询指导工作。</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协助完成2024年追加、2025年集中两个年度的信息化项目申报咨询指导工作，协助开展项目协调沟通、专家咨询指导工作。</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307"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协助完成全区信息化项目申报需求、技术方案收集初核</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协助完成2024年追加、2025年集中两个年度的信息化项目申报材料收集初核</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协助完成2024年追加申报73个建设项目8个运维项目，2025年集中申报91个项目和147个运维项目申报材料收集初核</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709"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3</w:t>
            </w:r>
            <w:r>
              <w:rPr>
                <w:rFonts w:hint="eastAsia" w:ascii="宋体" w:hAnsi="宋体" w:eastAsia="宋体" w:cs="宋体"/>
                <w:color w:val="000000"/>
                <w:kern w:val="0"/>
                <w:sz w:val="18"/>
                <w:szCs w:val="18"/>
                <w:highlight w:val="none"/>
              </w:rPr>
              <w:t>、协助西城区</w:t>
            </w:r>
            <w:r>
              <w:rPr>
                <w:rFonts w:hint="eastAsia" w:ascii="宋体" w:hAnsi="宋体" w:eastAsia="宋体" w:cs="宋体"/>
                <w:color w:val="000000"/>
                <w:kern w:val="0"/>
                <w:sz w:val="18"/>
                <w:szCs w:val="18"/>
                <w:highlight w:val="none"/>
                <w:lang w:val="en-US" w:eastAsia="zh-CN"/>
              </w:rPr>
              <w:t>数据</w:t>
            </w:r>
            <w:r>
              <w:rPr>
                <w:rFonts w:hint="eastAsia" w:ascii="宋体" w:hAnsi="宋体" w:eastAsia="宋体" w:cs="宋体"/>
                <w:color w:val="000000"/>
                <w:kern w:val="0"/>
                <w:sz w:val="18"/>
                <w:szCs w:val="18"/>
                <w:highlight w:val="none"/>
              </w:rPr>
              <w:t>局组织开展</w:t>
            </w:r>
            <w:r>
              <w:rPr>
                <w:rFonts w:hint="eastAsia" w:ascii="宋体" w:hAnsi="宋体" w:eastAsia="宋体" w:cs="宋体"/>
                <w:color w:val="000000"/>
                <w:kern w:val="0"/>
                <w:sz w:val="18"/>
                <w:szCs w:val="18"/>
                <w:highlight w:val="none"/>
                <w:lang w:val="en-US" w:eastAsia="zh-CN"/>
              </w:rPr>
              <w:t>预复审</w:t>
            </w:r>
            <w:r>
              <w:rPr>
                <w:rFonts w:hint="eastAsia" w:ascii="宋体" w:hAnsi="宋体" w:eastAsia="宋体" w:cs="宋体"/>
                <w:color w:val="000000"/>
                <w:kern w:val="0"/>
                <w:sz w:val="18"/>
                <w:szCs w:val="18"/>
                <w:highlight w:val="none"/>
              </w:rPr>
              <w:t>工作。</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1.协助完成2024年追加项目评审工作。</w:t>
            </w:r>
          </w:p>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2.协助完成2025年集中申报项目的评审工作。</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协助完成2024年追加申报81个项目的</w:t>
            </w:r>
            <w:r>
              <w:rPr>
                <w:rFonts w:hint="eastAsia" w:ascii="宋体" w:hAnsi="宋体" w:eastAsia="宋体" w:cs="宋体"/>
                <w:kern w:val="0"/>
                <w:sz w:val="18"/>
                <w:szCs w:val="18"/>
              </w:rPr>
              <w:t>专家书面预审、书面评审、复审</w:t>
            </w:r>
            <w:r>
              <w:rPr>
                <w:rFonts w:hint="eastAsia" w:ascii="宋体" w:hAnsi="宋体" w:eastAsia="宋体" w:cs="宋体"/>
                <w:kern w:val="0"/>
                <w:sz w:val="18"/>
                <w:szCs w:val="18"/>
                <w:lang w:val="en-US" w:eastAsia="zh-CN"/>
              </w:rPr>
              <w:t>140</w:t>
            </w:r>
            <w:r>
              <w:rPr>
                <w:rFonts w:hint="eastAsia" w:ascii="宋体" w:hAnsi="宋体" w:eastAsia="宋体" w:cs="宋体"/>
                <w:kern w:val="0"/>
                <w:sz w:val="18"/>
                <w:szCs w:val="18"/>
              </w:rPr>
              <w:t>次</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2025年集中申报91个建设项目和147个运维项目的</w:t>
            </w:r>
            <w:r>
              <w:rPr>
                <w:rFonts w:hint="eastAsia" w:ascii="宋体" w:hAnsi="宋体" w:eastAsia="宋体" w:cs="宋体"/>
                <w:kern w:val="0"/>
                <w:sz w:val="18"/>
                <w:szCs w:val="18"/>
                <w:lang w:eastAsia="zh-CN"/>
              </w:rPr>
              <w:t>专家书面预审、书面评审、复审</w:t>
            </w:r>
            <w:r>
              <w:rPr>
                <w:rFonts w:hint="eastAsia" w:ascii="宋体" w:hAnsi="宋体" w:eastAsia="宋体" w:cs="宋体"/>
                <w:kern w:val="0"/>
                <w:sz w:val="18"/>
                <w:szCs w:val="18"/>
                <w:lang w:val="en-US" w:eastAsia="zh-CN"/>
              </w:rPr>
              <w:t>135</w:t>
            </w:r>
            <w:r>
              <w:rPr>
                <w:rFonts w:hint="eastAsia" w:ascii="宋体" w:hAnsi="宋体" w:eastAsia="宋体" w:cs="宋体"/>
                <w:kern w:val="0"/>
                <w:sz w:val="18"/>
                <w:szCs w:val="18"/>
                <w:lang w:eastAsia="zh-CN"/>
              </w:rPr>
              <w:t>次。</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97"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4</w:t>
            </w:r>
            <w:r>
              <w:rPr>
                <w:rFonts w:hint="eastAsia" w:ascii="宋体" w:hAnsi="宋体" w:eastAsia="宋体" w:cs="宋体"/>
                <w:color w:val="000000"/>
                <w:kern w:val="0"/>
                <w:sz w:val="18"/>
                <w:szCs w:val="18"/>
                <w:highlight w:val="none"/>
              </w:rPr>
              <w:t>、协助西城区</w:t>
            </w:r>
            <w:r>
              <w:rPr>
                <w:rFonts w:hint="eastAsia" w:ascii="宋体" w:hAnsi="宋体" w:eastAsia="宋体" w:cs="宋体"/>
                <w:color w:val="000000"/>
                <w:kern w:val="0"/>
                <w:sz w:val="18"/>
                <w:szCs w:val="18"/>
                <w:highlight w:val="none"/>
                <w:lang w:val="en-US" w:eastAsia="zh-CN"/>
              </w:rPr>
              <w:t>数据</w:t>
            </w:r>
            <w:r>
              <w:rPr>
                <w:rFonts w:hint="eastAsia" w:ascii="宋体" w:hAnsi="宋体" w:eastAsia="宋体" w:cs="宋体"/>
                <w:color w:val="000000"/>
                <w:kern w:val="0"/>
                <w:sz w:val="18"/>
                <w:szCs w:val="18"/>
                <w:highlight w:val="none"/>
              </w:rPr>
              <w:t>局跟踪全区信息化项目实施情况，统计全区重大信息化项目的进展情况及实施过程中存在的问题。</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协助完成全区各单位信息化项目的实施进展情况跟踪。</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协助完成两个季度的全区66个单位436个信息化项目的实施进展跟踪，及1个季度重点推进信息化项目跟踪。</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偏差原因：项目申报评审工作较忙，四季度改为重点跟进。改进措施：强化各单位通过平台上报进度意识。</w:t>
            </w:r>
          </w:p>
        </w:tc>
      </w:tr>
      <w:tr>
        <w:tblPrEx>
          <w:tblCellMar>
            <w:top w:w="0" w:type="dxa"/>
            <w:left w:w="108" w:type="dxa"/>
            <w:bottom w:w="0" w:type="dxa"/>
            <w:right w:w="108" w:type="dxa"/>
          </w:tblCellMar>
        </w:tblPrEx>
        <w:trPr>
          <w:trHeight w:val="1217"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5</w:t>
            </w:r>
            <w:r>
              <w:rPr>
                <w:rFonts w:hint="eastAsia" w:ascii="宋体" w:hAnsi="宋体" w:eastAsia="宋体" w:cs="宋体"/>
                <w:color w:val="000000"/>
                <w:kern w:val="0"/>
                <w:sz w:val="18"/>
                <w:szCs w:val="18"/>
                <w:highlight w:val="none"/>
              </w:rPr>
              <w:t>、协助西城区</w:t>
            </w:r>
            <w:r>
              <w:rPr>
                <w:rFonts w:hint="eastAsia" w:ascii="宋体" w:hAnsi="宋体" w:eastAsia="宋体" w:cs="宋体"/>
                <w:color w:val="000000"/>
                <w:kern w:val="0"/>
                <w:sz w:val="18"/>
                <w:szCs w:val="18"/>
                <w:highlight w:val="none"/>
                <w:lang w:val="en-US" w:eastAsia="zh-CN"/>
              </w:rPr>
              <w:t>数据</w:t>
            </w:r>
            <w:r>
              <w:rPr>
                <w:rFonts w:hint="eastAsia" w:ascii="宋体" w:hAnsi="宋体" w:eastAsia="宋体" w:cs="宋体"/>
                <w:color w:val="000000"/>
                <w:kern w:val="0"/>
                <w:sz w:val="18"/>
                <w:szCs w:val="18"/>
                <w:highlight w:val="none"/>
              </w:rPr>
              <w:t>局收集全区信息化项目初步验收材料，对初验材料的完整性、合规性提出意见建议。</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协助完成全区约40个信息化项目初步验收材料的完整性、合规性复核。</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协助完成全区约53个信息化项目初步验收材料的完整性、合规性复核。</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40"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6、协助完成信息化项目资料电子化管理</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协助完成全年信息化项目资料电子化工作。</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协助完成2024年追加申报和2025年集中申报信息化项目资料电子化归档工作，完成70%。</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HAnsi" w:hAnsiTheme="minorHAnsi" w:eastAsiaTheme="minorEastAsia" w:cstheme="minorBidi"/>
                <w:szCs w:val="22"/>
                <w:lang w:val="en-US" w:eastAsia="zh-CN"/>
              </w:rPr>
            </w:pPr>
            <w:r>
              <w:rPr>
                <w:rFonts w:hint="eastAsia" w:ascii="宋体" w:hAnsi="宋体" w:eastAsia="宋体" w:cs="宋体"/>
                <w:color w:val="auto"/>
                <w:kern w:val="0"/>
                <w:sz w:val="18"/>
                <w:szCs w:val="18"/>
                <w:highlight w:val="none"/>
                <w:lang w:val="en-US" w:eastAsia="zh-CN"/>
              </w:rPr>
              <w:t>偏差原因：部分项目专家签字扫描件暂未完成归档。</w:t>
            </w:r>
          </w:p>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bidi="ar-SA"/>
              </w:rPr>
              <w:t>改进措施：尽快完成。</w:t>
            </w:r>
          </w:p>
        </w:tc>
      </w:tr>
      <w:tr>
        <w:tblPrEx>
          <w:tblCellMar>
            <w:top w:w="0" w:type="dxa"/>
            <w:left w:w="108" w:type="dxa"/>
            <w:bottom w:w="0" w:type="dxa"/>
            <w:right w:w="108" w:type="dxa"/>
          </w:tblCellMar>
        </w:tblPrEx>
        <w:trPr>
          <w:trHeight w:val="1359"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03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信息化项目管理是一个复杂的系统过程，既要有效的控制项目运行，又必须保证信息化项目按照合同要求顺利完成，对项目的质量、进度、投资、变更、合同、文档等各方面规范管理。</w:t>
            </w:r>
          </w:p>
        </w:tc>
        <w:tc>
          <w:tcPr>
            <w:tcW w:w="2262" w:type="dxa"/>
            <w:gridSpan w:val="2"/>
            <w:tcBorders>
              <w:top w:val="nil"/>
              <w:left w:val="nil"/>
              <w:bottom w:val="single" w:color="auto" w:sz="4" w:space="0"/>
              <w:right w:val="single" w:color="auto" w:sz="4" w:space="0"/>
            </w:tcBorders>
            <w:vAlign w:val="center"/>
          </w:tcPr>
          <w:p>
            <w:pPr>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协助完成信息化项目全流程管理工作。</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协助完成了项目申报评审、建设进度跟踪、验收材料复核的工作，规范了项目全流程的管理，达到80%。</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Theme="minorHAnsi" w:hAnsiTheme="minorHAnsi" w:eastAsiaTheme="minorEastAsia" w:cstheme="minorBidi"/>
                <w:szCs w:val="22"/>
                <w:lang w:val="en-US" w:eastAsia="zh-CN"/>
              </w:rPr>
            </w:pPr>
            <w:r>
              <w:rPr>
                <w:rFonts w:hint="eastAsia" w:ascii="宋体" w:hAnsi="宋体" w:eastAsia="宋体" w:cs="宋体"/>
                <w:color w:val="auto"/>
                <w:kern w:val="0"/>
                <w:sz w:val="18"/>
                <w:szCs w:val="18"/>
                <w:highlight w:val="none"/>
                <w:lang w:val="en-US" w:eastAsia="zh-CN"/>
              </w:rPr>
              <w:t>偏差原因：项目申报评审工作较忙，四季度改为重点跟进。改进措施：强化各单位通过平台上报进度意识。</w:t>
            </w:r>
          </w:p>
        </w:tc>
      </w:tr>
      <w:tr>
        <w:tblPrEx>
          <w:tblCellMar>
            <w:top w:w="0" w:type="dxa"/>
            <w:left w:w="108" w:type="dxa"/>
            <w:bottom w:w="0" w:type="dxa"/>
            <w:right w:w="108" w:type="dxa"/>
          </w:tblCellMar>
        </w:tblPrEx>
        <w:trPr>
          <w:trHeight w:val="1438"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协助完成信息化项目进度跟踪。</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000000"/>
                <w:kern w:val="0"/>
                <w:sz w:val="18"/>
                <w:szCs w:val="18"/>
                <w:highlight w:val="none"/>
                <w:lang w:val="en-US" w:eastAsia="zh-CN"/>
              </w:rPr>
              <w:t>协助完成三个季度的信息化项目进度跟踪。</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协助完成两个季度的全区66个单位436个信息化项目的实施进展跟踪，及1个季度重点推进信息化项目跟踪。</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偏差原因：项目申报评审工作较忙，四季度改为重点跟进。改进措施：强化各单位通过平台上报进度意识。</w:t>
            </w:r>
          </w:p>
        </w:tc>
      </w:tr>
      <w:tr>
        <w:tblPrEx>
          <w:tblCellMar>
            <w:top w:w="0" w:type="dxa"/>
            <w:left w:w="108" w:type="dxa"/>
            <w:bottom w:w="0" w:type="dxa"/>
            <w:right w:w="108" w:type="dxa"/>
          </w:tblCellMar>
        </w:tblPrEx>
        <w:trPr>
          <w:trHeight w:val="493"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提交中期总结报告</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000000"/>
                <w:kern w:val="0"/>
                <w:sz w:val="18"/>
                <w:szCs w:val="18"/>
                <w:highlight w:val="none"/>
                <w:lang w:val="en-US" w:eastAsia="zh-CN"/>
              </w:rPr>
              <w:t>9月底提交中期总结报告</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12月底完成阶段总结</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偏差原因：合同约定在8个月后提交阶段总结报告。</w:t>
            </w:r>
          </w:p>
        </w:tc>
      </w:tr>
      <w:tr>
        <w:tblPrEx>
          <w:tblCellMar>
            <w:top w:w="0" w:type="dxa"/>
            <w:left w:w="108" w:type="dxa"/>
            <w:bottom w:w="0" w:type="dxa"/>
            <w:right w:w="108" w:type="dxa"/>
          </w:tblCellMar>
        </w:tblPrEx>
        <w:trPr>
          <w:trHeight w:val="1039"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协助完成信息化项目申报材料的复核。</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000000"/>
                <w:kern w:val="0"/>
                <w:sz w:val="18"/>
                <w:szCs w:val="18"/>
                <w:highlight w:val="none"/>
                <w:lang w:val="en-US" w:eastAsia="zh-CN"/>
              </w:rPr>
              <w:t>11月底协助完成信息化项目申报材料的复核。</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highlight w:val="none"/>
                <w:lang w:val="en-US" w:eastAsia="zh-CN"/>
              </w:rPr>
              <w:t>11月底-12月初协助完成信息化项目申报材料的复核，形成审查通过项目情况报财政。</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3"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03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kern w:val="0"/>
                <w:sz w:val="20"/>
                <w:szCs w:val="20"/>
                <w:highlight w:val="none"/>
                <w:lang w:val="en-US" w:eastAsia="zh-CN"/>
              </w:rPr>
              <w:t>2024年完成支出</w:t>
            </w:r>
            <w:r>
              <w:rPr>
                <w:rFonts w:hint="eastAsia" w:ascii="宋体" w:hAnsi="宋体" w:eastAsia="宋体" w:cs="宋体"/>
                <w:kern w:val="0"/>
                <w:sz w:val="20"/>
                <w:szCs w:val="20"/>
                <w:highlight w:val="none"/>
              </w:rPr>
              <w:t>1</w:t>
            </w:r>
            <w:r>
              <w:rPr>
                <w:rFonts w:hint="eastAsia" w:ascii="宋体" w:hAnsi="宋体" w:eastAsia="宋体" w:cs="宋体"/>
                <w:kern w:val="0"/>
                <w:sz w:val="20"/>
                <w:szCs w:val="20"/>
                <w:highlight w:val="none"/>
                <w:lang w:val="en-US" w:eastAsia="zh-CN"/>
              </w:rPr>
              <w:t>05</w:t>
            </w:r>
            <w:r>
              <w:rPr>
                <w:rFonts w:hint="eastAsia" w:ascii="宋体" w:hAnsi="宋体" w:eastAsia="宋体" w:cs="宋体"/>
                <w:kern w:val="0"/>
                <w:sz w:val="20"/>
                <w:szCs w:val="20"/>
                <w:highlight w:val="none"/>
              </w:rPr>
              <w:t>万元</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100%</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99.71%</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4.98</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偏差原因：公开招标成交价格低于预算。</w:t>
            </w:r>
          </w:p>
        </w:tc>
      </w:tr>
      <w:tr>
        <w:tblPrEx>
          <w:tblCellMar>
            <w:top w:w="0" w:type="dxa"/>
            <w:left w:w="108" w:type="dxa"/>
            <w:bottom w:w="0" w:type="dxa"/>
            <w:right w:w="108" w:type="dxa"/>
          </w:tblCellMar>
        </w:tblPrEx>
        <w:trPr>
          <w:trHeight w:val="1493"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3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使信息化项目申报、评审、建设过程及验收等工作进一步规范化，有效控制项目资金投入，提高信息化项目建设工程质量。</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有效控制</w:t>
            </w:r>
          </w:p>
        </w:tc>
        <w:tc>
          <w:tcPr>
            <w:tcW w:w="22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有效控制</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258"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使信息化项目申报、评审、建设过程及验收等工作进一步规范化，提高各单位工作效率。</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有效规范</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有效规范</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偏差原因：项目申报评审工作较忙，四季度改为重点跟进。改进措施：强化各单位通过平台上报进度意识。</w:t>
            </w:r>
          </w:p>
        </w:tc>
      </w:tr>
      <w:tr>
        <w:tblPrEx>
          <w:tblCellMar>
            <w:top w:w="0" w:type="dxa"/>
            <w:left w:w="108" w:type="dxa"/>
            <w:bottom w:w="0" w:type="dxa"/>
            <w:right w:w="108" w:type="dxa"/>
          </w:tblCellMar>
        </w:tblPrEx>
        <w:trPr>
          <w:trHeight w:val="565"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3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20"/>
                <w:szCs w:val="20"/>
                <w:lang w:val="en-US" w:eastAsia="zh-CN"/>
              </w:rPr>
              <w:t>无</w:t>
            </w:r>
          </w:p>
        </w:tc>
        <w:tc>
          <w:tcPr>
            <w:tcW w:w="2262" w:type="dxa"/>
            <w:gridSpan w:val="2"/>
            <w:tcBorders>
              <w:top w:val="nil"/>
              <w:left w:val="nil"/>
              <w:bottom w:val="single" w:color="auto" w:sz="4" w:space="0"/>
              <w:right w:val="single" w:color="auto" w:sz="4" w:space="0"/>
            </w:tcBorders>
            <w:vAlign w:val="center"/>
          </w:tcPr>
          <w:p>
            <w:pPr>
              <w:spacing w:line="240" w:lineRule="exact"/>
              <w:ind w:firstLine="400" w:firstLineChars="0"/>
              <w:jc w:val="center"/>
              <w:rPr>
                <w:rFonts w:ascii="宋体" w:hAnsi="宋体" w:eastAsia="宋体" w:cs="宋体"/>
                <w:kern w:val="0"/>
                <w:sz w:val="18"/>
                <w:szCs w:val="18"/>
              </w:rPr>
            </w:pPr>
            <w:r>
              <w:rPr>
                <w:rFonts w:hint="eastAsia" w:ascii="宋体" w:hAnsi="宋体" w:eastAsia="宋体" w:cs="宋体"/>
                <w:kern w:val="0"/>
                <w:sz w:val="20"/>
                <w:szCs w:val="20"/>
                <w:lang w:val="en-US" w:eastAsia="zh-CN"/>
              </w:rPr>
              <w:t>0</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980"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信息产业已成为拉动经济增长、促进产业转型升级的重要力量，信息化日益成为提升国家和地区现代化水平与综合实力的核心引擎，实现西城信息化的可持续发展。</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有效提高信息化项目申报水平和规范实施、验收流程、使用效果跟踪。</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有效提高信息化项目申报水平和规范实施、验收流程、使用效果跟踪。</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545"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协助完成西城区信息化项目全流程管理工作，使信息化项目申报、评审、建设过程及验收等工作进一步规范化。</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服务用户满意度达到90%</w:t>
            </w:r>
          </w:p>
        </w:tc>
        <w:tc>
          <w:tcPr>
            <w:tcW w:w="22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用户满意度85%</w:t>
            </w:r>
          </w:p>
        </w:tc>
        <w:tc>
          <w:tcPr>
            <w:tcW w:w="9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highlight w:val="none"/>
                <w:lang w:val="en-US" w:eastAsia="zh-CN"/>
              </w:rPr>
              <w:t>9.4</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9" w:hRule="exact"/>
          <w:jc w:val="center"/>
        </w:trPr>
        <w:tc>
          <w:tcPr>
            <w:tcW w:w="932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91.15</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24、2024年西城区网络安全运营与指挥中心项目</w:t>
      </w:r>
    </w:p>
    <w:p>
      <w:pPr>
        <w:pStyle w:val="15"/>
        <w:rPr>
          <w:rFonts w:hint="eastAsia"/>
          <w:lang w:val="en-US" w:eastAsia="zh-CN"/>
        </w:rPr>
      </w:pPr>
    </w:p>
    <w:tbl>
      <w:tblPr>
        <w:tblStyle w:val="11"/>
        <w:tblW w:w="13719" w:type="dxa"/>
        <w:jc w:val="center"/>
        <w:tblLayout w:type="fixed"/>
        <w:tblCellMar>
          <w:top w:w="0" w:type="dxa"/>
          <w:left w:w="108" w:type="dxa"/>
          <w:bottom w:w="0" w:type="dxa"/>
          <w:right w:w="108" w:type="dxa"/>
        </w:tblCellMar>
      </w:tblPr>
      <w:tblGrid>
        <w:gridCol w:w="886"/>
        <w:gridCol w:w="964"/>
        <w:gridCol w:w="1032"/>
        <w:gridCol w:w="1752"/>
        <w:gridCol w:w="510"/>
        <w:gridCol w:w="1710"/>
        <w:gridCol w:w="1411"/>
        <w:gridCol w:w="2020"/>
        <w:gridCol w:w="482"/>
        <w:gridCol w:w="584"/>
        <w:gridCol w:w="330"/>
        <w:gridCol w:w="632"/>
        <w:gridCol w:w="321"/>
        <w:gridCol w:w="1085"/>
      </w:tblGrid>
      <w:tr>
        <w:tblPrEx>
          <w:tblCellMar>
            <w:top w:w="0" w:type="dxa"/>
            <w:left w:w="108" w:type="dxa"/>
            <w:bottom w:w="0" w:type="dxa"/>
            <w:right w:w="108" w:type="dxa"/>
          </w:tblCellMar>
        </w:tblPrEx>
        <w:trPr>
          <w:trHeight w:val="283" w:hRule="exact"/>
          <w:jc w:val="center"/>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86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eastAsia="zh-CN"/>
              </w:rPr>
              <w:t>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lang w:eastAsia="zh-CN"/>
              </w:rPr>
              <w:t>年西城区网络安全运营与指挥中心项目</w:t>
            </w:r>
          </w:p>
        </w:tc>
      </w:tr>
      <w:tr>
        <w:tblPrEx>
          <w:tblCellMar>
            <w:top w:w="0" w:type="dxa"/>
            <w:left w:w="108" w:type="dxa"/>
            <w:bottom w:w="0" w:type="dxa"/>
            <w:right w:w="108" w:type="dxa"/>
          </w:tblCellMar>
        </w:tblPrEx>
        <w:trPr>
          <w:trHeight w:val="283" w:hRule="exact"/>
          <w:jc w:val="center"/>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20"/>
                <w:szCs w:val="20"/>
                <w:lang w:val="en-US" w:eastAsia="zh-CN"/>
              </w:rPr>
              <w:t>数据平台建设科</w:t>
            </w:r>
          </w:p>
        </w:tc>
        <w:tc>
          <w:tcPr>
            <w:tcW w:w="20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4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北京市西城区</w:t>
            </w:r>
            <w:r>
              <w:rPr>
                <w:rFonts w:hint="eastAsia" w:ascii="宋体" w:hAnsi="宋体" w:eastAsia="宋体" w:cs="宋体"/>
                <w:kern w:val="0"/>
                <w:sz w:val="20"/>
                <w:szCs w:val="20"/>
                <w:lang w:val="en-US" w:eastAsia="zh-CN"/>
              </w:rPr>
              <w:t>数据</w:t>
            </w:r>
            <w:r>
              <w:rPr>
                <w:rFonts w:hint="eastAsia" w:ascii="宋体" w:hAnsi="宋体" w:eastAsia="宋体" w:cs="宋体"/>
                <w:kern w:val="0"/>
                <w:sz w:val="20"/>
                <w:szCs w:val="20"/>
              </w:rPr>
              <w:t>局</w:t>
            </w:r>
          </w:p>
        </w:tc>
      </w:tr>
      <w:tr>
        <w:tblPrEx>
          <w:tblCellMar>
            <w:top w:w="0" w:type="dxa"/>
            <w:left w:w="108" w:type="dxa"/>
            <w:bottom w:w="0" w:type="dxa"/>
            <w:right w:w="108" w:type="dxa"/>
          </w:tblCellMar>
        </w:tblPrEx>
        <w:trPr>
          <w:trHeight w:val="283" w:hRule="exact"/>
          <w:jc w:val="center"/>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20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4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18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32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20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6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8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3" w:hRule="exact"/>
          <w:jc w:val="center"/>
        </w:trPr>
        <w:tc>
          <w:tcPr>
            <w:tcW w:w="18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94"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141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2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106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8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83" w:hRule="exact"/>
          <w:jc w:val="center"/>
        </w:trPr>
        <w:tc>
          <w:tcPr>
            <w:tcW w:w="18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141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2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106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8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3" w:hRule="exact"/>
          <w:jc w:val="center"/>
        </w:trPr>
        <w:tc>
          <w:tcPr>
            <w:tcW w:w="18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3" w:hRule="exact"/>
          <w:jc w:val="center"/>
        </w:trPr>
        <w:tc>
          <w:tcPr>
            <w:tcW w:w="18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1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41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20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6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13" w:hRule="exact"/>
          <w:jc w:val="center"/>
        </w:trPr>
        <w:tc>
          <w:tcPr>
            <w:tcW w:w="8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37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45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3340" w:hRule="exact"/>
          <w:jc w:val="center"/>
        </w:trPr>
        <w:tc>
          <w:tcPr>
            <w:tcW w:w="8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79"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20"/>
                <w:szCs w:val="20"/>
              </w:rPr>
              <w:t>充分发挥全区网络与信息安全各业务主管部门统筹全局、协调各方的指导监管作用，</w:t>
            </w:r>
            <w:r>
              <w:rPr>
                <w:rFonts w:hint="eastAsia" w:ascii="宋体" w:hAnsi="宋体" w:eastAsia="宋体" w:cs="宋体"/>
                <w:kern w:val="0"/>
                <w:sz w:val="20"/>
                <w:szCs w:val="20"/>
                <w:lang w:eastAsia="zh-CN"/>
              </w:rPr>
              <w:t>以“西城区网络安全运营与指挥中心”为支撑，</w:t>
            </w:r>
            <w:r>
              <w:rPr>
                <w:rFonts w:hint="eastAsia" w:ascii="宋体" w:hAnsi="宋体" w:eastAsia="宋体" w:cs="宋体"/>
                <w:kern w:val="0"/>
                <w:sz w:val="20"/>
                <w:szCs w:val="20"/>
              </w:rPr>
              <w:t>以</w:t>
            </w:r>
            <w:r>
              <w:rPr>
                <w:rFonts w:hint="eastAsia" w:ascii="宋体" w:hAnsi="宋体" w:eastAsia="宋体" w:cs="宋体"/>
                <w:kern w:val="0"/>
                <w:sz w:val="20"/>
                <w:szCs w:val="20"/>
                <w:lang w:eastAsia="zh-CN"/>
              </w:rPr>
              <w:t>全</w:t>
            </w:r>
            <w:r>
              <w:rPr>
                <w:rFonts w:hint="eastAsia" w:ascii="宋体" w:hAnsi="宋体" w:eastAsia="宋体" w:cs="宋体"/>
                <w:kern w:val="0"/>
                <w:sz w:val="20"/>
                <w:szCs w:val="20"/>
              </w:rPr>
              <w:t>区重要业务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数据管理</w:t>
            </w:r>
            <w:r>
              <w:rPr>
                <w:rFonts w:hint="eastAsia" w:ascii="宋体" w:hAnsi="宋体" w:eastAsia="宋体" w:cs="宋体"/>
                <w:kern w:val="0"/>
                <w:sz w:val="20"/>
                <w:szCs w:val="20"/>
                <w:lang w:eastAsia="zh-CN"/>
              </w:rPr>
              <w:t>和</w:t>
            </w:r>
            <w:r>
              <w:rPr>
                <w:rFonts w:hint="eastAsia" w:ascii="宋体" w:hAnsi="宋体" w:eastAsia="宋体" w:cs="宋体"/>
                <w:kern w:val="0"/>
                <w:sz w:val="20"/>
                <w:szCs w:val="20"/>
              </w:rPr>
              <w:t>内部人员安全行为规范为重点，以安全大数据智能分析为抓手，构建基于政务外网，覆盖“管理、技术、运行”的立体化保障体系，</w:t>
            </w:r>
            <w:r>
              <w:rPr>
                <w:rFonts w:hint="eastAsia" w:ascii="宋体" w:hAnsi="宋体" w:eastAsia="宋体" w:cs="宋体"/>
                <w:kern w:val="0"/>
                <w:sz w:val="20"/>
                <w:szCs w:val="20"/>
                <w:lang w:eastAsia="zh-CN"/>
              </w:rPr>
              <w:t>达到</w:t>
            </w:r>
            <w:r>
              <w:rPr>
                <w:rFonts w:hint="eastAsia" w:ascii="宋体" w:hAnsi="宋体" w:eastAsia="宋体" w:cs="宋体"/>
                <w:kern w:val="0"/>
                <w:sz w:val="20"/>
                <w:szCs w:val="20"/>
              </w:rPr>
              <w:t>快速发现并处置数据安全隐患</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降低数据泄露风险</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提升数据安全技术</w:t>
            </w:r>
            <w:r>
              <w:rPr>
                <w:rFonts w:hint="eastAsia" w:ascii="宋体" w:hAnsi="宋体" w:eastAsia="宋体" w:cs="宋体"/>
                <w:kern w:val="0"/>
                <w:sz w:val="20"/>
                <w:szCs w:val="20"/>
                <w:lang w:eastAsia="zh-CN"/>
              </w:rPr>
              <w:t>防护</w:t>
            </w:r>
            <w:r>
              <w:rPr>
                <w:rFonts w:hint="eastAsia" w:ascii="宋体" w:hAnsi="宋体" w:eastAsia="宋体" w:cs="宋体"/>
                <w:kern w:val="0"/>
                <w:sz w:val="20"/>
                <w:szCs w:val="20"/>
              </w:rPr>
              <w:t>能力</w:t>
            </w:r>
            <w:r>
              <w:rPr>
                <w:rFonts w:hint="eastAsia" w:ascii="宋体" w:hAnsi="宋体" w:eastAsia="宋体" w:cs="宋体"/>
                <w:kern w:val="0"/>
                <w:sz w:val="20"/>
                <w:szCs w:val="20"/>
                <w:lang w:eastAsia="zh-CN"/>
              </w:rPr>
              <w:t>、加强新旧环境下安全设备迭代更新及运维支撑的目的。同时，突出关注重要网络节点和重要系统应用，及时解决处理日常和突发情况安全问题，常态化开展全区政务网络、平台系统安全运维和服务保障，落实重大任务、</w:t>
            </w:r>
            <w:r>
              <w:rPr>
                <w:rFonts w:hint="eastAsia" w:ascii="宋体" w:hAnsi="宋体" w:eastAsia="宋体" w:cs="宋体"/>
                <w:kern w:val="0"/>
                <w:sz w:val="20"/>
                <w:szCs w:val="20"/>
              </w:rPr>
              <w:t>重要时期服务保障，为西城区数字政府建设提供有力的安全</w:t>
            </w:r>
            <w:r>
              <w:rPr>
                <w:rFonts w:hint="eastAsia" w:ascii="宋体" w:hAnsi="宋体" w:eastAsia="宋体" w:cs="宋体"/>
                <w:kern w:val="0"/>
                <w:sz w:val="20"/>
                <w:szCs w:val="20"/>
                <w:lang w:eastAsia="zh-CN"/>
              </w:rPr>
              <w:t>服务。</w:t>
            </w:r>
          </w:p>
        </w:tc>
        <w:tc>
          <w:tcPr>
            <w:tcW w:w="5454"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20"/>
                <w:szCs w:val="20"/>
              </w:rPr>
              <w:t>发挥全区网络与信息安全各业务主管部门统筹全局、协调各方的指导监管作用，</w:t>
            </w:r>
            <w:r>
              <w:rPr>
                <w:rFonts w:hint="eastAsia" w:ascii="宋体" w:hAnsi="宋体" w:eastAsia="宋体" w:cs="宋体"/>
                <w:kern w:val="0"/>
                <w:sz w:val="20"/>
                <w:szCs w:val="20"/>
                <w:lang w:eastAsia="zh-CN"/>
              </w:rPr>
              <w:t>以“西城区网络安全运营与指挥中心”为支撑，</w:t>
            </w:r>
            <w:r>
              <w:rPr>
                <w:rFonts w:hint="eastAsia" w:ascii="宋体" w:hAnsi="宋体" w:eastAsia="宋体" w:cs="宋体"/>
                <w:kern w:val="0"/>
                <w:sz w:val="20"/>
                <w:szCs w:val="20"/>
              </w:rPr>
              <w:t>以</w:t>
            </w:r>
            <w:r>
              <w:rPr>
                <w:rFonts w:hint="eastAsia" w:ascii="宋体" w:hAnsi="宋体" w:eastAsia="宋体" w:cs="宋体"/>
                <w:kern w:val="0"/>
                <w:sz w:val="20"/>
                <w:szCs w:val="20"/>
                <w:lang w:eastAsia="zh-CN"/>
              </w:rPr>
              <w:t>全</w:t>
            </w:r>
            <w:r>
              <w:rPr>
                <w:rFonts w:hint="eastAsia" w:ascii="宋体" w:hAnsi="宋体" w:eastAsia="宋体" w:cs="宋体"/>
                <w:kern w:val="0"/>
                <w:sz w:val="20"/>
                <w:szCs w:val="20"/>
              </w:rPr>
              <w:t>区重要业务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数据管理</w:t>
            </w:r>
            <w:r>
              <w:rPr>
                <w:rFonts w:hint="eastAsia" w:ascii="宋体" w:hAnsi="宋体" w:eastAsia="宋体" w:cs="宋体"/>
                <w:kern w:val="0"/>
                <w:sz w:val="20"/>
                <w:szCs w:val="20"/>
                <w:lang w:eastAsia="zh-CN"/>
              </w:rPr>
              <w:t>和</w:t>
            </w:r>
            <w:r>
              <w:rPr>
                <w:rFonts w:hint="eastAsia" w:ascii="宋体" w:hAnsi="宋体" w:eastAsia="宋体" w:cs="宋体"/>
                <w:kern w:val="0"/>
                <w:sz w:val="20"/>
                <w:szCs w:val="20"/>
              </w:rPr>
              <w:t>内部人员安全行为规范为重点，以安全大数据智能分析为抓手，</w:t>
            </w:r>
            <w:r>
              <w:rPr>
                <w:rFonts w:hint="eastAsia" w:ascii="宋体" w:hAnsi="宋体" w:eastAsia="宋体" w:cs="宋体"/>
                <w:kern w:val="0"/>
                <w:sz w:val="20"/>
                <w:szCs w:val="20"/>
                <w:lang w:eastAsia="zh-CN"/>
              </w:rPr>
              <w:t>逐步</w:t>
            </w:r>
            <w:r>
              <w:rPr>
                <w:rFonts w:hint="eastAsia" w:ascii="宋体" w:hAnsi="宋体" w:eastAsia="宋体" w:cs="宋体"/>
                <w:kern w:val="0"/>
                <w:sz w:val="20"/>
                <w:szCs w:val="20"/>
              </w:rPr>
              <w:t>构建立体化</w:t>
            </w:r>
            <w:r>
              <w:rPr>
                <w:rFonts w:hint="eastAsia" w:ascii="宋体" w:hAnsi="宋体" w:eastAsia="宋体" w:cs="宋体"/>
                <w:kern w:val="0"/>
                <w:sz w:val="20"/>
                <w:szCs w:val="20"/>
                <w:lang w:eastAsia="zh-CN"/>
              </w:rPr>
              <w:t>网络安全</w:t>
            </w:r>
            <w:r>
              <w:rPr>
                <w:rFonts w:hint="eastAsia" w:ascii="宋体" w:hAnsi="宋体" w:eastAsia="宋体" w:cs="宋体"/>
                <w:kern w:val="0"/>
                <w:sz w:val="20"/>
                <w:szCs w:val="20"/>
              </w:rPr>
              <w:t>保障体系。</w:t>
            </w:r>
            <w:r>
              <w:rPr>
                <w:rFonts w:hint="eastAsia" w:ascii="宋体" w:hAnsi="宋体" w:eastAsia="宋体" w:cs="宋体"/>
                <w:kern w:val="0"/>
                <w:sz w:val="20"/>
                <w:szCs w:val="20"/>
                <w:lang w:eastAsia="zh-CN"/>
              </w:rPr>
              <w:t>一是</w:t>
            </w:r>
            <w:r>
              <w:rPr>
                <w:rFonts w:hint="eastAsia" w:ascii="宋体" w:hAnsi="宋体" w:eastAsia="宋体" w:cs="宋体"/>
                <w:kern w:val="0"/>
                <w:sz w:val="20"/>
                <w:szCs w:val="20"/>
              </w:rPr>
              <w:t>通过快捷有效的数据安全检查手段，快速发现并处置数据安全隐患，降低数据泄露风险；</w:t>
            </w:r>
            <w:r>
              <w:rPr>
                <w:rFonts w:hint="eastAsia" w:ascii="宋体" w:hAnsi="宋体" w:eastAsia="宋体" w:cs="宋体"/>
                <w:kern w:val="0"/>
                <w:sz w:val="20"/>
                <w:szCs w:val="20"/>
                <w:lang w:eastAsia="zh-CN"/>
              </w:rPr>
              <w:t>二是</w:t>
            </w:r>
            <w:r>
              <w:rPr>
                <w:rFonts w:hint="eastAsia" w:ascii="宋体" w:hAnsi="宋体" w:eastAsia="宋体" w:cs="宋体"/>
                <w:kern w:val="0"/>
                <w:sz w:val="20"/>
                <w:szCs w:val="20"/>
              </w:rPr>
              <w:t>落实数据安全合规</w:t>
            </w:r>
            <w:r>
              <w:rPr>
                <w:rFonts w:hint="eastAsia" w:ascii="宋体" w:hAnsi="宋体" w:eastAsia="宋体" w:cs="宋体"/>
                <w:kern w:val="0"/>
                <w:sz w:val="20"/>
                <w:szCs w:val="20"/>
                <w:lang w:eastAsia="zh-CN"/>
              </w:rPr>
              <w:t>性</w:t>
            </w:r>
            <w:r>
              <w:rPr>
                <w:rFonts w:hint="eastAsia" w:ascii="宋体" w:hAnsi="宋体" w:eastAsia="宋体" w:cs="宋体"/>
                <w:kern w:val="0"/>
                <w:sz w:val="20"/>
                <w:szCs w:val="20"/>
              </w:rPr>
              <w:t>要求，提升相应数据安全技术能力并实现有效应用；</w:t>
            </w:r>
            <w:r>
              <w:rPr>
                <w:rFonts w:hint="eastAsia" w:ascii="宋体" w:hAnsi="宋体" w:eastAsia="宋体" w:cs="宋体"/>
                <w:kern w:val="0"/>
                <w:sz w:val="20"/>
                <w:szCs w:val="20"/>
                <w:lang w:eastAsia="zh-CN"/>
              </w:rPr>
              <w:t>三是</w:t>
            </w:r>
            <w:r>
              <w:rPr>
                <w:rFonts w:hint="eastAsia" w:ascii="宋体" w:hAnsi="宋体" w:eastAsia="宋体" w:cs="宋体"/>
                <w:kern w:val="0"/>
                <w:sz w:val="20"/>
                <w:szCs w:val="20"/>
              </w:rPr>
              <w:t>落实数据安全管理机制，实现数据安全识别、防护、监测、</w:t>
            </w:r>
            <w:r>
              <w:rPr>
                <w:rFonts w:hint="eastAsia" w:ascii="宋体" w:hAnsi="宋体" w:eastAsia="宋体" w:cs="宋体"/>
                <w:kern w:val="0"/>
                <w:sz w:val="20"/>
                <w:szCs w:val="20"/>
                <w:lang w:eastAsia="zh-CN"/>
              </w:rPr>
              <w:t>响应工作闭环，开展数据安全常态化管理运营；四是加强新旧环境下安全设备的迭代更新及运维支撑；五是突出关注重要网络节点和重要系统应用，常态化开展全区政务网络、平台系统安全运维和服务保障，做好重大任务、</w:t>
            </w:r>
            <w:r>
              <w:rPr>
                <w:rFonts w:hint="eastAsia" w:ascii="宋体" w:hAnsi="宋体" w:eastAsia="宋体" w:cs="宋体"/>
                <w:kern w:val="0"/>
                <w:sz w:val="20"/>
                <w:szCs w:val="20"/>
              </w:rPr>
              <w:t>重要时期</w:t>
            </w:r>
            <w:r>
              <w:rPr>
                <w:rFonts w:hint="eastAsia" w:ascii="宋体" w:hAnsi="宋体" w:eastAsia="宋体" w:cs="宋体"/>
                <w:kern w:val="0"/>
                <w:sz w:val="20"/>
                <w:szCs w:val="20"/>
                <w:lang w:eastAsia="zh-CN"/>
              </w:rPr>
              <w:t>安全防范。</w:t>
            </w:r>
          </w:p>
        </w:tc>
      </w:tr>
      <w:tr>
        <w:tblPrEx>
          <w:tblCellMar>
            <w:top w:w="0" w:type="dxa"/>
            <w:left w:w="108" w:type="dxa"/>
            <w:bottom w:w="0" w:type="dxa"/>
            <w:right w:w="108" w:type="dxa"/>
          </w:tblCellMar>
        </w:tblPrEx>
        <w:trPr>
          <w:trHeight w:val="378" w:hRule="exact"/>
          <w:jc w:val="center"/>
        </w:trPr>
        <w:tc>
          <w:tcPr>
            <w:tcW w:w="8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36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年度指标值</w:t>
            </w:r>
          </w:p>
        </w:tc>
        <w:tc>
          <w:tcPr>
            <w:tcW w:w="25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9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86"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3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指标1：采购的服务内容</w:t>
            </w:r>
          </w:p>
        </w:tc>
        <w:tc>
          <w:tcPr>
            <w:tcW w:w="363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主要提供14项保障服务：即边界网络安全服务、安全审计服务、互联网网站云监测服务、网站安全防护服务、互联网网络空间测绘服务、资产风险评估服务、安全策略优化服务、关联分析规则优化服务、安全场景建模服务、热点事件预警服务、应急演练服务、安全事件全流程监测响应服务、特权账号合规检查服务、敏感数据分类分级服务。</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主要提供14项保障服务：即边界网络安全服务、安全审计服务、互联网网站云监测服务、网站安全防护服务、互联网网络空间测绘服务、资产风险评估服务、安全策略优化服务、关联分析规则优化服务、安全场景建模服务、热点事件预警服务、应急演练服务、安全事件全流程监测响应服务、特权账号合规检查服务、敏感数据分类分级服务。</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   </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因办公空间限制，无法放置监控大屏，缺少可视功能。</w:t>
            </w:r>
          </w:p>
        </w:tc>
      </w:tr>
      <w:tr>
        <w:tblPrEx>
          <w:tblCellMar>
            <w:top w:w="0" w:type="dxa"/>
            <w:left w:w="108" w:type="dxa"/>
            <w:bottom w:w="0" w:type="dxa"/>
            <w:right w:w="108" w:type="dxa"/>
          </w:tblCellMar>
        </w:tblPrEx>
        <w:trPr>
          <w:trHeight w:val="1065"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指标2：采购的服务人员数量</w:t>
            </w:r>
          </w:p>
        </w:tc>
        <w:tc>
          <w:tcPr>
            <w:tcW w:w="36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驻场工程师共16人，其中高级6人、中级10人，以及非驻场应急响应及技术支持力量11人。</w:t>
            </w:r>
          </w:p>
        </w:tc>
        <w:tc>
          <w:tcPr>
            <w:tcW w:w="25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驻场工程师共16人，其中高级6人、中级10人，以及非驻场应急响应及技术支持力量11人。</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35"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auto"/>
                <w:kern w:val="0"/>
                <w:sz w:val="18"/>
                <w:szCs w:val="18"/>
                <w:lang w:eastAsia="zh-CN"/>
              </w:rPr>
              <w:t>指标</w:t>
            </w: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lang w:eastAsia="zh-CN"/>
              </w:rPr>
              <w:t>满足需求和合同要求</w:t>
            </w:r>
          </w:p>
        </w:tc>
        <w:tc>
          <w:tcPr>
            <w:tcW w:w="363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满足共</w:t>
            </w:r>
            <w:r>
              <w:rPr>
                <w:rFonts w:hint="eastAsia" w:ascii="宋体" w:hAnsi="宋体" w:eastAsia="宋体" w:cs="宋体"/>
                <w:color w:val="auto"/>
                <w:kern w:val="0"/>
                <w:sz w:val="18"/>
                <w:szCs w:val="18"/>
                <w:lang w:val="en-US" w:eastAsia="zh-CN"/>
              </w:rPr>
              <w:t>14</w:t>
            </w:r>
            <w:r>
              <w:rPr>
                <w:rFonts w:hint="eastAsia" w:ascii="宋体" w:hAnsi="宋体" w:eastAsia="宋体" w:cs="宋体"/>
                <w:color w:val="auto"/>
                <w:kern w:val="0"/>
                <w:sz w:val="18"/>
                <w:szCs w:val="18"/>
                <w:lang w:eastAsia="zh-CN"/>
              </w:rPr>
              <w:t>项服务和人员数量、质量要求。</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满足共</w:t>
            </w:r>
            <w:r>
              <w:rPr>
                <w:rFonts w:hint="eastAsia" w:ascii="宋体" w:hAnsi="宋体" w:eastAsia="宋体" w:cs="宋体"/>
                <w:color w:val="auto"/>
                <w:kern w:val="0"/>
                <w:sz w:val="18"/>
                <w:szCs w:val="18"/>
                <w:lang w:val="en-US" w:eastAsia="zh-CN"/>
              </w:rPr>
              <w:t>14</w:t>
            </w:r>
            <w:r>
              <w:rPr>
                <w:rFonts w:hint="eastAsia" w:ascii="宋体" w:hAnsi="宋体" w:eastAsia="宋体" w:cs="宋体"/>
                <w:color w:val="auto"/>
                <w:kern w:val="0"/>
                <w:sz w:val="18"/>
                <w:szCs w:val="18"/>
                <w:lang w:eastAsia="zh-CN"/>
              </w:rPr>
              <w:t>项服务和人员数量、质量要求。</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77"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指标1：项目进度安排。202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年3月，进行采购立项；202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月，进行采购，合同签署；202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月，完成工作验收。</w:t>
            </w:r>
          </w:p>
          <w:p>
            <w:pPr>
              <w:widowControl/>
              <w:spacing w:line="240" w:lineRule="exact"/>
              <w:jc w:val="left"/>
              <w:rPr>
                <w:rFonts w:ascii="宋体" w:hAnsi="宋体" w:eastAsia="宋体" w:cs="宋体"/>
                <w:color w:val="000000"/>
                <w:kern w:val="0"/>
                <w:sz w:val="18"/>
                <w:szCs w:val="18"/>
              </w:rPr>
            </w:pPr>
          </w:p>
        </w:tc>
        <w:tc>
          <w:tcPr>
            <w:tcW w:w="363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达到预期的进度安排。202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年3月，进行采购立项；202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月，进行采购，合同签署；202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月，完成工作验收。</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达到预期的进度安排。202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年3月，进行采购立项；202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月，进行采购，合同签署；202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月，完成工作验收。</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96"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指标1：成本控制</w:t>
            </w:r>
          </w:p>
        </w:tc>
        <w:tc>
          <w:tcPr>
            <w:tcW w:w="36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采购的合同金额在预算范围之内。</w:t>
            </w:r>
          </w:p>
        </w:tc>
        <w:tc>
          <w:tcPr>
            <w:tcW w:w="25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采购的合同金额在预算范围之内。</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0"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指标1：提高经济效益</w:t>
            </w:r>
          </w:p>
        </w:tc>
        <w:tc>
          <w:tcPr>
            <w:tcW w:w="36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公开招标采购，降低成本。</w:t>
            </w:r>
          </w:p>
        </w:tc>
        <w:tc>
          <w:tcPr>
            <w:tcW w:w="2502" w:type="dxa"/>
            <w:gridSpan w:val="2"/>
            <w:tcBorders>
              <w:top w:val="single" w:color="auto" w:sz="4" w:space="0"/>
              <w:left w:val="nil"/>
              <w:bottom w:val="single" w:color="auto" w:sz="4" w:space="0"/>
              <w:right w:val="single" w:color="auto" w:sz="4" w:space="0"/>
            </w:tcBorders>
            <w:vAlign w:val="center"/>
          </w:tcPr>
          <w:p>
            <w:pPr>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lang w:eastAsia="zh-CN"/>
              </w:rPr>
              <w:t>公开招标采购，降低成本。</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57"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auto"/>
                <w:kern w:val="0"/>
                <w:sz w:val="18"/>
                <w:szCs w:val="18"/>
                <w:lang w:eastAsia="zh-CN"/>
              </w:rPr>
              <w:t>提高社会效益</w:t>
            </w:r>
          </w:p>
        </w:tc>
        <w:tc>
          <w:tcPr>
            <w:tcW w:w="363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在巩固提升现有网络安全防护手段基础上，突出新建网络节点安全边界和数据安全防护，利用专业服务团队和机制化运行方式，采用更加综合、精细、专业、有效办法，达到网络信息安全“主动防御、立体防护”的效果，保障西城区网络系统正常运行</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在巩固提升现有网络安全防护手段基础上，突出新建网络节点安全边界和数据安全防护，利用专业服务团队和机制化运行方式，采用更加综合、精细、专业、有效办法，达到网络信息安全“主动防御、立体防护”的效果，保障西城区网络系统正常运行</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181"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7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auto"/>
                <w:kern w:val="0"/>
                <w:sz w:val="18"/>
                <w:szCs w:val="18"/>
                <w:lang w:eastAsia="zh-CN"/>
              </w:rPr>
              <w:t>产生可持续影响</w:t>
            </w:r>
          </w:p>
        </w:tc>
        <w:tc>
          <w:tcPr>
            <w:tcW w:w="36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建立常态化的政务网络安全防护服务运行手段机制，持续保障全区政务网络安全。</w:t>
            </w:r>
          </w:p>
        </w:tc>
        <w:tc>
          <w:tcPr>
            <w:tcW w:w="25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建立常态化的政务网络安全防护服务运行手段机制，持续保障全区政务网络安全。</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由于人工智能发展迅速，当前设备缺少智能化功能</w:t>
            </w:r>
          </w:p>
        </w:tc>
      </w:tr>
      <w:tr>
        <w:tblPrEx>
          <w:tblCellMar>
            <w:top w:w="0" w:type="dxa"/>
            <w:left w:w="108" w:type="dxa"/>
            <w:bottom w:w="0" w:type="dxa"/>
            <w:right w:w="108" w:type="dxa"/>
          </w:tblCellMar>
        </w:tblPrEx>
        <w:trPr>
          <w:trHeight w:val="1015"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指标1：服务对象满意度和安全防护保障能力。</w:t>
            </w:r>
          </w:p>
        </w:tc>
        <w:tc>
          <w:tcPr>
            <w:tcW w:w="363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防范网络袭击和黑客破坏，保障全区政务网络系统安全运行，全年没有机关用户和12345热线投诉。</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防范网络袭击和黑客破坏，保障全区政务网络系统安全运行，全年没有机关用户和12345热线投诉。</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7" w:hRule="exact"/>
          <w:jc w:val="center"/>
        </w:trPr>
        <w:tc>
          <w:tcPr>
            <w:tcW w:w="10767"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0</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25、2024年度智慧西城咨询指导服务项目</w:t>
      </w:r>
    </w:p>
    <w:tbl>
      <w:tblPr>
        <w:tblStyle w:val="11"/>
        <w:tblW w:w="13579" w:type="dxa"/>
        <w:jc w:val="center"/>
        <w:tblLayout w:type="fixed"/>
        <w:tblCellMar>
          <w:top w:w="0" w:type="dxa"/>
          <w:left w:w="108" w:type="dxa"/>
          <w:bottom w:w="0" w:type="dxa"/>
          <w:right w:w="108" w:type="dxa"/>
        </w:tblCellMar>
      </w:tblPr>
      <w:tblGrid>
        <w:gridCol w:w="878"/>
        <w:gridCol w:w="890"/>
        <w:gridCol w:w="1212"/>
        <w:gridCol w:w="2116"/>
        <w:gridCol w:w="1676"/>
        <w:gridCol w:w="1860"/>
        <w:gridCol w:w="1164"/>
        <w:gridCol w:w="813"/>
        <w:gridCol w:w="632"/>
        <w:gridCol w:w="215"/>
        <w:gridCol w:w="1055"/>
        <w:gridCol w:w="1068"/>
      </w:tblGrid>
      <w:tr>
        <w:tblPrEx>
          <w:tblCellMar>
            <w:top w:w="0" w:type="dxa"/>
            <w:left w:w="108" w:type="dxa"/>
            <w:bottom w:w="0" w:type="dxa"/>
            <w:right w:w="108" w:type="dxa"/>
          </w:tblCellMar>
        </w:tblPrEx>
        <w:trPr>
          <w:trHeight w:val="274" w:hRule="exact"/>
          <w:jc w:val="center"/>
        </w:trPr>
        <w:tc>
          <w:tcPr>
            <w:tcW w:w="17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811"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2024年度智慧西城咨询指导服务项目</w:t>
            </w:r>
          </w:p>
        </w:tc>
      </w:tr>
      <w:tr>
        <w:tblPrEx>
          <w:tblCellMar>
            <w:top w:w="0" w:type="dxa"/>
            <w:left w:w="108" w:type="dxa"/>
            <w:bottom w:w="0" w:type="dxa"/>
            <w:right w:w="108" w:type="dxa"/>
          </w:tblCellMar>
        </w:tblPrEx>
        <w:trPr>
          <w:trHeight w:val="274" w:hRule="exact"/>
          <w:jc w:val="center"/>
        </w:trPr>
        <w:tc>
          <w:tcPr>
            <w:tcW w:w="17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686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212-北京市西城区数据局</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783"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212001-北京市西城区数据局（本级）</w:t>
            </w:r>
          </w:p>
        </w:tc>
      </w:tr>
      <w:tr>
        <w:tblPrEx>
          <w:tblCellMar>
            <w:top w:w="0" w:type="dxa"/>
            <w:left w:w="108" w:type="dxa"/>
            <w:bottom w:w="0" w:type="dxa"/>
            <w:right w:w="108" w:type="dxa"/>
          </w:tblCellMar>
        </w:tblPrEx>
        <w:trPr>
          <w:trHeight w:val="274" w:hRule="exact"/>
          <w:jc w:val="center"/>
        </w:trPr>
        <w:tc>
          <w:tcPr>
            <w:tcW w:w="17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项目负责人</w:t>
            </w:r>
          </w:p>
        </w:tc>
        <w:tc>
          <w:tcPr>
            <w:tcW w:w="686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联系电话</w:t>
            </w:r>
          </w:p>
        </w:tc>
        <w:tc>
          <w:tcPr>
            <w:tcW w:w="37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74" w:hRule="exact"/>
          <w:jc w:val="center"/>
        </w:trPr>
        <w:tc>
          <w:tcPr>
            <w:tcW w:w="17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33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4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74" w:hRule="exact"/>
          <w:jc w:val="center"/>
        </w:trPr>
        <w:tc>
          <w:tcPr>
            <w:tcW w:w="17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32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w:t>
            </w:r>
          </w:p>
        </w:tc>
        <w:tc>
          <w:tcPr>
            <w:tcW w:w="14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74" w:hRule="exact"/>
          <w:jc w:val="center"/>
        </w:trPr>
        <w:tc>
          <w:tcPr>
            <w:tcW w:w="17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3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w:t>
            </w:r>
          </w:p>
        </w:tc>
        <w:tc>
          <w:tcPr>
            <w:tcW w:w="14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4" w:hRule="exact"/>
          <w:jc w:val="center"/>
        </w:trPr>
        <w:tc>
          <w:tcPr>
            <w:tcW w:w="17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3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4" w:hRule="exact"/>
          <w:jc w:val="center"/>
        </w:trPr>
        <w:tc>
          <w:tcPr>
            <w:tcW w:w="17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3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4" w:hRule="exact"/>
          <w:jc w:val="center"/>
        </w:trPr>
        <w:tc>
          <w:tcPr>
            <w:tcW w:w="8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77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49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39" w:hRule="exact"/>
          <w:jc w:val="center"/>
        </w:trPr>
        <w:tc>
          <w:tcPr>
            <w:tcW w:w="8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7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2024年9月30日前，完成视频图像管理体系、信息化项目管理体系研究，2024年12月29日前，完成指导大数据中心平台能力提升、西城区信息化建设情况评估体系指导。</w:t>
            </w:r>
          </w:p>
        </w:tc>
        <w:tc>
          <w:tcPr>
            <w:tcW w:w="49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2024年9月30日前，完成视频图像管理体系、信息化项目管理体系研究，2024年12月29日前，完成指导大数据中心平台能力提升、西城区信息化建设情况评估体系指导。</w:t>
            </w:r>
          </w:p>
        </w:tc>
      </w:tr>
      <w:tr>
        <w:tblPrEx>
          <w:tblCellMar>
            <w:top w:w="0" w:type="dxa"/>
            <w:left w:w="108" w:type="dxa"/>
            <w:bottom w:w="0" w:type="dxa"/>
            <w:right w:w="108" w:type="dxa"/>
          </w:tblCellMar>
        </w:tblPrEx>
        <w:trPr>
          <w:trHeight w:val="486" w:hRule="exac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81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939"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《西城区视频图像管理体系研究报告》；</w:t>
            </w:r>
          </w:p>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《西城区信息化项目管理体系研究报告》；</w:t>
            </w:r>
          </w:p>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《西城区信息化项目评估指标体系研究报告》；</w:t>
            </w:r>
          </w:p>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《西城区大数据中心平台能力评估报告》；</w:t>
            </w:r>
          </w:p>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《西城区空间服务能力提升研究报告》；</w:t>
            </w:r>
          </w:p>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《西城区目录数据管理服务能力提升研究报告》。</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完成6个研究报告。</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完成6个研究报告。</w:t>
            </w:r>
          </w:p>
        </w:tc>
        <w:tc>
          <w:tcPr>
            <w:tcW w:w="81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完成目标任务</w:t>
            </w:r>
          </w:p>
        </w:tc>
      </w:tr>
      <w:tr>
        <w:tblPrEx>
          <w:tblCellMar>
            <w:top w:w="0" w:type="dxa"/>
            <w:left w:w="108" w:type="dxa"/>
            <w:bottom w:w="0" w:type="dxa"/>
            <w:right w:w="108" w:type="dxa"/>
          </w:tblCellMar>
        </w:tblPrEx>
        <w:trPr>
          <w:trHeight w:val="744"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报告规范合理，需求清晰、内容完整，可执行性强。</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eastAsia="zh-CN"/>
              </w:rPr>
              <w:t>报告规范合理，需求清晰、内容完整，可执行性强。</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100%达到预期指标</w:t>
            </w:r>
          </w:p>
        </w:tc>
        <w:tc>
          <w:tcPr>
            <w:tcW w:w="81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完成目标任务</w:t>
            </w:r>
          </w:p>
        </w:tc>
      </w:tr>
      <w:tr>
        <w:tblPrEx>
          <w:tblCellMar>
            <w:top w:w="0" w:type="dxa"/>
            <w:left w:w="108" w:type="dxa"/>
            <w:bottom w:w="0" w:type="dxa"/>
            <w:right w:w="108" w:type="dxa"/>
          </w:tblCellMar>
        </w:tblPrEx>
        <w:trPr>
          <w:trHeight w:val="2115"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2024年9月30日前，完成视频图像管理体系、信息化项目管理体系研究，2024年12月29日前，完成指导大数据中心平台能力提升、西城区信息化建设情况评估体系指导。</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2024年9月30日前，完成视频图像管理体系、信息化项目管理体系研究，2024年12月29日前，完成指导大数据中心平台能力提升、西城区信息化建设情况评估体系指导。</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100%达到预期指标</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完成目标任务</w:t>
            </w:r>
          </w:p>
        </w:tc>
      </w:tr>
      <w:tr>
        <w:tblPrEx>
          <w:tblCellMar>
            <w:top w:w="0" w:type="dxa"/>
            <w:left w:w="108" w:type="dxa"/>
            <w:bottom w:w="0" w:type="dxa"/>
            <w:right w:w="108" w:type="dxa"/>
          </w:tblCellMar>
        </w:tblPrEx>
        <w:trPr>
          <w:trHeight w:val="1013"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视频图像管理体系 30万元</w:t>
            </w:r>
          </w:p>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信息化项目管理体系研究 15万元</w:t>
            </w:r>
          </w:p>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指导大数据中心平台能力提升 97万元</w:t>
            </w:r>
          </w:p>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西城区信息化建设情况评估体系指导 18万元</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≤148.2万元</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≤148.2万元</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完成目标任务</w:t>
            </w:r>
          </w:p>
        </w:tc>
      </w:tr>
      <w:tr>
        <w:tblPrEx>
          <w:tblCellMar>
            <w:top w:w="0" w:type="dxa"/>
            <w:left w:w="108" w:type="dxa"/>
            <w:bottom w:w="0" w:type="dxa"/>
            <w:right w:w="108" w:type="dxa"/>
          </w:tblCellMar>
        </w:tblPrEx>
        <w:trPr>
          <w:trHeight w:val="603"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不涉及</w:t>
            </w:r>
          </w:p>
        </w:tc>
        <w:tc>
          <w:tcPr>
            <w:tcW w:w="18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781"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通过开展视频图像管理体系研究，</w:t>
            </w:r>
            <w:r>
              <w:rPr>
                <w:rFonts w:hint="eastAsia" w:ascii="宋体" w:hAnsi="宋体" w:eastAsia="宋体" w:cs="宋体"/>
                <w:sz w:val="18"/>
                <w:szCs w:val="18"/>
              </w:rPr>
              <w:t>规范图像申请、审批、调用、监督全流程</w:t>
            </w:r>
            <w:r>
              <w:rPr>
                <w:rFonts w:hint="eastAsia" w:ascii="宋体" w:hAnsi="宋体" w:eastAsia="宋体" w:cs="宋体"/>
                <w:sz w:val="18"/>
                <w:szCs w:val="18"/>
                <w:lang w:eastAsia="zh-CN"/>
              </w:rPr>
              <w:t>，</w:t>
            </w:r>
            <w:r>
              <w:rPr>
                <w:rFonts w:hint="eastAsia" w:ascii="宋体" w:hAnsi="宋体" w:eastAsia="宋体" w:cs="宋体"/>
                <w:sz w:val="18"/>
                <w:szCs w:val="18"/>
              </w:rPr>
              <w:t>为</w:t>
            </w:r>
            <w:r>
              <w:rPr>
                <w:rFonts w:hint="eastAsia" w:ascii="宋体" w:hAnsi="宋体" w:eastAsia="宋体" w:cs="宋体"/>
                <w:sz w:val="18"/>
                <w:szCs w:val="18"/>
                <w:lang w:val="en-US" w:eastAsia="zh-CN"/>
              </w:rPr>
              <w:t>实现</w:t>
            </w:r>
            <w:r>
              <w:rPr>
                <w:rFonts w:hint="eastAsia" w:ascii="宋体" w:hAnsi="宋体" w:eastAsia="宋体" w:cs="宋体"/>
                <w:sz w:val="18"/>
                <w:szCs w:val="18"/>
              </w:rPr>
              <w:t>视频图像</w:t>
            </w:r>
            <w:r>
              <w:rPr>
                <w:rFonts w:hint="eastAsia" w:ascii="宋体" w:hAnsi="宋体" w:eastAsia="宋体" w:cs="宋体"/>
                <w:sz w:val="18"/>
                <w:szCs w:val="18"/>
                <w:lang w:val="en-US" w:eastAsia="zh-CN"/>
              </w:rPr>
              <w:t>集中管理</w:t>
            </w:r>
            <w:r>
              <w:rPr>
                <w:rFonts w:hint="eastAsia" w:ascii="宋体" w:hAnsi="宋体" w:eastAsia="宋体" w:cs="宋体"/>
                <w:sz w:val="18"/>
                <w:szCs w:val="18"/>
              </w:rPr>
              <w:t>，保障全区视频图像资源的赋能应用奠定基础</w:t>
            </w:r>
            <w:r>
              <w:rPr>
                <w:rFonts w:hint="eastAsia" w:ascii="宋体" w:hAnsi="宋体" w:eastAsia="宋体" w:cs="宋体"/>
                <w:color w:val="000000"/>
                <w:kern w:val="0"/>
                <w:sz w:val="18"/>
                <w:szCs w:val="18"/>
                <w:lang w:val="en-US" w:eastAsia="zh-CN"/>
              </w:rPr>
              <w:t>；通过开展信息化项目管理体系研究，</w:t>
            </w:r>
            <w:r>
              <w:rPr>
                <w:rFonts w:hint="eastAsia" w:ascii="宋体" w:hAnsi="宋体" w:eastAsia="宋体" w:cs="宋体"/>
                <w:color w:val="auto"/>
                <w:kern w:val="0"/>
                <w:sz w:val="18"/>
                <w:szCs w:val="18"/>
                <w:lang w:eastAsia="zh-CN"/>
              </w:rPr>
              <w:t>依托信息化基础设施</w:t>
            </w:r>
            <w:r>
              <w:rPr>
                <w:rFonts w:hint="eastAsia" w:ascii="宋体" w:hAnsi="宋体" w:eastAsia="宋体" w:cs="宋体"/>
                <w:color w:val="auto"/>
                <w:kern w:val="0"/>
                <w:sz w:val="18"/>
                <w:szCs w:val="18"/>
                <w:lang w:val="en-US" w:eastAsia="zh-CN"/>
              </w:rPr>
              <w:t>优化</w:t>
            </w:r>
            <w:r>
              <w:rPr>
                <w:rFonts w:hint="eastAsia" w:ascii="宋体" w:hAnsi="宋体" w:eastAsia="宋体" w:cs="宋体"/>
                <w:color w:val="auto"/>
                <w:kern w:val="0"/>
                <w:sz w:val="18"/>
                <w:szCs w:val="18"/>
                <w:lang w:eastAsia="zh-CN"/>
              </w:rPr>
              <w:t>项目管理流程，</w:t>
            </w:r>
            <w:r>
              <w:rPr>
                <w:rFonts w:hint="eastAsia" w:ascii="宋体" w:hAnsi="宋体" w:eastAsia="宋体" w:cs="宋体"/>
                <w:color w:val="auto"/>
                <w:kern w:val="0"/>
                <w:sz w:val="18"/>
                <w:szCs w:val="18"/>
                <w:lang w:val="en-US" w:eastAsia="zh-CN"/>
              </w:rPr>
              <w:t>进一步</w:t>
            </w:r>
            <w:r>
              <w:rPr>
                <w:rFonts w:hint="eastAsia" w:ascii="宋体" w:hAnsi="宋体" w:eastAsia="宋体" w:cs="宋体"/>
                <w:color w:val="auto"/>
                <w:kern w:val="0"/>
                <w:sz w:val="18"/>
                <w:szCs w:val="18"/>
                <w:lang w:eastAsia="zh-CN"/>
              </w:rPr>
              <w:t>有效管控项目成本、提高精细化管理能力；</w:t>
            </w:r>
            <w:r>
              <w:rPr>
                <w:rFonts w:hint="eastAsia" w:ascii="宋体" w:hAnsi="宋体" w:eastAsia="宋体" w:cs="宋体"/>
                <w:color w:val="auto"/>
                <w:kern w:val="0"/>
                <w:sz w:val="18"/>
                <w:szCs w:val="18"/>
                <w:lang w:val="en-US" w:eastAsia="zh-CN"/>
              </w:rPr>
              <w:t>通过开展信息化建设情况评估体系研究，</w:t>
            </w:r>
            <w:r>
              <w:rPr>
                <w:rFonts w:hint="eastAsia" w:ascii="宋体" w:hAnsi="宋体" w:eastAsia="宋体" w:cs="宋体"/>
                <w:color w:val="auto"/>
                <w:kern w:val="0"/>
                <w:sz w:val="18"/>
                <w:szCs w:val="18"/>
                <w:lang w:eastAsia="zh-CN"/>
              </w:rPr>
              <w:t>构建信息化建设情况评价体系，实现全区信息化项目的“以评促用、以评促建”，全面提升智慧西城建设应用水平；</w:t>
            </w:r>
            <w:r>
              <w:rPr>
                <w:rFonts w:hint="eastAsia" w:ascii="宋体" w:hAnsi="宋体" w:eastAsia="宋体" w:cs="宋体"/>
                <w:color w:val="auto"/>
                <w:kern w:val="0"/>
                <w:sz w:val="18"/>
                <w:szCs w:val="18"/>
                <w:lang w:val="en-US" w:eastAsia="zh-CN"/>
              </w:rPr>
              <w:t>通过开展大数据中心平台能力提升研究，</w:t>
            </w:r>
            <w:r>
              <w:rPr>
                <w:rFonts w:hint="eastAsia" w:ascii="宋体" w:hAnsi="宋体" w:eastAsia="宋体" w:cs="宋体"/>
                <w:color w:val="auto"/>
                <w:kern w:val="0"/>
                <w:sz w:val="18"/>
                <w:szCs w:val="18"/>
                <w:lang w:eastAsia="zh-CN"/>
              </w:rPr>
              <w:t>以西城区智慧城市建设需求为导向，充分利用我区现有基础资源优势，统筹</w:t>
            </w:r>
            <w:r>
              <w:rPr>
                <w:rFonts w:hint="eastAsia" w:ascii="宋体" w:hAnsi="宋体" w:eastAsia="宋体" w:cs="宋体"/>
                <w:color w:val="auto"/>
                <w:kern w:val="0"/>
                <w:sz w:val="18"/>
                <w:szCs w:val="18"/>
                <w:lang w:val="en-US" w:eastAsia="zh-CN"/>
              </w:rPr>
              <w:t>目录链</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区块链、一张图</w:t>
            </w:r>
            <w:r>
              <w:rPr>
                <w:rFonts w:hint="eastAsia" w:ascii="宋体" w:hAnsi="宋体" w:eastAsia="宋体" w:cs="宋体"/>
                <w:color w:val="auto"/>
                <w:kern w:val="0"/>
                <w:sz w:val="18"/>
                <w:szCs w:val="18"/>
                <w:lang w:eastAsia="zh-CN"/>
              </w:rPr>
              <w:t>等共性能力建设，把控全区大数据中心平台集约化建设内容，从平台统建与分建架构规划、进度计划设计及预算全面控制等方面推动各领域项目及共性平台的统筹协同及落地指导，提供在建工程的管理咨询服务确保项目按规划要求的交付，实现对智慧西城建设的统筹规划、互连互通、资源共享和安全保密，对改善信息化实施效果、提高信息化管理水平、充分发挥信息技术作用、提高资金投入绩效，具有重要意义。</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有所提升</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有所提升</w:t>
            </w:r>
          </w:p>
        </w:tc>
        <w:tc>
          <w:tcPr>
            <w:tcW w:w="81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完成目标任务</w:t>
            </w:r>
          </w:p>
        </w:tc>
      </w:tr>
      <w:tr>
        <w:tblPrEx>
          <w:tblCellMar>
            <w:top w:w="0" w:type="dxa"/>
            <w:left w:w="108" w:type="dxa"/>
            <w:bottom w:w="0" w:type="dxa"/>
            <w:right w:w="108" w:type="dxa"/>
          </w:tblCellMar>
        </w:tblPrEx>
        <w:trPr>
          <w:trHeight w:val="577"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不涉及</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1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90"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不涉及</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1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40" w:hRule="exact"/>
          <w:jc w:val="center"/>
        </w:trPr>
        <w:tc>
          <w:tcPr>
            <w:tcW w:w="8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7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项目服务的各主体满意程度</w:t>
            </w:r>
          </w:p>
        </w:tc>
        <w:tc>
          <w:tcPr>
            <w:tcW w:w="18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95%</w:t>
            </w:r>
          </w:p>
        </w:tc>
        <w:tc>
          <w:tcPr>
            <w:tcW w:w="11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完成目标任务</w:t>
            </w:r>
          </w:p>
        </w:tc>
      </w:tr>
    </w:tbl>
    <w:p>
      <w:pPr>
        <w:ind w:firstLine="560" w:firstLineChars="200"/>
        <w:rPr>
          <w:rFonts w:hint="eastAsia" w:ascii="黑体" w:eastAsia="黑体"/>
          <w:sz w:val="28"/>
          <w:szCs w:val="28"/>
        </w:rPr>
      </w:pPr>
    </w:p>
    <w:p>
      <w:pPr>
        <w:rPr>
          <w:rFonts w:hint="eastAsia" w:ascii="黑体" w:eastAsia="黑体"/>
          <w:sz w:val="28"/>
          <w:szCs w:val="28"/>
        </w:rPr>
      </w:pPr>
      <w:r>
        <w:rPr>
          <w:rFonts w:hint="eastAsia" w:ascii="黑体" w:eastAsia="黑体"/>
          <w:sz w:val="28"/>
          <w:szCs w:val="28"/>
        </w:rPr>
        <w:br w:type="page"/>
      </w:r>
    </w:p>
    <w:p>
      <w:pPr>
        <w:ind w:firstLine="560" w:firstLineChars="200"/>
        <w:rPr>
          <w:rFonts w:ascii="黑体" w:eastAsia="黑体"/>
          <w:sz w:val="28"/>
          <w:szCs w:val="28"/>
        </w:rPr>
      </w:pPr>
      <w:r>
        <w:rPr>
          <w:rFonts w:hint="eastAsia" w:ascii="黑体" w:eastAsia="黑体"/>
          <w:sz w:val="28"/>
          <w:szCs w:val="28"/>
        </w:rPr>
        <w:t>四、中央对北京XX转移支付预算执行情况绩效自评报告（详见附件）</w:t>
      </w:r>
    </w:p>
    <w:p>
      <w:pPr>
        <w:spacing w:line="480" w:lineRule="exact"/>
        <w:ind w:firstLine="560"/>
      </w:pPr>
      <w:r>
        <w:rPr>
          <w:rFonts w:hint="eastAsia" w:ascii="黑体" w:eastAsia="黑体"/>
          <w:sz w:val="28"/>
          <w:szCs w:val="28"/>
        </w:rPr>
        <w:t>（注：有中央转移支付的一级预算部门，公开“一、二、三、四”；没有中央转移支付的一级预算部门，公开“一、二、三”；二级预算单位仅公开“三”。）</w:t>
      </w:r>
    </w:p>
    <w:p/>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8A69"/>
    <w:multiLevelType w:val="singleLevel"/>
    <w:tmpl w:val="115F8A69"/>
    <w:lvl w:ilvl="0" w:tentative="0">
      <w:start w:val="1"/>
      <w:numFmt w:val="decimal"/>
      <w:suff w:val="nothing"/>
      <w:lvlText w:val="%1、"/>
      <w:lvlJc w:val="left"/>
      <w:pPr>
        <w:ind w:left="0" w:firstLine="0"/>
      </w:pPr>
    </w:lvl>
  </w:abstractNum>
  <w:abstractNum w:abstractNumId="1">
    <w:nsid w:val="2673CB7D"/>
    <w:multiLevelType w:val="singleLevel"/>
    <w:tmpl w:val="2673CB7D"/>
    <w:lvl w:ilvl="0" w:tentative="0">
      <w:start w:val="2"/>
      <w:numFmt w:val="decimal"/>
      <w:suff w:val="nothing"/>
      <w:lvlText w:val="%1、"/>
      <w:lvlJc w:val="left"/>
    </w:lvl>
  </w:abstractNum>
  <w:abstractNum w:abstractNumId="2">
    <w:nsid w:val="3A20595A"/>
    <w:multiLevelType w:val="singleLevel"/>
    <w:tmpl w:val="3A20595A"/>
    <w:lvl w:ilvl="0" w:tentative="0">
      <w:start w:val="3"/>
      <w:numFmt w:val="chineseCounting"/>
      <w:suff w:val="nothing"/>
      <w:lvlText w:val="%1、"/>
      <w:lvlJc w:val="left"/>
      <w:rPr>
        <w:rFonts w:hint="eastAsia"/>
      </w:rPr>
    </w:lvl>
  </w:abstractNum>
  <w:abstractNum w:abstractNumId="3">
    <w:nsid w:val="5BAC524E"/>
    <w:multiLevelType w:val="singleLevel"/>
    <w:tmpl w:val="5BAC524E"/>
    <w:lvl w:ilvl="0" w:tentative="0">
      <w:start w:val="5"/>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192A3C"/>
    <w:rsid w:val="015658F6"/>
    <w:rsid w:val="02F120AB"/>
    <w:rsid w:val="03E537AC"/>
    <w:rsid w:val="043600DF"/>
    <w:rsid w:val="04C3537C"/>
    <w:rsid w:val="069B2901"/>
    <w:rsid w:val="079004AC"/>
    <w:rsid w:val="07F66B43"/>
    <w:rsid w:val="0BA148CA"/>
    <w:rsid w:val="0C1165C4"/>
    <w:rsid w:val="0C8826CC"/>
    <w:rsid w:val="0D013737"/>
    <w:rsid w:val="0DD136FE"/>
    <w:rsid w:val="0F8E2C57"/>
    <w:rsid w:val="100E5A19"/>
    <w:rsid w:val="1059665E"/>
    <w:rsid w:val="10AC13BA"/>
    <w:rsid w:val="145A6C1B"/>
    <w:rsid w:val="167A2FF9"/>
    <w:rsid w:val="177F454C"/>
    <w:rsid w:val="17E27850"/>
    <w:rsid w:val="187B488E"/>
    <w:rsid w:val="19BC6354"/>
    <w:rsid w:val="1A28283E"/>
    <w:rsid w:val="1A876753"/>
    <w:rsid w:val="1AD9489E"/>
    <w:rsid w:val="1AEC0734"/>
    <w:rsid w:val="1CD20D7A"/>
    <w:rsid w:val="1CFB2440"/>
    <w:rsid w:val="1D175C89"/>
    <w:rsid w:val="1D434C30"/>
    <w:rsid w:val="1DEF20B0"/>
    <w:rsid w:val="214243FA"/>
    <w:rsid w:val="21516092"/>
    <w:rsid w:val="217040D9"/>
    <w:rsid w:val="219366A9"/>
    <w:rsid w:val="21AD613C"/>
    <w:rsid w:val="225C7E0B"/>
    <w:rsid w:val="22723650"/>
    <w:rsid w:val="23EE6F14"/>
    <w:rsid w:val="257A14F5"/>
    <w:rsid w:val="25EA32C8"/>
    <w:rsid w:val="27196C26"/>
    <w:rsid w:val="29EF086F"/>
    <w:rsid w:val="2A12737C"/>
    <w:rsid w:val="2B235795"/>
    <w:rsid w:val="2BC903F7"/>
    <w:rsid w:val="2C396BCA"/>
    <w:rsid w:val="2EFFE297"/>
    <w:rsid w:val="301437CA"/>
    <w:rsid w:val="349D1F0A"/>
    <w:rsid w:val="34DD0473"/>
    <w:rsid w:val="383F406F"/>
    <w:rsid w:val="38ED7B6A"/>
    <w:rsid w:val="3927293A"/>
    <w:rsid w:val="3A1869EB"/>
    <w:rsid w:val="3A1B036F"/>
    <w:rsid w:val="3C684897"/>
    <w:rsid w:val="423B6F91"/>
    <w:rsid w:val="42A002A8"/>
    <w:rsid w:val="42A1133B"/>
    <w:rsid w:val="42F94784"/>
    <w:rsid w:val="433E495C"/>
    <w:rsid w:val="453454A6"/>
    <w:rsid w:val="46FC2815"/>
    <w:rsid w:val="47F95884"/>
    <w:rsid w:val="482E2BF7"/>
    <w:rsid w:val="483045BB"/>
    <w:rsid w:val="489F2FD7"/>
    <w:rsid w:val="4A97139B"/>
    <w:rsid w:val="4AC27CB3"/>
    <w:rsid w:val="4B4A5FE4"/>
    <w:rsid w:val="4BF72BEF"/>
    <w:rsid w:val="4C111CC0"/>
    <w:rsid w:val="4C3F1A56"/>
    <w:rsid w:val="4D671C9F"/>
    <w:rsid w:val="4D9D41D6"/>
    <w:rsid w:val="4FA90297"/>
    <w:rsid w:val="4FC41A43"/>
    <w:rsid w:val="51C20766"/>
    <w:rsid w:val="51DB3C59"/>
    <w:rsid w:val="538B140F"/>
    <w:rsid w:val="550C0952"/>
    <w:rsid w:val="55762E42"/>
    <w:rsid w:val="570A1D4C"/>
    <w:rsid w:val="57A175D5"/>
    <w:rsid w:val="57A7B272"/>
    <w:rsid w:val="57BD498B"/>
    <w:rsid w:val="58470068"/>
    <w:rsid w:val="58747CAC"/>
    <w:rsid w:val="5A1720F9"/>
    <w:rsid w:val="5A7738C8"/>
    <w:rsid w:val="5ADA5F46"/>
    <w:rsid w:val="5B9C37C2"/>
    <w:rsid w:val="5BA7C654"/>
    <w:rsid w:val="5BEB226C"/>
    <w:rsid w:val="5ECD7227"/>
    <w:rsid w:val="60A54109"/>
    <w:rsid w:val="61D01CDF"/>
    <w:rsid w:val="621337A3"/>
    <w:rsid w:val="6290485F"/>
    <w:rsid w:val="64C0607C"/>
    <w:rsid w:val="65756C86"/>
    <w:rsid w:val="674D385B"/>
    <w:rsid w:val="676F09E1"/>
    <w:rsid w:val="67B80DA2"/>
    <w:rsid w:val="67C13063"/>
    <w:rsid w:val="692D3205"/>
    <w:rsid w:val="6B620F35"/>
    <w:rsid w:val="6E483B0F"/>
    <w:rsid w:val="6EA879ED"/>
    <w:rsid w:val="7093447B"/>
    <w:rsid w:val="7188749F"/>
    <w:rsid w:val="71A56A30"/>
    <w:rsid w:val="73B22224"/>
    <w:rsid w:val="765717B0"/>
    <w:rsid w:val="78091EC9"/>
    <w:rsid w:val="798524E4"/>
    <w:rsid w:val="79F24A56"/>
    <w:rsid w:val="7A7F1C49"/>
    <w:rsid w:val="7AF42F0C"/>
    <w:rsid w:val="7B3305D9"/>
    <w:rsid w:val="7B5B7AE6"/>
    <w:rsid w:val="7B7B6628"/>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style>
  <w:style w:type="paragraph" w:styleId="4">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paragraph" w:customStyle="1" w:styleId="15">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16">
    <w:name w:val="页脚 Char"/>
    <w:link w:val="8"/>
    <w:qFormat/>
    <w:uiPriority w:val="0"/>
    <w:rPr>
      <w:rFonts w:eastAsia="宋体"/>
      <w:kern w:val="2"/>
      <w:sz w:val="18"/>
      <w:szCs w:val="18"/>
      <w:lang w:val="en-US" w:eastAsia="zh-CN" w:bidi="ar-SA"/>
    </w:rPr>
  </w:style>
  <w:style w:type="character" w:customStyle="1" w:styleId="17">
    <w:name w:val="页眉 Char"/>
    <w:link w:val="9"/>
    <w:qFormat/>
    <w:uiPriority w:val="0"/>
    <w:rPr>
      <w:rFonts w:ascii="Calibri" w:hAnsi="Calibri" w:eastAsia="宋体"/>
      <w:kern w:val="2"/>
      <w:sz w:val="18"/>
      <w:szCs w:val="18"/>
      <w:lang w:val="en-US" w:eastAsia="zh-CN" w:bidi="ar-SA"/>
    </w:rPr>
  </w:style>
  <w:style w:type="paragraph" w:customStyle="1" w:styleId="18">
    <w:name w:val="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paragraph" w:styleId="22">
    <w:name w:val="List Paragraph"/>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15152.82</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2285.12</c:v>
                </c:pt>
                <c:pt idx="1">
                  <c:v>12867.7</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3819</Words>
  <Characters>6444</Characters>
  <Lines>44</Lines>
  <Paragraphs>12</Paragraphs>
  <TotalTime>2</TotalTime>
  <ScaleCrop>false</ScaleCrop>
  <LinksUpToDate>false</LinksUpToDate>
  <CharactersWithSpaces>6463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dell</cp:lastModifiedBy>
  <cp:lastPrinted>2020-08-07T11:39:00Z</cp:lastPrinted>
  <dcterms:modified xsi:type="dcterms:W3CDTF">2025-08-29T00:47:24Z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435078ACFECC4A5A8A519EF4C3681114_13</vt:lpwstr>
  </property>
  <property fmtid="{D5CDD505-2E9C-101B-9397-08002B2CF9AE}" pid="4" name="KSOTemplateDocerSaveRecord">
    <vt:lpwstr>eyJoZGlkIjoiMzc4NWY1MzkzMjk1MGZhYTYzN2RlYzY2ZjI5NzA1ZTciLCJ1c2VySWQiOiIxMDExMTUzMTMyIn0=</vt:lpwstr>
  </property>
</Properties>
</file>