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eastAsia="zh-CN"/>
        </w:rPr>
        <w:t>人大</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第一部分 </w:t>
      </w:r>
      <w:r>
        <w:rPr>
          <w:rFonts w:hint="eastAsia" w:ascii="宋体" w:hAnsi="宋体" w:cs="宋体"/>
          <w:bCs/>
          <w:spacing w:val="40"/>
          <w:kern w:val="0"/>
          <w:sz w:val="32"/>
          <w:szCs w:val="32"/>
          <w:lang w:eastAsia="zh-CN"/>
        </w:rPr>
        <w:t>2024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lang w:eastAsia="zh-CN"/>
        </w:rPr>
        <w:t>2024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lang w:eastAsia="zh-CN"/>
        </w:rPr>
        <w:t>2024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 xml:space="preserve">第四部分 </w:t>
      </w:r>
      <w:r>
        <w:rPr>
          <w:rFonts w:hint="eastAsia" w:ascii="宋体" w:hAnsi="宋体" w:cs="宋体"/>
          <w:spacing w:val="40"/>
          <w:kern w:val="0"/>
          <w:sz w:val="32"/>
          <w:szCs w:val="32"/>
          <w:lang w:eastAsia="zh-CN"/>
        </w:rPr>
        <w:t>2024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r>
        <w:rPr>
          <w:rFonts w:hint="eastAsia" w:ascii="仿宋_GB2312" w:eastAsia="仿宋_GB2312"/>
          <w:b w:val="0"/>
          <w:bCs w:val="0"/>
          <w:sz w:val="28"/>
          <w:szCs w:val="28"/>
          <w:lang w:eastAsia="zh-CN"/>
        </w:rPr>
        <w:t>其中表七、八、九为空表，原因是本单位没有此类经费收支。</w:t>
      </w: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lang w:eastAsia="zh-CN"/>
        </w:rPr>
        <w:t>2024</w:t>
      </w:r>
      <w:r>
        <w:rPr>
          <w:rFonts w:hint="eastAsia" w:ascii="宋体" w:hAnsi="宋体"/>
          <w:b/>
          <w:spacing w:val="40"/>
          <w:sz w:val="32"/>
          <w:szCs w:val="32"/>
        </w:rPr>
        <w:t>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rPr>
          <w:rFonts w:hint="eastAsia" w:ascii="仿宋_GB2312" w:hAnsi="宋体" w:eastAsia="仿宋_GB2312"/>
          <w:sz w:val="32"/>
          <w:szCs w:val="32"/>
        </w:rPr>
      </w:pPr>
      <w:r>
        <w:rPr>
          <w:rFonts w:hint="eastAsia" w:ascii="仿宋_GB2312" w:eastAsia="仿宋_GB2312"/>
          <w:sz w:val="28"/>
          <w:szCs w:val="28"/>
        </w:rPr>
        <w:t>机构</w:t>
      </w:r>
      <w:r>
        <w:rPr>
          <w:rFonts w:ascii="仿宋_GB2312" w:eastAsia="仿宋_GB2312"/>
          <w:sz w:val="28"/>
          <w:szCs w:val="28"/>
        </w:rPr>
        <w:t>设置、</w:t>
      </w:r>
      <w:r>
        <w:rPr>
          <w:rFonts w:hint="eastAsia" w:ascii="仿宋_GB2312" w:eastAsia="仿宋_GB2312"/>
          <w:sz w:val="28"/>
          <w:szCs w:val="28"/>
        </w:rPr>
        <w:t>职责</w:t>
      </w:r>
      <w:r>
        <w:rPr>
          <w:rFonts w:hint="eastAsia" w:ascii="仿宋_GB2312" w:hAnsi="宋体" w:eastAsia="仿宋_GB2312"/>
          <w:sz w:val="32"/>
          <w:szCs w:val="32"/>
        </w:rPr>
        <w:t xml:space="preserve"> </w:t>
      </w:r>
    </w:p>
    <w:p>
      <w:pPr>
        <w:rPr>
          <w:rFonts w:hint="eastAsia" w:ascii="仿宋" w:hAnsi="仿宋" w:eastAsia="仿宋" w:cs="仿宋"/>
          <w:color w:val="000000"/>
          <w:sz w:val="28"/>
          <w:szCs w:val="28"/>
        </w:rPr>
      </w:pPr>
      <w:r>
        <w:rPr>
          <w:rFonts w:hint="eastAsia" w:ascii="仿宋" w:hAnsi="仿宋" w:eastAsia="仿宋" w:cs="仿宋"/>
          <w:color w:val="000000"/>
          <w:sz w:val="28"/>
          <w:szCs w:val="28"/>
        </w:rPr>
        <w:t>区人大常委会机关的主要职责是为区人大常委会行使下列职权做好各项服务工作：</w:t>
      </w:r>
    </w:p>
    <w:p>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1、在西城区行政区域内，保证宪法、法律、行政法规和上级人民代表大会及其常务委员会决议的遵守和执行。 </w:t>
      </w:r>
    </w:p>
    <w:p>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2、领导和主持西城区人民代表大会代表的选举。 </w:t>
      </w:r>
    </w:p>
    <w:p>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3、召集西城区人民代表大会会议。 </w:t>
      </w:r>
    </w:p>
    <w:p>
      <w:pPr>
        <w:rPr>
          <w:rFonts w:hint="eastAsia" w:ascii="仿宋" w:hAnsi="仿宋" w:eastAsia="仿宋" w:cs="仿宋"/>
          <w:color w:val="000000"/>
          <w:sz w:val="28"/>
          <w:szCs w:val="28"/>
        </w:rPr>
      </w:pPr>
      <w:r>
        <w:rPr>
          <w:rFonts w:hint="eastAsia" w:ascii="仿宋" w:hAnsi="仿宋" w:eastAsia="仿宋" w:cs="仿宋"/>
          <w:color w:val="000000"/>
          <w:sz w:val="28"/>
          <w:szCs w:val="28"/>
        </w:rPr>
        <w:t>4、讨论、决定西城区行政区域内的政治、经济、教育、科学、文化、卫生、环境和资源保护、民政、民族等工作的重大事项。</w:t>
      </w:r>
    </w:p>
    <w:p>
      <w:pPr>
        <w:rPr>
          <w:rFonts w:hint="eastAsia" w:ascii="仿宋" w:hAnsi="仿宋" w:eastAsia="仿宋" w:cs="仿宋"/>
          <w:color w:val="000000"/>
          <w:sz w:val="28"/>
          <w:szCs w:val="28"/>
        </w:rPr>
      </w:pPr>
      <w:r>
        <w:rPr>
          <w:rFonts w:hint="eastAsia" w:ascii="仿宋" w:hAnsi="仿宋" w:eastAsia="仿宋" w:cs="仿宋"/>
          <w:color w:val="000000"/>
          <w:sz w:val="28"/>
          <w:szCs w:val="28"/>
        </w:rPr>
        <w:t>5、根据西城区人民政府的建议，决定对西城区国民经济和社会发展计划、预算的部分变更。</w:t>
      </w:r>
    </w:p>
    <w:p>
      <w:pPr>
        <w:rPr>
          <w:rFonts w:hint="eastAsia" w:ascii="仿宋" w:hAnsi="仿宋" w:eastAsia="仿宋" w:cs="仿宋"/>
          <w:color w:val="000000"/>
          <w:sz w:val="28"/>
          <w:szCs w:val="28"/>
        </w:rPr>
      </w:pPr>
      <w:r>
        <w:rPr>
          <w:rFonts w:hint="eastAsia" w:ascii="仿宋" w:hAnsi="仿宋" w:eastAsia="仿宋" w:cs="仿宋"/>
          <w:color w:val="000000"/>
          <w:sz w:val="28"/>
          <w:szCs w:val="28"/>
        </w:rPr>
        <w:t>6、监督西城区人民政府、人民法院和人民检察院的工作，联系西城区人民代表大会代表，受理人民群众对上述机关和国家工作人员的申诉和意见。</w:t>
      </w:r>
    </w:p>
    <w:p>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7、撤销西城区人民政府的不适当的决定和命令。 </w:t>
      </w:r>
    </w:p>
    <w:p>
      <w:pPr>
        <w:rPr>
          <w:rFonts w:hint="eastAsia" w:ascii="仿宋" w:hAnsi="仿宋" w:eastAsia="仿宋" w:cs="仿宋"/>
          <w:color w:val="000000"/>
          <w:sz w:val="28"/>
          <w:szCs w:val="28"/>
        </w:rPr>
      </w:pPr>
      <w:r>
        <w:rPr>
          <w:rFonts w:hint="eastAsia" w:ascii="仿宋" w:hAnsi="仿宋" w:eastAsia="仿宋" w:cs="仿宋"/>
          <w:color w:val="000000"/>
          <w:sz w:val="28"/>
          <w:szCs w:val="28"/>
        </w:rPr>
        <w:t>8、根据法律规定的权限，任免西城区国家机关工作人员。</w:t>
      </w:r>
    </w:p>
    <w:p>
      <w:pP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9、在西城区人民代表大会闭会期间，补选北京市人民代表大会出缺的代表和罢免个别代表。 </w:t>
      </w:r>
    </w:p>
    <w:p>
      <w:pPr>
        <w:pStyle w:val="2"/>
        <w:rPr>
          <w:rFonts w:hint="eastAsia"/>
        </w:rPr>
      </w:pPr>
    </w:p>
    <w:p>
      <w:pPr>
        <w:numPr>
          <w:ilvl w:val="0"/>
          <w:numId w:val="1"/>
        </w:numPr>
        <w:tabs>
          <w:tab w:val="center" w:pos="6979"/>
        </w:tabs>
        <w:spacing w:line="580" w:lineRule="exact"/>
        <w:ind w:firstLine="420" w:firstLineChars="150"/>
        <w:rPr>
          <w:rFonts w:hint="eastAsia" w:ascii="仿宋" w:hAnsi="仿宋" w:eastAsia="仿宋" w:cs="仿宋"/>
          <w:color w:val="000000"/>
          <w:sz w:val="28"/>
          <w:szCs w:val="28"/>
        </w:rPr>
      </w:pPr>
      <w:r>
        <w:rPr>
          <w:rFonts w:hint="eastAsia" w:ascii="仿宋" w:hAnsi="仿宋" w:eastAsia="仿宋" w:cs="仿宋"/>
          <w:color w:val="000000"/>
          <w:sz w:val="28"/>
          <w:szCs w:val="28"/>
        </w:rPr>
        <w:t>决定授予地方的荣誉称号。</w:t>
      </w:r>
    </w:p>
    <w:p>
      <w:pPr>
        <w:ind w:firstLine="660"/>
        <w:rPr>
          <w:rFonts w:hint="eastAsia" w:ascii="仿宋" w:hAnsi="仿宋" w:eastAsia="仿宋" w:cs="仿宋"/>
          <w:sz w:val="28"/>
          <w:szCs w:val="28"/>
        </w:rPr>
      </w:pPr>
      <w:r>
        <w:rPr>
          <w:rFonts w:hint="eastAsia" w:ascii="仿宋" w:hAnsi="仿宋" w:eastAsia="仿宋" w:cs="仿宋"/>
          <w:color w:val="000000"/>
          <w:sz w:val="28"/>
          <w:szCs w:val="28"/>
        </w:rPr>
        <w:t>按照《北京市西城区机构编制委员会关关于调整区人大机关编制的批复》（京编发〔2018〕6号）精神，北京市西城区人大常委会机关设8个内设机构</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均为处级单位。</w:t>
      </w:r>
    </w:p>
    <w:p>
      <w:pPr>
        <w:pStyle w:val="2"/>
        <w:ind w:firstLine="560"/>
        <w:rPr>
          <w:rFonts w:hint="eastAsia" w:ascii="仿宋_GB2312" w:eastAsia="仿宋_GB2312"/>
          <w:sz w:val="28"/>
          <w:szCs w:val="28"/>
        </w:rPr>
      </w:pPr>
      <w:r>
        <w:rPr>
          <w:rFonts w:hint="eastAsia" w:ascii="仿宋" w:hAnsi="仿宋" w:eastAsia="仿宋" w:cs="仿宋"/>
          <w:color w:val="000000"/>
          <w:sz w:val="28"/>
          <w:szCs w:val="28"/>
        </w:rPr>
        <w:t>西城区编制委员会（西编发2013年5号）文件，同意北京市西城区人民代表大会常务委员会机关设立西城人大杂志编辑室，为下属全额拨款事业单位。（该单位不独立核算，不作为人大机关独立编制预算单位</w:t>
      </w:r>
      <w:r>
        <w:rPr>
          <w:rFonts w:hint="eastAsia" w:ascii="仿宋" w:hAnsi="仿宋" w:eastAsia="仿宋" w:cs="仿宋"/>
          <w:color w:val="000000"/>
          <w:sz w:val="28"/>
          <w:szCs w:val="28"/>
          <w:lang w:eastAsia="zh-CN"/>
        </w:rPr>
        <w:t>。）</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3825.86</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（减少</w:t>
      </w:r>
      <w:r>
        <w:rPr>
          <w:rFonts w:ascii="仿宋_GB2312" w:eastAsia="仿宋_GB2312"/>
          <w:sz w:val="28"/>
          <w:szCs w:val="28"/>
        </w:rPr>
        <w:t>）</w:t>
      </w:r>
      <w:r>
        <w:rPr>
          <w:rFonts w:hint="eastAsia" w:ascii="仿宋_GB2312" w:hAnsi="仿宋" w:eastAsia="仿宋_GB2312"/>
          <w:sz w:val="32"/>
          <w:szCs w:val="32"/>
          <w:highlight w:val="none"/>
          <w:u w:val="none"/>
        </w:rPr>
        <w:t>-355.51</w:t>
      </w:r>
      <w:r>
        <w:rPr>
          <w:rFonts w:hint="eastAsia" w:ascii="仿宋_GB2312" w:eastAsia="仿宋_GB2312"/>
          <w:sz w:val="28"/>
          <w:szCs w:val="28"/>
        </w:rPr>
        <w:t>万元，增长（下降</w:t>
      </w:r>
      <w:r>
        <w:rPr>
          <w:rFonts w:ascii="仿宋_GB2312" w:eastAsia="仿宋_GB2312"/>
          <w:sz w:val="28"/>
          <w:szCs w:val="28"/>
        </w:rPr>
        <w:t>）</w:t>
      </w:r>
      <w:r>
        <w:rPr>
          <w:rFonts w:hint="eastAsia" w:ascii="仿宋_GB2312" w:hAnsi="仿宋" w:eastAsia="仿宋_GB2312"/>
          <w:sz w:val="32"/>
          <w:szCs w:val="32"/>
          <w:highlight w:val="none"/>
          <w:u w:val="none"/>
        </w:rPr>
        <w:t>-8.5</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3825.86</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（减少</w:t>
      </w:r>
      <w:r>
        <w:rPr>
          <w:rFonts w:ascii="仿宋_GB2312" w:eastAsia="仿宋_GB2312"/>
          <w:sz w:val="28"/>
          <w:szCs w:val="28"/>
        </w:rPr>
        <w:t>）</w:t>
      </w:r>
      <w:r>
        <w:rPr>
          <w:rFonts w:hint="eastAsia" w:ascii="仿宋_GB2312" w:hAnsi="仿宋" w:eastAsia="仿宋_GB2312"/>
          <w:sz w:val="32"/>
          <w:szCs w:val="32"/>
          <w:highlight w:val="none"/>
          <w:u w:val="none"/>
        </w:rPr>
        <w:t>-355.51</w:t>
      </w:r>
      <w:r>
        <w:rPr>
          <w:rFonts w:hint="eastAsia" w:ascii="仿宋_GB2312" w:eastAsia="仿宋_GB2312"/>
          <w:sz w:val="28"/>
          <w:szCs w:val="28"/>
        </w:rPr>
        <w:t>万元，增长（下降</w:t>
      </w:r>
      <w:r>
        <w:rPr>
          <w:rFonts w:ascii="仿宋_GB2312" w:eastAsia="仿宋_GB2312"/>
          <w:sz w:val="28"/>
          <w:szCs w:val="28"/>
        </w:rPr>
        <w:t>）</w:t>
      </w:r>
      <w:r>
        <w:rPr>
          <w:rFonts w:hint="eastAsia" w:ascii="仿宋_GB2312" w:hAnsi="仿宋" w:eastAsia="仿宋_GB2312"/>
          <w:sz w:val="32"/>
          <w:szCs w:val="32"/>
          <w:highlight w:val="none"/>
          <w:u w:val="none"/>
        </w:rPr>
        <w:t>-8.5</w:t>
      </w:r>
      <w:r>
        <w:rPr>
          <w:rFonts w:hint="eastAsia" w:ascii="仿宋_GB2312" w:eastAsia="仿宋_GB2312"/>
          <w:sz w:val="28"/>
          <w:szCs w:val="28"/>
        </w:rPr>
        <w:t>%</w:t>
      </w:r>
      <w:r>
        <w:rPr>
          <w:rFonts w:hint="eastAsia" w:ascii="仿宋_GB2312" w:eastAsia="仿宋_GB2312"/>
          <w:sz w:val="28"/>
          <w:szCs w:val="28"/>
          <w:lang w:eastAsia="zh-CN"/>
        </w:rPr>
        <w:t>。</w:t>
      </w:r>
    </w:p>
    <w:p>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3825.86</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ascii="仿宋_GB2312" w:eastAsia="仿宋_GB2312"/>
          <w:sz w:val="28"/>
          <w:szCs w:val="28"/>
        </w:rPr>
        <w:t>3825.86</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spacing w:line="560" w:lineRule="exact"/>
        <w:ind w:firstLine="640"/>
        <w:rPr>
          <w:rFonts w:ascii="仿宋_GB2312" w:eastAsia="仿宋_GB2312" w:cs="Droid Sans"/>
          <w:color w:val="000000"/>
          <w:sz w:val="32"/>
          <w:szCs w:val="32"/>
        </w:rPr>
      </w:pPr>
      <w:r>
        <w:rPr>
          <w:rFonts w:hint="eastAsia" w:ascii="仿宋_GB2312" w:eastAsia="仿宋_GB2312" w:cs="Droid Sans"/>
          <w:color w:val="000000"/>
          <w:sz w:val="32"/>
          <w:szCs w:val="32"/>
        </w:rPr>
        <w:t>（此处插入图表，用上述收入金额制作饼状图，示例如下，无金额类型不必制图）</w:t>
      </w:r>
    </w:p>
    <w:p>
      <w:pPr>
        <w:pStyle w:val="3"/>
        <w:jc w:val="center"/>
        <w:rPr>
          <w:rFonts w:hint="eastAsia"/>
        </w:rPr>
      </w:pPr>
      <w:r>
        <w:rPr>
          <w:rFonts w:hint="eastAsia" w:ascii="仿宋_GB2312" w:eastAsia="仿宋_GB2312"/>
          <w:color w:val="000000"/>
          <w:sz w:val="32"/>
        </w:rPr>
        <w:t>图1：收入决算</w:t>
      </w:r>
    </w:p>
    <w:p>
      <w:pPr>
        <w:pStyle w:val="2"/>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3825.86</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（减少</w:t>
      </w:r>
      <w:r>
        <w:rPr>
          <w:rFonts w:ascii="仿宋_GB2312" w:eastAsia="仿宋_GB2312"/>
          <w:sz w:val="28"/>
          <w:szCs w:val="28"/>
        </w:rPr>
        <w:t>）</w:t>
      </w:r>
      <w:r>
        <w:rPr>
          <w:rFonts w:hint="eastAsia" w:ascii="仿宋_GB2312" w:hAnsi="仿宋" w:eastAsia="仿宋_GB2312"/>
          <w:sz w:val="32"/>
          <w:szCs w:val="32"/>
          <w:highlight w:val="none"/>
          <w:u w:val="none"/>
        </w:rPr>
        <w:t>-355.51</w:t>
      </w:r>
      <w:r>
        <w:rPr>
          <w:rFonts w:hint="eastAsia" w:ascii="仿宋_GB2312" w:eastAsia="仿宋_GB2312"/>
          <w:sz w:val="28"/>
          <w:szCs w:val="28"/>
        </w:rPr>
        <w:t>万元，增长（下降</w:t>
      </w:r>
      <w:r>
        <w:rPr>
          <w:rFonts w:ascii="仿宋_GB2312" w:eastAsia="仿宋_GB2312"/>
          <w:sz w:val="28"/>
          <w:szCs w:val="28"/>
        </w:rPr>
        <w:t>）</w:t>
      </w:r>
      <w:r>
        <w:rPr>
          <w:rFonts w:hint="eastAsia" w:ascii="仿宋_GB2312" w:hAnsi="仿宋" w:eastAsia="仿宋_GB2312"/>
          <w:sz w:val="32"/>
          <w:szCs w:val="32"/>
          <w:highlight w:val="none"/>
          <w:u w:val="none"/>
        </w:rPr>
        <w:t>-8.5</w:t>
      </w:r>
      <w:r>
        <w:rPr>
          <w:rFonts w:hint="eastAsia" w:ascii="仿宋_GB2312" w:eastAsia="仿宋_GB2312"/>
          <w:sz w:val="28"/>
          <w:szCs w:val="28"/>
        </w:rPr>
        <w:t>%，其中：基本支出</w:t>
      </w:r>
      <w:r>
        <w:rPr>
          <w:rFonts w:ascii="仿宋_GB2312" w:eastAsia="仿宋_GB2312"/>
          <w:sz w:val="28"/>
          <w:szCs w:val="28"/>
        </w:rPr>
        <w:t>3110.32</w:t>
      </w:r>
      <w:r>
        <w:rPr>
          <w:rFonts w:hint="eastAsia" w:ascii="仿宋_GB2312" w:eastAsia="仿宋_GB2312"/>
          <w:sz w:val="28"/>
          <w:szCs w:val="28"/>
        </w:rPr>
        <w:t>万元，占支出合计的</w:t>
      </w:r>
      <w:r>
        <w:rPr>
          <w:rFonts w:hint="eastAsia" w:ascii="仿宋_GB2312" w:eastAsia="仿宋_GB2312"/>
          <w:sz w:val="28"/>
          <w:szCs w:val="28"/>
          <w:lang w:eastAsia="zh-CN"/>
        </w:rPr>
        <w:t>81.3</w:t>
      </w:r>
      <w:r>
        <w:rPr>
          <w:rFonts w:hint="eastAsia" w:ascii="仿宋_GB2312" w:eastAsia="仿宋_GB2312"/>
          <w:sz w:val="28"/>
          <w:szCs w:val="28"/>
        </w:rPr>
        <w:t>%；项目支出</w:t>
      </w:r>
      <w:r>
        <w:rPr>
          <w:rFonts w:ascii="仿宋_GB2312" w:eastAsia="仿宋_GB2312"/>
          <w:sz w:val="28"/>
          <w:szCs w:val="28"/>
        </w:rPr>
        <w:t>715.55</w:t>
      </w:r>
      <w:r>
        <w:rPr>
          <w:rFonts w:hint="eastAsia" w:ascii="仿宋_GB2312" w:eastAsia="仿宋_GB2312"/>
          <w:sz w:val="28"/>
          <w:szCs w:val="28"/>
        </w:rPr>
        <w:t>万元，占支出合计的</w:t>
      </w:r>
      <w:r>
        <w:rPr>
          <w:rFonts w:hint="eastAsia" w:ascii="仿宋_GB2312" w:eastAsia="仿宋_GB2312"/>
          <w:sz w:val="28"/>
          <w:szCs w:val="28"/>
          <w:lang w:eastAsia="zh-CN"/>
        </w:rPr>
        <w:t>18.7</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spacing w:line="560" w:lineRule="exact"/>
        <w:ind w:firstLine="640"/>
        <w:rPr>
          <w:rFonts w:hint="eastAsia" w:ascii="仿宋_GB2312" w:eastAsia="仿宋_GB2312" w:cs="Droid Sans"/>
          <w:color w:val="000000"/>
          <w:sz w:val="32"/>
          <w:szCs w:val="32"/>
          <w:highlight w:val="none"/>
          <w:lang w:eastAsia="zh-CN"/>
        </w:rPr>
      </w:pPr>
      <w:r>
        <w:rPr>
          <w:rFonts w:hint="eastAsia" w:ascii="仿宋_GB2312" w:eastAsia="仿宋_GB2312" w:cs="Droid Sans"/>
          <w:color w:val="000000"/>
          <w:sz w:val="32"/>
          <w:szCs w:val="32"/>
          <w:highlight w:val="none"/>
          <w:lang w:eastAsia="zh-CN"/>
        </w:rPr>
        <w:t>（此处插入图表，用上述</w:t>
      </w:r>
      <w:r>
        <w:rPr>
          <w:rFonts w:hint="eastAsia" w:ascii="仿宋_GB2312" w:eastAsia="仿宋_GB2312" w:cs="Droid Sans"/>
          <w:color w:val="000000"/>
          <w:sz w:val="32"/>
          <w:szCs w:val="32"/>
          <w:highlight w:val="none"/>
          <w:lang w:val="en-US" w:eastAsia="zh-CN"/>
        </w:rPr>
        <w:t>支出</w:t>
      </w:r>
      <w:r>
        <w:rPr>
          <w:rFonts w:hint="eastAsia" w:ascii="仿宋_GB2312" w:eastAsia="仿宋_GB2312" w:cs="Droid Sans"/>
          <w:color w:val="000000"/>
          <w:sz w:val="32"/>
          <w:szCs w:val="32"/>
          <w:highlight w:val="none"/>
          <w:lang w:eastAsia="zh-CN"/>
        </w:rPr>
        <w:t>金额制作饼状图，示例如下，无金额类型不必制图）</w:t>
      </w: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3825.86</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rPr>
        <w:t>（减少</w:t>
      </w:r>
      <w:r>
        <w:rPr>
          <w:rFonts w:ascii="仿宋_GB2312" w:eastAsia="仿宋_GB2312"/>
          <w:sz w:val="28"/>
          <w:szCs w:val="28"/>
        </w:rPr>
        <w:t>）</w:t>
      </w:r>
      <w:r>
        <w:rPr>
          <w:rFonts w:hint="eastAsia" w:ascii="仿宋_GB2312" w:hAnsi="仿宋" w:eastAsia="仿宋_GB2312"/>
          <w:sz w:val="32"/>
          <w:szCs w:val="32"/>
          <w:highlight w:val="none"/>
          <w:u w:val="none"/>
        </w:rPr>
        <w:t>-355.51</w:t>
      </w:r>
      <w:r>
        <w:rPr>
          <w:rFonts w:hint="eastAsia" w:ascii="仿宋_GB2312" w:eastAsia="仿宋_GB2312"/>
          <w:sz w:val="28"/>
          <w:szCs w:val="28"/>
        </w:rPr>
        <w:t>万元，增长（下降</w:t>
      </w:r>
      <w:r>
        <w:rPr>
          <w:rFonts w:ascii="仿宋_GB2312" w:eastAsia="仿宋_GB2312"/>
          <w:sz w:val="28"/>
          <w:szCs w:val="28"/>
        </w:rPr>
        <w:t>）</w:t>
      </w:r>
      <w:r>
        <w:rPr>
          <w:rFonts w:hint="eastAsia" w:ascii="仿宋_GB2312" w:hAnsi="仿宋" w:eastAsia="仿宋_GB2312"/>
          <w:sz w:val="32"/>
          <w:szCs w:val="32"/>
          <w:highlight w:val="none"/>
          <w:u w:val="none"/>
        </w:rPr>
        <w:t>-8.5</w:t>
      </w:r>
      <w:r>
        <w:rPr>
          <w:rFonts w:hint="eastAsia" w:ascii="仿宋_GB2312" w:eastAsia="仿宋_GB2312"/>
          <w:sz w:val="28"/>
          <w:szCs w:val="28"/>
        </w:rPr>
        <w:t>%。主要原因：</w:t>
      </w:r>
      <w:r>
        <w:rPr>
          <w:rFonts w:hint="eastAsia" w:ascii="仿宋_GB2312" w:eastAsia="仿宋_GB2312"/>
          <w:sz w:val="28"/>
          <w:szCs w:val="28"/>
          <w:lang w:eastAsia="zh-CN"/>
        </w:rPr>
        <w:t>只有一次全会</w:t>
      </w:r>
      <w:r>
        <w:rPr>
          <w:rFonts w:hint="eastAsia" w:ascii="仿宋_GB2312" w:eastAsia="仿宋_GB2312"/>
          <w:sz w:val="28"/>
          <w:szCs w:val="28"/>
        </w:rPr>
        <w:t>。</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3825.86</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2624.69</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68.6</w:t>
      </w:r>
      <w:r>
        <w:rPr>
          <w:rFonts w:hint="eastAsia" w:ascii="仿宋_GB2312" w:eastAsia="仿宋_GB2312"/>
          <w:sz w:val="28"/>
          <w:szCs w:val="28"/>
        </w:rPr>
        <w:t>%；</w:t>
      </w:r>
      <w:r>
        <w:rPr>
          <w:rFonts w:hint="eastAsia" w:ascii="仿宋_GB2312" w:eastAsia="仿宋_GB2312"/>
          <w:sz w:val="28"/>
          <w:szCs w:val="28"/>
          <w:lang w:eastAsia="zh-CN"/>
        </w:rPr>
        <w:t>社会保障就业</w:t>
      </w:r>
      <w:r>
        <w:rPr>
          <w:rFonts w:hint="eastAsia" w:ascii="仿宋_GB2312" w:eastAsia="仿宋_GB2312"/>
          <w:sz w:val="28"/>
          <w:szCs w:val="28"/>
        </w:rPr>
        <w:t>支出</w:t>
      </w:r>
      <w:r>
        <w:rPr>
          <w:rFonts w:hint="eastAsia" w:ascii="仿宋_GB2312" w:eastAsia="仿宋_GB2312"/>
          <w:sz w:val="28"/>
          <w:szCs w:val="28"/>
          <w:lang w:val="en-US" w:eastAsia="zh-CN"/>
        </w:rPr>
        <w:t>650.27</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17</w:t>
      </w:r>
      <w:r>
        <w:rPr>
          <w:rFonts w:hint="eastAsia" w:ascii="仿宋_GB2312" w:eastAsia="仿宋_GB2312"/>
          <w:sz w:val="28"/>
          <w:szCs w:val="28"/>
        </w:rPr>
        <w:t>%；</w:t>
      </w:r>
      <w:r>
        <w:rPr>
          <w:rFonts w:hint="eastAsia" w:ascii="仿宋_GB2312" w:eastAsia="仿宋_GB2312"/>
          <w:sz w:val="28"/>
          <w:szCs w:val="28"/>
          <w:lang w:eastAsia="zh-CN"/>
        </w:rPr>
        <w:t>住房保障</w:t>
      </w:r>
      <w:r>
        <w:rPr>
          <w:rFonts w:hint="eastAsia" w:ascii="仿宋_GB2312" w:eastAsia="仿宋_GB2312"/>
          <w:sz w:val="28"/>
          <w:szCs w:val="28"/>
        </w:rPr>
        <w:t>支出</w:t>
      </w:r>
      <w:r>
        <w:rPr>
          <w:rFonts w:hint="eastAsia" w:ascii="仿宋_GB2312" w:eastAsia="仿宋_GB2312"/>
          <w:sz w:val="28"/>
          <w:szCs w:val="28"/>
          <w:lang w:val="en-US" w:eastAsia="zh-CN"/>
        </w:rPr>
        <w:t>326.83</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8.54</w:t>
      </w:r>
      <w:r>
        <w:rPr>
          <w:rFonts w:hint="eastAsia" w:ascii="仿宋_GB2312" w:eastAsia="仿宋_GB2312"/>
          <w:sz w:val="28"/>
          <w:szCs w:val="28"/>
        </w:rPr>
        <w:t>%；</w:t>
      </w:r>
      <w:r>
        <w:rPr>
          <w:rFonts w:hint="eastAsia" w:ascii="仿宋_GB2312" w:eastAsia="仿宋_GB2312"/>
          <w:sz w:val="28"/>
          <w:szCs w:val="28"/>
          <w:lang w:eastAsia="zh-CN"/>
        </w:rPr>
        <w:t>卫生健康</w:t>
      </w:r>
      <w:r>
        <w:rPr>
          <w:rFonts w:hint="eastAsia" w:ascii="仿宋_GB2312" w:eastAsia="仿宋_GB2312"/>
          <w:sz w:val="28"/>
          <w:szCs w:val="28"/>
        </w:rPr>
        <w:t>支出</w:t>
      </w:r>
      <w:r>
        <w:rPr>
          <w:rFonts w:hint="eastAsia" w:ascii="仿宋_GB2312" w:eastAsia="仿宋_GB2312"/>
          <w:sz w:val="28"/>
          <w:szCs w:val="28"/>
          <w:lang w:val="en-US" w:eastAsia="zh-CN"/>
        </w:rPr>
        <w:t>224.07</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5.86</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3090.88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2624.69</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84.92</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“人大事务”（款，下同）202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3090.88</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2624.69</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84.92</w:t>
      </w:r>
      <w:r>
        <w:rPr>
          <w:rFonts w:hint="eastAsia" w:ascii="仿宋_GB2312" w:eastAsia="仿宋_GB2312"/>
          <w:sz w:val="28"/>
          <w:szCs w:val="28"/>
        </w:rPr>
        <w:t>%。主要原因：</w:t>
      </w:r>
      <w:r>
        <w:rPr>
          <w:rFonts w:hint="eastAsia" w:ascii="仿宋_GB2312" w:eastAsia="仿宋_GB2312"/>
          <w:sz w:val="28"/>
          <w:szCs w:val="28"/>
          <w:lang w:eastAsia="zh-CN"/>
        </w:rPr>
        <w:t>厉行节约，减少运行成本</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2、“社会保障和就业支出”(类)202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714.22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650.27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91.05</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“行政事业单位养老支出”（款）202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714.22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650.27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91.05</w:t>
      </w:r>
      <w:r>
        <w:rPr>
          <w:rFonts w:hint="eastAsia" w:ascii="仿宋_GB2312" w:eastAsia="仿宋_GB2312"/>
          <w:sz w:val="28"/>
          <w:szCs w:val="28"/>
        </w:rPr>
        <w:t>%。主要原因：</w:t>
      </w:r>
      <w:r>
        <w:rPr>
          <w:rFonts w:hint="eastAsia" w:ascii="仿宋_GB2312" w:eastAsia="仿宋_GB2312"/>
          <w:sz w:val="28"/>
          <w:szCs w:val="28"/>
          <w:lang w:eastAsia="zh-CN"/>
        </w:rPr>
        <w:t>行政单位离退休支出减少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抚恤</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0万元，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32.71</w:t>
      </w:r>
      <w:r>
        <w:rPr>
          <w:rFonts w:hint="eastAsia" w:ascii="仿宋_GB2312" w:eastAsia="仿宋_GB2312"/>
          <w:sz w:val="28"/>
          <w:szCs w:val="28"/>
        </w:rPr>
        <w:t>万元，主要原因：</w:t>
      </w:r>
      <w:r>
        <w:rPr>
          <w:rFonts w:hint="eastAsia" w:ascii="仿宋_GB2312" w:eastAsia="仿宋_GB2312"/>
          <w:sz w:val="28"/>
          <w:szCs w:val="28"/>
          <w:lang w:eastAsia="zh-CN"/>
        </w:rPr>
        <w:t>有退休职工去世，年中追加预算</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rPr>
        <w:t>”(类)202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333.7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w:t>
      </w:r>
      <w:r>
        <w:rPr>
          <w:rFonts w:hint="eastAsia" w:ascii="仿宋_GB2312" w:eastAsia="仿宋_GB2312"/>
          <w:sz w:val="28"/>
          <w:szCs w:val="28"/>
          <w:lang w:eastAsia="zh-CN"/>
        </w:rPr>
        <w:t>算</w:t>
      </w:r>
      <w:r>
        <w:rPr>
          <w:rFonts w:hint="eastAsia" w:ascii="仿宋_GB2312" w:eastAsia="仿宋_GB2312"/>
          <w:sz w:val="28"/>
          <w:szCs w:val="28"/>
          <w:lang w:val="en-US" w:eastAsia="zh-CN"/>
        </w:rPr>
        <w:t>326.83</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97.94</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住房改革支出</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333.7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w:t>
      </w:r>
      <w:r>
        <w:rPr>
          <w:rFonts w:hint="eastAsia" w:ascii="仿宋_GB2312" w:eastAsia="仿宋_GB2312"/>
          <w:sz w:val="28"/>
          <w:szCs w:val="28"/>
          <w:lang w:eastAsia="zh-CN"/>
        </w:rPr>
        <w:t>算</w:t>
      </w:r>
      <w:r>
        <w:rPr>
          <w:rFonts w:hint="eastAsia" w:ascii="仿宋_GB2312" w:eastAsia="仿宋_GB2312"/>
          <w:sz w:val="28"/>
          <w:szCs w:val="28"/>
          <w:lang w:val="en-US" w:eastAsia="zh-CN"/>
        </w:rPr>
        <w:t>326.83</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97.94</w:t>
      </w:r>
      <w:r>
        <w:rPr>
          <w:rFonts w:hint="eastAsia" w:ascii="仿宋_GB2312" w:eastAsia="仿宋_GB2312"/>
          <w:sz w:val="28"/>
          <w:szCs w:val="28"/>
        </w:rPr>
        <w:t>%。主要原因：</w:t>
      </w:r>
      <w:r>
        <w:rPr>
          <w:rFonts w:hint="eastAsia" w:ascii="仿宋_GB2312" w:eastAsia="仿宋_GB2312"/>
          <w:sz w:val="28"/>
          <w:szCs w:val="28"/>
          <w:lang w:eastAsia="zh-CN"/>
        </w:rPr>
        <w:t>购房补贴支出减少</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eastAsia="zh-CN"/>
        </w:rPr>
        <w:t>卫生健康</w:t>
      </w:r>
      <w:r>
        <w:rPr>
          <w:rFonts w:hint="eastAsia" w:ascii="仿宋_GB2312" w:eastAsia="仿宋_GB2312"/>
          <w:sz w:val="28"/>
          <w:szCs w:val="28"/>
        </w:rPr>
        <w:t>支出”(类)202</w:t>
      </w:r>
      <w:r>
        <w:rPr>
          <w:rFonts w:hint="eastAsia" w:ascii="仿宋_GB2312" w:eastAsia="仿宋_GB2312"/>
          <w:sz w:val="28"/>
          <w:szCs w:val="28"/>
          <w:lang w:val="en-US" w:eastAsia="zh-CN"/>
        </w:rPr>
        <w:t>4</w:t>
      </w:r>
      <w:r>
        <w:rPr>
          <w:rFonts w:hint="eastAsia" w:ascii="仿宋_GB2312" w:eastAsia="仿宋_GB2312"/>
          <w:sz w:val="28"/>
          <w:szCs w:val="28"/>
        </w:rPr>
        <w:t>年度决</w:t>
      </w:r>
      <w:r>
        <w:rPr>
          <w:rFonts w:hint="eastAsia" w:ascii="仿宋_GB2312" w:eastAsia="仿宋_GB2312"/>
          <w:sz w:val="28"/>
          <w:szCs w:val="28"/>
          <w:lang w:eastAsia="zh-CN"/>
        </w:rPr>
        <w:t>算</w:t>
      </w:r>
      <w:r>
        <w:rPr>
          <w:rFonts w:hint="eastAsia" w:ascii="仿宋_GB2312" w:eastAsia="仿宋_GB2312"/>
          <w:sz w:val="28"/>
          <w:szCs w:val="28"/>
          <w:lang w:val="en-US" w:eastAsia="zh-CN"/>
        </w:rPr>
        <w:t>224.07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224.07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行政事业单位医疗</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年度决</w:t>
      </w:r>
      <w:r>
        <w:rPr>
          <w:rFonts w:hint="eastAsia" w:ascii="仿宋_GB2312" w:eastAsia="仿宋_GB2312"/>
          <w:sz w:val="28"/>
          <w:szCs w:val="28"/>
          <w:lang w:eastAsia="zh-CN"/>
        </w:rPr>
        <w:t>算</w:t>
      </w:r>
      <w:r>
        <w:rPr>
          <w:rFonts w:hint="eastAsia" w:ascii="仿宋_GB2312" w:eastAsia="仿宋_GB2312"/>
          <w:sz w:val="28"/>
          <w:szCs w:val="28"/>
          <w:lang w:val="en-US" w:eastAsia="zh-CN"/>
        </w:rPr>
        <w:t>224.07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224.07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p>
    <w:p>
      <w:pPr>
        <w:pStyle w:val="2"/>
        <w:rPr>
          <w:rFonts w:hint="eastAsia"/>
        </w:rPr>
      </w:pPr>
    </w:p>
    <w:p>
      <w:pPr>
        <w:pStyle w:val="2"/>
      </w:pP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本年度未安排政府性基金预算财政拨款收支。</w:t>
      </w:r>
    </w:p>
    <w:p>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hAnsi="仿宋" w:eastAsia="仿宋_GB2312" w:cs="仿宋"/>
          <w:color w:val="000000"/>
          <w:sz w:val="28"/>
          <w:szCs w:val="28"/>
        </w:rPr>
        <w:t>本年度未安排国有资本经营预算财政拨款收支</w:t>
      </w:r>
      <w:r>
        <w:rPr>
          <w:rFonts w:hint="eastAsia" w:ascii="仿宋_GB2312" w:eastAsia="仿宋_GB2312"/>
          <w:sz w:val="28"/>
          <w:szCs w:val="28"/>
        </w:rPr>
        <w:t>。</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w:t>
      </w:r>
      <w:r>
        <w:rPr>
          <w:rFonts w:ascii="仿宋_GB2312" w:eastAsia="仿宋_GB2312"/>
          <w:sz w:val="28"/>
          <w:szCs w:val="28"/>
        </w:rPr>
        <w:t>3110.32</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lang w:eastAsia="zh-CN"/>
        </w:rPr>
        <w:t>2024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0.51</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1.14</w:t>
      </w:r>
      <w:r>
        <w:rPr>
          <w:rFonts w:hint="eastAsia" w:ascii="仿宋_GB2312" w:eastAsia="仿宋_GB2312"/>
          <w:sz w:val="28"/>
          <w:szCs w:val="28"/>
        </w:rPr>
        <w:t>万元增加（减少）</w:t>
      </w:r>
      <w:r>
        <w:rPr>
          <w:rFonts w:ascii="仿宋_GB2312" w:eastAsia="仿宋_GB2312"/>
          <w:sz w:val="28"/>
          <w:szCs w:val="28"/>
        </w:rPr>
        <w:t>-0.63</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无变化</w:t>
      </w:r>
      <w:r>
        <w:rPr>
          <w:rFonts w:hint="eastAsia" w:ascii="仿宋_GB2312" w:eastAsia="仿宋_GB2312"/>
          <w:sz w:val="28"/>
          <w:szCs w:val="28"/>
        </w:rPr>
        <w:t>。</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0.51</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1.14</w:t>
      </w:r>
      <w:r>
        <w:rPr>
          <w:rFonts w:hint="eastAsia" w:ascii="仿宋_GB2312" w:eastAsia="仿宋_GB2312"/>
          <w:sz w:val="28"/>
          <w:szCs w:val="28"/>
        </w:rPr>
        <w:t>万元增加（减少）</w:t>
      </w:r>
      <w:r>
        <w:rPr>
          <w:rFonts w:ascii="仿宋_GB2312" w:eastAsia="仿宋_GB2312"/>
          <w:sz w:val="28"/>
          <w:szCs w:val="28"/>
        </w:rPr>
        <w:t>-0.63</w:t>
      </w:r>
      <w:r>
        <w:rPr>
          <w:rFonts w:hint="eastAsia" w:ascii="仿宋_GB2312" w:eastAsia="仿宋_GB2312"/>
          <w:sz w:val="28"/>
          <w:szCs w:val="28"/>
        </w:rPr>
        <w:t>万元。主要原因：</w:t>
      </w:r>
      <w:r>
        <w:rPr>
          <w:rFonts w:hint="eastAsia" w:ascii="仿宋_GB2312" w:eastAsia="仿宋_GB2312"/>
          <w:sz w:val="28"/>
          <w:szCs w:val="28"/>
          <w:lang w:eastAsia="zh-CN"/>
        </w:rPr>
        <w:t>公务接待次数不多</w:t>
      </w:r>
      <w:r>
        <w:rPr>
          <w:rFonts w:hint="eastAsia" w:ascii="仿宋_GB2312" w:eastAsia="仿宋_GB2312"/>
          <w:sz w:val="28"/>
          <w:szCs w:val="28"/>
        </w:rPr>
        <w:t>。2023年度公务接待费主要用于</w:t>
      </w:r>
      <w:r>
        <w:rPr>
          <w:rFonts w:hint="eastAsia" w:ascii="仿宋_GB2312" w:eastAsia="仿宋_GB2312"/>
          <w:sz w:val="28"/>
          <w:szCs w:val="28"/>
          <w:lang w:eastAsia="zh-CN"/>
        </w:rPr>
        <w:t>外地人大团队来京考察</w:t>
      </w:r>
      <w:r>
        <w:rPr>
          <w:rFonts w:hint="eastAsia" w:ascii="仿宋_GB2312" w:eastAsia="仿宋_GB2312"/>
          <w:sz w:val="28"/>
          <w:szCs w:val="28"/>
        </w:rPr>
        <w:t>。公务接待</w:t>
      </w:r>
      <w:r>
        <w:rPr>
          <w:rFonts w:hint="eastAsia" w:ascii="仿宋_GB2312" w:eastAsia="仿宋_GB2312"/>
          <w:sz w:val="28"/>
          <w:szCs w:val="28"/>
          <w:lang w:eastAsia="zh-CN"/>
        </w:rPr>
        <w:t>4</w:t>
      </w:r>
      <w:r>
        <w:rPr>
          <w:rFonts w:hint="eastAsia" w:ascii="仿宋_GB2312" w:eastAsia="仿宋_GB2312"/>
          <w:sz w:val="28"/>
          <w:szCs w:val="28"/>
        </w:rPr>
        <w:t>批次，公务接待</w:t>
      </w:r>
      <w:r>
        <w:rPr>
          <w:rFonts w:hint="eastAsia" w:ascii="仿宋_GB2312" w:eastAsia="仿宋_GB2312"/>
          <w:sz w:val="28"/>
          <w:szCs w:val="28"/>
          <w:lang w:eastAsia="zh-CN"/>
        </w:rPr>
        <w:t>43</w:t>
      </w:r>
      <w:r>
        <w:rPr>
          <w:rFonts w:hint="eastAsia" w:ascii="仿宋_GB2312" w:eastAsia="仿宋_GB2312"/>
          <w:sz w:val="28"/>
          <w:szCs w:val="28"/>
        </w:rPr>
        <w:t>人次。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无变化</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年度使用财政拨款安排的基本支出中的日常公用经费支出，合计</w:t>
      </w:r>
      <w:r>
        <w:rPr>
          <w:rFonts w:hint="eastAsia" w:ascii="仿宋_GB2312" w:eastAsia="仿宋_GB2312"/>
          <w:sz w:val="28"/>
          <w:szCs w:val="28"/>
          <w:lang w:val="en-US" w:eastAsia="zh-CN"/>
        </w:rPr>
        <w:t>172.46</w:t>
      </w:r>
      <w:r>
        <w:rPr>
          <w:rFonts w:hint="eastAsia" w:ascii="仿宋_GB2312" w:eastAsia="仿宋_GB2312"/>
          <w:sz w:val="28"/>
          <w:szCs w:val="28"/>
        </w:rPr>
        <w:t>万元，比上年增加（减少）</w:t>
      </w:r>
      <w:r>
        <w:rPr>
          <w:rFonts w:hint="eastAsia" w:ascii="仿宋_GB2312" w:eastAsia="仿宋_GB2312"/>
          <w:sz w:val="28"/>
          <w:szCs w:val="28"/>
          <w:lang w:val="en-US" w:eastAsia="zh-CN"/>
        </w:rPr>
        <w:t>-2.47</w:t>
      </w:r>
      <w:r>
        <w:rPr>
          <w:rFonts w:hint="eastAsia" w:ascii="仿宋_GB2312" w:eastAsia="仿宋_GB2312"/>
          <w:sz w:val="28"/>
          <w:szCs w:val="28"/>
        </w:rPr>
        <w:t>万元，增加（减少）原因：</w:t>
      </w:r>
      <w:r>
        <w:rPr>
          <w:rFonts w:hint="eastAsia" w:ascii="仿宋_GB2312" w:eastAsia="仿宋_GB2312"/>
          <w:sz w:val="28"/>
          <w:szCs w:val="28"/>
          <w:lang w:eastAsia="zh-CN"/>
        </w:rPr>
        <w:t>厉行节约，过紧日子</w:t>
      </w:r>
      <w:r>
        <w:rPr>
          <w:rFonts w:hint="eastAsia" w:ascii="仿宋_GB2312" w:eastAsia="仿宋_GB2312"/>
          <w:sz w:val="28"/>
          <w:szCs w:val="28"/>
        </w:rPr>
        <w:t>。</w:t>
      </w:r>
    </w:p>
    <w:p>
      <w:pPr>
        <w:ind w:left="540"/>
        <w:rPr>
          <w:rFonts w:ascii="黑体" w:eastAsia="黑体"/>
          <w:sz w:val="28"/>
          <w:szCs w:val="28"/>
        </w:rPr>
      </w:pPr>
      <w:r>
        <w:rPr>
          <w:rFonts w:hint="eastAsia" w:ascii="黑体" w:eastAsia="黑体"/>
          <w:sz w:val="28"/>
          <w:szCs w:val="28"/>
        </w:rPr>
        <w:t>三、政府采购支出情况</w:t>
      </w:r>
    </w:p>
    <w:p>
      <w:pPr>
        <w:ind w:firstLine="560" w:firstLineChars="200"/>
        <w:jc w:val="both"/>
        <w:rPr>
          <w:rFonts w:hint="eastAsia" w:ascii="仿宋_GB2312" w:eastAsia="仿宋_GB2312"/>
          <w:sz w:val="28"/>
          <w:szCs w:val="28"/>
          <w:highlight w:val="yellow"/>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83.55</w:t>
      </w:r>
      <w:r>
        <w:rPr>
          <w:rFonts w:hint="eastAsia" w:ascii="仿宋_GB2312" w:eastAsia="仿宋_GB2312"/>
          <w:sz w:val="28"/>
          <w:szCs w:val="28"/>
        </w:rPr>
        <w:t>万元，其中：政府采购货物支出</w:t>
      </w:r>
      <w:r>
        <w:rPr>
          <w:rFonts w:ascii="仿宋_GB2312" w:eastAsia="仿宋_GB2312"/>
          <w:sz w:val="28"/>
          <w:szCs w:val="28"/>
        </w:rPr>
        <w:t>17.47</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66.08</w:t>
      </w:r>
      <w:r>
        <w:rPr>
          <w:rFonts w:hint="eastAsia" w:ascii="仿宋_GB2312" w:eastAsia="仿宋_GB2312"/>
          <w:sz w:val="28"/>
          <w:szCs w:val="28"/>
        </w:rPr>
        <w:t>万元。授予中小企业合同金额</w:t>
      </w:r>
      <w:r>
        <w:rPr>
          <w:rFonts w:ascii="仿宋_GB2312" w:eastAsia="仿宋_GB2312"/>
          <w:sz w:val="28"/>
          <w:szCs w:val="28"/>
        </w:rPr>
        <w:t>76.3</w:t>
      </w:r>
      <w:r>
        <w:rPr>
          <w:rFonts w:hint="eastAsia" w:ascii="仿宋_GB2312" w:eastAsia="仿宋_GB2312"/>
          <w:sz w:val="28"/>
          <w:szCs w:val="28"/>
        </w:rPr>
        <w:t>万元，占政府采购支出总额的</w:t>
      </w:r>
      <w:r>
        <w:rPr>
          <w:rFonts w:hint="eastAsia" w:ascii="仿宋_GB2312" w:eastAsia="仿宋_GB2312"/>
          <w:sz w:val="28"/>
          <w:szCs w:val="28"/>
          <w:lang w:eastAsia="zh-CN"/>
        </w:rPr>
        <w:t>91.32</w:t>
      </w:r>
      <w:r>
        <w:rPr>
          <w:rFonts w:hint="eastAsia" w:ascii="仿宋_GB2312" w:eastAsia="仿宋_GB2312"/>
          <w:sz w:val="28"/>
          <w:szCs w:val="28"/>
        </w:rPr>
        <w:t>%，</w:t>
      </w:r>
      <w:r>
        <w:rPr>
          <w:rFonts w:hint="eastAsia" w:ascii="仿宋_GB2312" w:eastAsia="仿宋_GB2312"/>
          <w:sz w:val="28"/>
          <w:szCs w:val="28"/>
          <w:lang w:eastAsia="zh-CN"/>
        </w:rPr>
        <w:t>其中：授予小微企业合同金额</w:t>
      </w:r>
      <w:r>
        <w:rPr>
          <w:rFonts w:hint="eastAsia" w:ascii="仿宋_GB2312" w:eastAsia="仿宋_GB2312"/>
          <w:sz w:val="28"/>
          <w:szCs w:val="28"/>
        </w:rPr>
        <w:t>76.3万元，占政府采购支出总额的</w:t>
      </w:r>
      <w:r>
        <w:rPr>
          <w:rFonts w:ascii="仿宋_GB2312" w:eastAsia="仿宋_GB2312"/>
          <w:sz w:val="28"/>
          <w:szCs w:val="28"/>
        </w:rPr>
        <w:t>91.32</w:t>
      </w:r>
      <w:r>
        <w:rPr>
          <w:rFonts w:hint="eastAsia" w:ascii="仿宋_GB2312" w:eastAsia="仿宋_GB2312"/>
          <w:sz w:val="28"/>
          <w:szCs w:val="28"/>
        </w:rPr>
        <w:t>%。</w:t>
      </w:r>
    </w:p>
    <w:p>
      <w:pPr>
        <w:ind w:firstLine="560" w:firstLineChars="200"/>
        <w:rPr>
          <w:rFonts w:ascii="黑体" w:eastAsia="黑体"/>
          <w:sz w:val="28"/>
          <w:szCs w:val="28"/>
          <w:highlight w:val="yellow"/>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截至12月31日，部门共有车辆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rPr>
        <w:t>台（套）</w:t>
      </w:r>
      <w:bookmarkStart w:id="0" w:name="_GoBack"/>
      <w:bookmarkEnd w:id="0"/>
      <w:r>
        <w:rPr>
          <w:rFonts w:hint="eastAsia" w:ascii="仿宋_GB2312" w:eastAsia="仿宋_GB2312"/>
          <w:sz w:val="28"/>
          <w:szCs w:val="28"/>
        </w:rPr>
        <w:t>。</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政府购买服务决算66.08</w:t>
      </w:r>
      <w:r>
        <w:rPr>
          <w:rFonts w:hint="eastAsia" w:ascii="仿宋_GB2312" w:eastAsia="仿宋_GB2312"/>
          <w:sz w:val="28"/>
          <w:szCs w:val="28"/>
        </w:rPr>
        <w:t>万元。</w:t>
      </w:r>
    </w:p>
    <w:p>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32" w:firstLineChars="200"/>
        <w:rPr>
          <w:rFonts w:ascii="仿宋_GB2312" w:eastAsia="仿宋_GB2312"/>
          <w:b/>
          <w:color w:val="000000"/>
          <w:spacing w:val="-2"/>
          <w:sz w:val="32"/>
          <w:szCs w:val="32"/>
        </w:rPr>
      </w:pPr>
      <w:r>
        <w:rPr>
          <w:rFonts w:hint="eastAsia" w:ascii="仿宋_GB2312" w:eastAsia="仿宋_GB2312"/>
          <w:b/>
          <w:color w:val="000000"/>
          <w:spacing w:val="-2"/>
          <w:sz w:val="32"/>
          <w:szCs w:val="32"/>
        </w:rPr>
        <w:t>7.各单位需根据自身业务职能，补充当年使用的所有支出功能分类项级科目名词解释，例如：</w:t>
      </w:r>
    </w:p>
    <w:p>
      <w:pPr>
        <w:ind w:firstLine="632" w:firstLineChars="200"/>
        <w:rPr>
          <w:rFonts w:ascii="仿宋_GB2312" w:eastAsia="仿宋_GB2312"/>
          <w:sz w:val="28"/>
          <w:szCs w:val="28"/>
        </w:rPr>
      </w:pPr>
      <w:r>
        <w:rPr>
          <w:rFonts w:hint="eastAsia" w:ascii="仿宋_GB2312" w:eastAsia="仿宋_GB2312"/>
          <w:b/>
          <w:color w:val="000000"/>
          <w:spacing w:val="-2"/>
          <w:sz w:val="32"/>
          <w:szCs w:val="32"/>
        </w:rPr>
        <w:t>一般公共服务支出（类）人大事务（款）行政运行（项）：反映行政单位（包括实行公务员管理的事业单位）的基本支出</w:t>
      </w:r>
      <w:r>
        <w:rPr>
          <w:rFonts w:hint="eastAsia" w:ascii="仿宋_GB2312" w:eastAsia="仿宋_GB2312"/>
          <w:sz w:val="28"/>
          <w:szCs w:val="28"/>
        </w:rPr>
        <w:t>。</w:t>
      </w:r>
    </w:p>
    <w:p>
      <w:pPr>
        <w:rPr>
          <w:rFonts w:ascii="仿宋_GB2312" w:eastAsia="仿宋_GB2312"/>
          <w:sz w:val="28"/>
          <w:szCs w:val="28"/>
        </w:rPr>
      </w:pPr>
    </w:p>
    <w:p>
      <w:pPr>
        <w:ind w:firstLine="632" w:firstLineChars="200"/>
        <w:rPr>
          <w:rFonts w:ascii="仿宋_GB2312" w:eastAsia="仿宋_GB2312"/>
          <w:b/>
          <w:color w:val="000000"/>
          <w:spacing w:val="-2"/>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2024</w:t>
      </w:r>
      <w:r>
        <w:rPr>
          <w:rFonts w:hint="eastAsia" w:ascii="黑体" w:eastAsia="黑体"/>
          <w:sz w:val="32"/>
          <w:szCs w:val="32"/>
        </w:rPr>
        <w:t>年度部门绩效评价情况</w:t>
      </w:r>
    </w:p>
    <w:p>
      <w:pPr>
        <w:ind w:firstLine="560" w:firstLineChars="200"/>
        <w:rPr>
          <w:rFonts w:ascii="黑体" w:eastAsia="黑体"/>
          <w:sz w:val="28"/>
          <w:szCs w:val="28"/>
          <w:highlight w:val="yellow"/>
        </w:rPr>
      </w:pPr>
    </w:p>
    <w:p>
      <w:pPr>
        <w:ind w:firstLine="560" w:firstLineChars="200"/>
        <w:rPr>
          <w:rFonts w:ascii="黑体" w:eastAsia="黑体"/>
          <w:sz w:val="28"/>
          <w:szCs w:val="28"/>
        </w:rPr>
      </w:pPr>
      <w:r>
        <w:rPr>
          <w:rFonts w:hint="eastAsia" w:ascii="黑体" w:eastAsia="黑体"/>
          <w:sz w:val="28"/>
          <w:szCs w:val="28"/>
        </w:rPr>
        <w:t>一、部门整体绩效评价报告（详见附件）</w:t>
      </w:r>
    </w:p>
    <w:p>
      <w:pPr>
        <w:ind w:firstLine="560" w:firstLineChars="200"/>
        <w:rPr>
          <w:rFonts w:ascii="黑体" w:eastAsia="黑体"/>
          <w:sz w:val="28"/>
          <w:szCs w:val="28"/>
        </w:rPr>
      </w:pPr>
      <w:r>
        <w:rPr>
          <w:rFonts w:hint="eastAsia" w:ascii="黑体" w:eastAsia="黑体"/>
          <w:sz w:val="28"/>
          <w:szCs w:val="28"/>
        </w:rPr>
        <w:t>二、项目支出绩效评价报告（详见附件）</w:t>
      </w:r>
    </w:p>
    <w:p>
      <w:pPr>
        <w:ind w:firstLine="560" w:firstLineChars="200"/>
        <w:rPr>
          <w:rFonts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rPr>
        <w:t>（详见附件）</w:t>
      </w:r>
    </w:p>
    <w:p>
      <w:pPr>
        <w:ind w:firstLine="560" w:firstLineChars="200"/>
        <w:rPr>
          <w:rFonts w:ascii="黑体" w:eastAsia="黑体"/>
          <w:sz w:val="28"/>
          <w:szCs w:val="28"/>
        </w:rPr>
      </w:pPr>
      <w:r>
        <w:rPr>
          <w:rFonts w:hint="eastAsia" w:ascii="黑体" w:eastAsia="黑体"/>
          <w:sz w:val="28"/>
          <w:szCs w:val="28"/>
        </w:rPr>
        <w:t>四、中央对北京XX转移支付预算执行情况绩效自评报告（详见附件）</w:t>
      </w:r>
    </w:p>
    <w:p>
      <w:pPr>
        <w:spacing w:line="480" w:lineRule="exact"/>
        <w:ind w:firstLine="560"/>
        <w:rPr>
          <w:rFonts w:ascii="黑体" w:eastAsia="黑体"/>
          <w:sz w:val="28"/>
          <w:szCs w:val="28"/>
        </w:rPr>
      </w:pPr>
      <w:r>
        <w:rPr>
          <w:rFonts w:hint="eastAsia" w:ascii="黑体" w:eastAsia="黑体"/>
          <w:sz w:val="28"/>
          <w:szCs w:val="28"/>
        </w:rPr>
        <w:t>（注：有中央转移支付的一级预算部门，公开“一、二、三、四”；没有中央转移支付的一级预算部门，公开“一、二、三”；二级预算单位仅公开“三”。）</w:t>
      </w:r>
    </w:p>
    <w:p>
      <w:pPr>
        <w:pStyle w:val="3"/>
        <w:ind w:firstLine="560"/>
      </w:pPr>
    </w:p>
    <w:p/>
    <w:p>
      <w:pPr>
        <w:pStyle w:val="3"/>
      </w:pPr>
    </w:p>
    <w:p/>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5F1475"/>
    <w:multiLevelType w:val="singleLevel"/>
    <w:tmpl w:val="F25F1475"/>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MTNkNzRkOGQ3ZDg5YTBkMDAwNTJiNjc4NWVlMjc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4C3537C"/>
    <w:rsid w:val="079004AC"/>
    <w:rsid w:val="0876645A"/>
    <w:rsid w:val="0BA148CA"/>
    <w:rsid w:val="0C1165C4"/>
    <w:rsid w:val="0DD136FE"/>
    <w:rsid w:val="0F8E2C57"/>
    <w:rsid w:val="1059665E"/>
    <w:rsid w:val="10AC13BA"/>
    <w:rsid w:val="145A6C1B"/>
    <w:rsid w:val="167A2FF9"/>
    <w:rsid w:val="1AEC0734"/>
    <w:rsid w:val="1DEF20B0"/>
    <w:rsid w:val="214243FA"/>
    <w:rsid w:val="21AD613C"/>
    <w:rsid w:val="24D1635E"/>
    <w:rsid w:val="257A14F5"/>
    <w:rsid w:val="27196C26"/>
    <w:rsid w:val="29EF086F"/>
    <w:rsid w:val="2C5A6EB2"/>
    <w:rsid w:val="2D230B08"/>
    <w:rsid w:val="2EFFE297"/>
    <w:rsid w:val="2FCC299E"/>
    <w:rsid w:val="2FFA189A"/>
    <w:rsid w:val="301437CA"/>
    <w:rsid w:val="349D1F0A"/>
    <w:rsid w:val="34DD0473"/>
    <w:rsid w:val="3C684897"/>
    <w:rsid w:val="3FE43B12"/>
    <w:rsid w:val="433E495C"/>
    <w:rsid w:val="489F2FD7"/>
    <w:rsid w:val="4AC27CB3"/>
    <w:rsid w:val="4AD16DD7"/>
    <w:rsid w:val="4B2F6D6D"/>
    <w:rsid w:val="4BF72BEF"/>
    <w:rsid w:val="4FA90297"/>
    <w:rsid w:val="4FC41A43"/>
    <w:rsid w:val="50BC2E46"/>
    <w:rsid w:val="51066A58"/>
    <w:rsid w:val="51DB3C59"/>
    <w:rsid w:val="550C0952"/>
    <w:rsid w:val="55762E42"/>
    <w:rsid w:val="57A7B272"/>
    <w:rsid w:val="57BC70D0"/>
    <w:rsid w:val="58470068"/>
    <w:rsid w:val="58747CAC"/>
    <w:rsid w:val="5A1720F9"/>
    <w:rsid w:val="5B9C37C2"/>
    <w:rsid w:val="5BA7C654"/>
    <w:rsid w:val="60A54109"/>
    <w:rsid w:val="61D01CDF"/>
    <w:rsid w:val="63A84D6E"/>
    <w:rsid w:val="64C0607C"/>
    <w:rsid w:val="65756C86"/>
    <w:rsid w:val="674D385B"/>
    <w:rsid w:val="676F09E1"/>
    <w:rsid w:val="691E60F2"/>
    <w:rsid w:val="6C006BDF"/>
    <w:rsid w:val="798524E4"/>
    <w:rsid w:val="7A7F1C49"/>
    <w:rsid w:val="7B5B7AE6"/>
    <w:rsid w:val="7B7B6628"/>
    <w:rsid w:val="7BA7071E"/>
    <w:rsid w:val="7BDF6DA8"/>
    <w:rsid w:val="7C133107"/>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3825.86</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3110.32</c:v>
                </c:pt>
                <c:pt idx="1">
                  <c:v>715.55</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3819</Words>
  <Characters>6444</Characters>
  <Lines>44</Lines>
  <Paragraphs>12</Paragraphs>
  <TotalTime>1</TotalTime>
  <ScaleCrop>false</ScaleCrop>
  <LinksUpToDate>false</LinksUpToDate>
  <CharactersWithSpaces>6463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2025-09-01T06:08:19Z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435078ACFECC4A5A8A519EF4C3681114_13</vt:lpwstr>
  </property>
  <property fmtid="{D5CDD505-2E9C-101B-9397-08002B2CF9AE}" pid="4" name="KSOTemplateDocerSaveRecord">
    <vt:lpwstr>eyJoZGlkIjoiMzc4NWY1MzkzMjk1MGZhYTYzN2RlYzY2ZjI5NzA1ZTciLCJ1c2VySWQiOiIxMDExMTUzMTMyIn0=</vt:lpwstr>
  </property>
</Properties>
</file>