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采购需求</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为保证天桥街道辖区内煤改电居民安全平稳度过</w:t>
      </w:r>
      <w:r>
        <w:rPr>
          <w:rFonts w:hint="eastAsia" w:ascii="仿宋_GB2312" w:hAnsi="仿宋_GB2312" w:eastAsia="仿宋_GB2312" w:cs="仿宋_GB2312"/>
          <w:sz w:val="32"/>
          <w:szCs w:val="32"/>
          <w:lang w:val="en-US" w:eastAsia="zh-CN"/>
        </w:rPr>
        <w:t>2025-2026年采暖季，街道组织对辖区内煤改电居民使用的蓄能式电采暖设备开展入户巡检及应急抢修，及时排除设备故障及安全隐患。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1.入户巡检（2025年10月31日前完成）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线路巡检：（1）检查蓄能式电采暖设备所在线路是否正常，排查有无相关故障；（2）检查蓄能式电采暖设备与定时器、定时器与空气开关之间的电源线连接处是否牢固；（3）检查空气开关有无私自连接电线等情况；（4）合同约定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设备巡检：（1）对蓄能式电采暖设备进行调试；（2）检查蓄能式电采暖设备加热管、定时器等主要配件能否正常使用，电流、电阻是否在正常值内；（3）检查蓄能式电采暖设备周边物品是否满足设备使用的安全距离，有无物品覆盖、遮挡出风口现象；（4）清理蓄能式电采暖设备出风口、进风口等部位；（5）合同约定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2.应急抢修（2025年11月1日-2026年3月31日）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对煤改电居民使用的蓄能式电采暖设备发生的突发故障提供24小时应急抢修。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2.1接到抢修通知后，1小时内到达设备故障现场开展应急抢修，无法当场解决的故障问题，为居民提供应急供暖保障；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2.2对超出质保期联系不到厂家的蓄能式电采暖设备进行兜底维修；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2.3合同约定的其他事项。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3.其他工作（全项目周期）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3.1在入户巡检及抢修过程中协助街道对使用满十年的蓄能式电采暖设备更新开展政策宣传并做好登记；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3.2协助街道向居民做好设备厂家、户线维修及应急抢修服务电话的告知工作；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3.3对煤改电居民反映的相关问题进行记录，帮助居民向相关部门反映。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1.数量要求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1.1完成2264户</w:t>
      </w:r>
      <w:bookmarkStart w:id="0" w:name="OLE_LINK1"/>
      <w:r>
        <w:rPr>
          <w:rFonts w:hint="eastAsia" w:ascii="仿宋_GB2312" w:hAnsi="仿宋_GB2312" w:eastAsia="仿宋_GB2312" w:cs="仿宋_GB2312"/>
          <w:sz w:val="32"/>
          <w:szCs w:val="32"/>
          <w:lang w:val="en-US" w:eastAsia="zh-CN"/>
        </w:rPr>
        <w:t>煤改电居民的蓄能式电采暖设备</w:t>
      </w:r>
      <w:bookmarkEnd w:id="0"/>
      <w:r>
        <w:rPr>
          <w:rFonts w:hint="eastAsia" w:ascii="仿宋_GB2312" w:hAnsi="仿宋_GB2312" w:eastAsia="仿宋_GB2312" w:cs="仿宋_GB2312"/>
          <w:sz w:val="32"/>
          <w:szCs w:val="32"/>
          <w:lang w:val="en-US" w:eastAsia="zh-CN"/>
        </w:rPr>
        <w:t>入户巡检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1.2完成覆盖辖区所有煤改电居民的蓄能式电采暖设备的应急抢修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2.人员要求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蓄能式电采暖设备应急抢修具有突发性，需抢修人员24小时待命。同时，结合本辖区煤改电居民用户数量，项目周期内抢修人员应不少于3人。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3.1入户巡检蓄能式电采暖设备完成率=100%；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3.2居民应急采暖保障率=100%；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3.3蓄能式电采暖设备应急抢修返修率≤5%。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4.1明确入户巡检及应急抢修工作流程，按照标准工作流程提供相应服务；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4.2建立入户巡检及应急抢修工作记录，服务完毕需居民签字确认。做好工作过程中的文档、影像等资料的留存；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4.3使用符合行业标准和安全规范的蓄能式电采暖设备相关配件，保证维修维护质量；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4.4服务期间同步开展服务对象满意度调查，接受天桥街道、服务对象所在社区的抽样验收。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四、报价要求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3" w:name="_GoBack"/>
      <w:bookmarkEnd w:id="3"/>
      <w:r>
        <w:rPr>
          <w:rFonts w:hint="eastAsia" w:ascii="仿宋_GB2312" w:hAnsi="仿宋_GB2312" w:eastAsia="仿宋_GB2312" w:cs="仿宋_GB2312"/>
          <w:sz w:val="32"/>
          <w:szCs w:val="32"/>
          <w:lang w:val="en-US" w:eastAsia="zh-CN"/>
        </w:rPr>
        <w:t>项目限价263480元，入户巡检费用及应急抢修费用分项限价及单价限价要求如下：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1.入户巡检2264户，巡检费用限价70元/户，该项费用限价158480元。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2.安排不少于3人开展5个月（2025年11月1日至2026年3月31日）的蓄能式电采暖设备应急抢修工作，人工费限价7000元/人/月，该项费用限价</w:t>
      </w:r>
      <w:bookmarkStart w:id="1" w:name="OLE_LINK11"/>
      <w:bookmarkStart w:id="2" w:name="OLE_LINK10"/>
      <w:r>
        <w:rPr>
          <w:rFonts w:hint="eastAsia" w:ascii="仿宋_GB2312" w:hAnsi="仿宋_GB2312" w:eastAsia="仿宋_GB2312" w:cs="仿宋_GB2312"/>
          <w:sz w:val="32"/>
          <w:szCs w:val="32"/>
          <w:lang w:val="en-US" w:eastAsia="zh-CN"/>
        </w:rPr>
        <w:t>105000</w:t>
      </w:r>
      <w:bookmarkEnd w:id="1"/>
      <w:bookmarkEnd w:id="2"/>
      <w:r>
        <w:rPr>
          <w:rFonts w:hint="eastAsia" w:ascii="仿宋_GB2312" w:hAnsi="仿宋_GB2312" w:eastAsia="仿宋_GB2312" w:cs="仿宋_GB2312"/>
          <w:sz w:val="32"/>
          <w:szCs w:val="32"/>
          <w:lang w:val="en-US" w:eastAsia="zh-CN"/>
        </w:rPr>
        <w:t>元。</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12023"/>
    <w:rsid w:val="031309F9"/>
    <w:rsid w:val="03512023"/>
    <w:rsid w:val="04227A29"/>
    <w:rsid w:val="08131C9E"/>
    <w:rsid w:val="0D1B30A6"/>
    <w:rsid w:val="0ED93526"/>
    <w:rsid w:val="13672467"/>
    <w:rsid w:val="14AD42F5"/>
    <w:rsid w:val="152B757D"/>
    <w:rsid w:val="15A867F6"/>
    <w:rsid w:val="1AB362F7"/>
    <w:rsid w:val="26CD4A5F"/>
    <w:rsid w:val="2F356E23"/>
    <w:rsid w:val="32547F60"/>
    <w:rsid w:val="459F164D"/>
    <w:rsid w:val="5435059D"/>
    <w:rsid w:val="717433EF"/>
    <w:rsid w:val="71E526C1"/>
    <w:rsid w:val="75757CF3"/>
    <w:rsid w:val="7C1D44EB"/>
    <w:rsid w:val="7F271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2025-09-22T08:34:00Z</dcterms:created>
  <dc:creator>Lenovo</dc:creator>
  <cp:lastModifiedBy>Lenovo</cp:lastModifiedBy>
  <dcterms:modified xsi:type="dcterms:W3CDTF">2025-09-26T07:03:09Z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