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北京市西城区统计局、北京市西城区经济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社会调查队2019年工作总结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一、2019年全面工作回顾</w:t>
      </w:r>
    </w:p>
    <w:p>
      <w:pPr>
        <w:spacing w:line="500" w:lineRule="exact"/>
        <w:ind w:firstLine="640" w:firstLineChars="200"/>
        <w:rPr>
          <w:rFonts w:ascii="仿宋_GB2312" w:hAnsi="宋体" w:eastAsia="仿宋_GB2312" w:cs="宋体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/>
        </w:rPr>
        <w:t>2019年是新中国成立70周年，是决胜全面建成小康社会、实现第一个百年奋斗目标的关键之年。区统计局、西城区经济社会调查队（以下简称“局队”） 以党建为统领，紧密围绕市统计局、区委区政府各项工作部署，用有活力的数据，研判经济民生领域走势；用有温度的数据，服务区域经济高质量发展，服务决策，数说西城。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（一）落实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从严治党，促进党建与业务融合</w:t>
      </w:r>
    </w:p>
    <w:p>
      <w:pPr>
        <w:spacing w:line="5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1.以政治建设为统领，加强党对统计工作的全面领导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局队始终坚持正确政治方向，树牢“四个意识”，坚定“四个自信”，践行“两个维护”，认真落实理论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中心组学习计划和“三会一课”制度，严格执行民众集中制和“三重一大”制度，全年召开局党组会41次。扎实开展“不忘初心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牢记使命”主题教育，组织领导班子学习、调研，召开调研成果交流会、专题民主生活会、主题教育总结大会，开展红色参观、党课宣讲、主题党日、“六个一”等党建活动，打造区直机关首个党建宣传阵地和统计文化走廊。落实全面从严治党主体责任，逐级签订责任书，实现主要领导、主管领导和部门负责人三级责任体系全覆盖；组织警示教育案例学习，在关键时间节点进行廉政提醒，开展廉政谈话30人次，接受主体责任监督检查10次，针对发现的问题制定相应整改措施，力戒形式主义、官僚主义，全面提升党风廉政建设工作规范化水平。深入开展“进千门走万户”专项行动，将“访民情、听民意、解民难”落到实处。开展保密工作检查，加强涉密文件、载体的管理；贯彻信访工作要求，畅通信访渠道，做好矛盾隐患排查。发挥全国文明单位、北京市思想政治优秀单位凝聚优势，50余人服务保障70周年国庆。</w:t>
      </w:r>
    </w:p>
    <w:p>
      <w:pPr>
        <w:spacing w:line="5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2.以法治意识为核心，强化统计责任追究和执法力度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推进中央统计改革文件的再学习，开展区人大常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学法和统计进党校等活动。围绕党中央、国务院关于统计工作部署，针对统计数据失真失实干扰决策判断、虚增群众获得感、透支党和政府公信力等问题，在全区持续开展统计造假专项整治。积极拓宽普法途径，开展统计普法夏令营、经济普查短剧展演、诚信统计单位授牌等各类普法活动46场次，受众近3000人次。落实“双随机、一公开”制度，统计执法检查657家单位，立案处理193家，配合国家统计局赴外省查案5人次，创新建立西城区统计业务举报立案管理机制，提升执法流程规范化水平。</w:t>
      </w:r>
    </w:p>
    <w:p>
      <w:pPr>
        <w:spacing w:line="5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3.以合址办公为契机，推进机关规范化建设水平再提升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减负瘦身，优化统筹，保督查绩效落实到位。严格执行文件“十个不发”以及“无会周”规定，全年印发公文137件，比去年减少37件，召开办公会28次，比去年减少6次。落实区委、区政府督查考核要求，完成市区折子督察任务8项，将经济普查专项考核纳入了全区仅保留的21项督考事项。制定局队2019年重点工作任务及细化目标分解，梳理84项重点工作，完成区政府绩效管理考评自查自评。落实政府信息公开各项工作，全年主动公开政府信息数332条，办理依申请公开4件，发布经济普查政策解读及政民互动录播视频。二是风险防控，优化手段，保内控管理基底深厚。创新打造预算管理平台，搭建全流程控制闭环管控平台；建立第三方代理采购库，优化采购管理制度；完善资产管理与预算管理相融机制，盘活国有资产使用新动能。三是压实责任，优化机制，保安全稳定持续牢固。全面贯彻落实市区有关平安建设、安全稳定的文件精神及部署要求，好内部风险防控和年度安保工作。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（二）围绕首善之区，服务经济高质量发展</w:t>
      </w:r>
    </w:p>
    <w:p>
      <w:pPr>
        <w:spacing w:line="500" w:lineRule="exact"/>
        <w:ind w:firstLine="640" w:firstLineChars="200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1.完成第四次全国经济普查主体工作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2018年开展普查工作以来，西城统计系统严格执行国家和北京市普查方案，联动37个部门和各街道、社区力量，汇集局队各专业智慧，统筹协调、创新思路，依法依规开展普查。全区1300余名普查工作者，凝心聚力、攻坚克难，以首善标准、工匠精神，贯彻落实普查登记要求，全区共登记二、三产业各类单位5.2万个。区经普办牢固树立红墙意识和底线思维，抓好数据审核各个环节，自主研发库外审核程序，普查数据通关事后质量检查。完成数据汇总评估，推出经普专</w:t>
      </w:r>
      <w:r>
        <w:rPr>
          <w:rFonts w:hint="eastAsia" w:ascii="仿宋_GB2312" w:hAnsi="仿宋" w:eastAsia="仿宋_GB2312"/>
          <w:sz w:val="32"/>
          <w:szCs w:val="32"/>
        </w:rPr>
        <w:t>报24篇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向区委、区政府、区人大汇报普查工作情况。围绕区域发展热点，谋划资料开发，启动各项课题研究，为区域经济高质量发展提供科学的统计信息支撑。经过历时2年的努力，圆满完成了此次普查的主体工作，荣获第四次全国经济普查先进集体。</w:t>
      </w:r>
    </w:p>
    <w:p>
      <w:pPr>
        <w:spacing w:line="500" w:lineRule="exact"/>
        <w:ind w:firstLine="645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2.围绕培育经济新动能发挥职能优势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全力服务金融街国家金融管理中心建设，发挥金融街配套提升专班成员作用，进行金融街政策扶持区域定点分析，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频推送金融资讯解读，共享金融科技研究成果。创新开展“三新”经济监测，分析研究文化及相关产业、文化科技、科技服务业、生活性服务业以及服务性消费数据，夯实新兴产业分析基础。开展创新创业人才发展情况调查及课题研究，探索自主调查设计实施新路径。开展大栅栏琉璃厂、西单大悦城等重点区域监测，及时掌握入驻企业需求、商铺经营情况、业态分布、夜间经济等方面实际状况。组织重点商务楼宇调查，首次实现楼宇经济状况运行分析，助力低效楼宇提质增效。预判“能源消费总量”及“GDP万元能耗下降率”，解读市委、市政府对各区生态文明建设目标评价结果的通报，为达标生态文明建设提供统计分析服务。全年共编发统计资料275篇，其中统计专报85篇、调查分析57篇、统计快讯49篇，获得区领导批示53次。</w:t>
      </w:r>
    </w:p>
    <w:p>
      <w:pPr>
        <w:spacing w:line="500" w:lineRule="exact"/>
        <w:ind w:firstLine="640" w:firstLineChars="200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3.统计调研助力优化营商环境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开展反映“金服十条”和“卡牌表榜会服务机制”指标的西城区营商环境调查，客观评估西城区营商环境总体情况，区领导批示“作为主题教育找差距的重点参考”。开展投资整体走势监测，加强投资项目调度，实现建安投资目标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深化“放管服”改革，</w:t>
      </w:r>
      <w:r>
        <w:rPr>
          <w:rFonts w:hint="eastAsia" w:ascii="仿宋_GB2312" w:eastAsia="仿宋_GB2312"/>
          <w:sz w:val="32"/>
          <w:szCs w:val="32"/>
        </w:rPr>
        <w:t>加强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统计登记</w:t>
      </w:r>
      <w:r>
        <w:rPr>
          <w:rFonts w:hint="eastAsia" w:ascii="仿宋_GB2312" w:eastAsia="仿宋_GB2312"/>
          <w:sz w:val="32"/>
          <w:szCs w:val="32"/>
        </w:rPr>
        <w:t>窗口服务标准化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，优化办事流程，有效提升窗口服务水平。在全市率先开展统计信用体系建设，强化失信联合惩戒、守信联合激励制度，此举走在全国统计系统前列。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（三）促进资源共建共享，增强城市治理合力</w:t>
      </w:r>
    </w:p>
    <w:p>
      <w:pPr>
        <w:spacing w:line="500" w:lineRule="exact"/>
        <w:ind w:firstLine="640" w:firstLineChars="200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1.完善数据监测平台，促进数据共享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宏观经济社会发展数据监测平台终验，建成精确到楼宇的可视化地图，完善“管理驾驶舱”和“多维分析平台”功能以及企业发展指数算法，首次实现单体企业跨部门数据关联。</w:t>
      </w:r>
      <w:r>
        <w:rPr>
          <w:rFonts w:hint="eastAsia" w:ascii="仿宋_GB2312" w:hAnsi="楷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深化“叠图作业、挂图作战”，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制发金融街金融业、餐饮业分布地图、区重点商务楼宇空置情况地图、区异地纳税企业分布图，实现区域重点经济问题的可视化展现。</w:t>
      </w:r>
    </w:p>
    <w:p>
      <w:pPr>
        <w:spacing w:line="500" w:lineRule="exact"/>
        <w:ind w:firstLine="640" w:firstLineChars="200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2.服务“疏整促”专项行动，打好人口普查基础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“疏整促”专项行动民意调查，区主要领导批示“作为各部门工作参考依据”。创新“一张表”、“一张图”，反映“疏整促”成果，“一张表”读懂全部专项行动进展，“一张图”反映各专项工作任务完成百分比以及各部门进展程度。优化区人口动态监测体系，创新性引入生活人口概念，建立预测分析模型。开展人口抽样调查，涉及1.5万余户、4.6万余人，完成实有人口摸查，加强数据开发，为开展第七次全国人口普查打好基础。</w:t>
      </w:r>
    </w:p>
    <w:p>
      <w:pPr>
        <w:spacing w:line="5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3.聚焦“七有”“五性”，开展民生社会调查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立足民生福祉，完善小康社会评价指标体系；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发挥高质量统计分析专班作用，对“七有”“五性”监测指标进行分析研判；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抽调2名干部服务区“12345”统计分析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围绕扫黑除恶专项斗争，开展群众安全感调查和履职情况满意度调查，促进“平安西城”建设。开展“住户新长征”民生调查，细化居民收支微观数据解析，反映居民获得感、夜间消费、网购等情况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居民消费价格监测，每5日快讯呈报老百姓“菜篮子”价格波动情况。就中美经贸摩擦对我市汽车消费影响、民办教育发展状况及价格走势、便民商业网点建设和发展情况等问题组织实地调研分析。开展垃圾分类、时间利用价值、博物馆建设等调查，发布全市首份社区老人阅读调查数据，近30家媒体报道，助力公共服务水平提升。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（四）打造多元化宣传平台，促进统计业务开放</w:t>
      </w:r>
    </w:p>
    <w:p>
      <w:pPr>
        <w:spacing w:line="5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1.传统媒体和新媒体融合发展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深耕传统媒体建设，完善区政务网“西城数据”栏目，落实年度西城区数据和信息发布计划，全面提供</w:t>
      </w:r>
      <w:r>
        <w:rPr>
          <w:rFonts w:hint="eastAsia" w:ascii="仿宋_GB2312" w:hAnsi="仿宋" w:eastAsia="仿宋_GB2312"/>
          <w:sz w:val="32"/>
          <w:szCs w:val="32"/>
        </w:rPr>
        <w:t>数据1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笔；精心制作《西城统计季刊》，在《中国信息报》《北京日报》《数据》杂志等影响力媒体刊登信息42篇。推广“西城统计”微信公众号、抖音视频等新媒体宣传平台，微信公众号关注人数接近7000人，全年推送文章278篇，阅读量达到6.8万人次，转发次数达到1.7万次。录制庆祝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新中国成立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70周年快闪作品，创作普法漫画、微视频；开发“小茜”微信表情包第二季，推出“数来宝”统计志愿服务形象大使，广受好评。</w:t>
      </w:r>
    </w:p>
    <w:p>
      <w:pPr>
        <w:widowControl/>
        <w:spacing w:line="500" w:lineRule="exact"/>
        <w:ind w:firstLine="645"/>
        <w:jc w:val="left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2.“统计开放日”数说我和我的祖国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秉承“精品化、通俗化、主题化”的理念，首次采用线下统计志愿体验活动与主会场分享活动相结合的方式，开展“统计·我和我的祖国”西城区第六届政府统计开放日。以志愿活动带动公众亲身体验居民收支、价格数据采集，以生动详实的数据展现70年西城发展变迁。</w:t>
      </w:r>
    </w:p>
    <w:p>
      <w:pPr>
        <w:widowControl/>
        <w:spacing w:line="500" w:lineRule="exact"/>
        <w:ind w:firstLine="645"/>
        <w:jc w:val="left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3."据"力志愿开创统计工作新格局</w:t>
      </w:r>
    </w:p>
    <w:p>
      <w:pPr>
        <w:widowControl/>
        <w:spacing w:line="500" w:lineRule="exact"/>
        <w:ind w:firstLine="645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城统计“据”力志愿者联盟成立一年来，团队规模迅速壮大，团队人数已突破千人，组织各类统计志愿活动50余场，局队干部累计参与400人次，活动受众万余人。打造“统计进校园”品牌活动，本年授牌学校新增至6所，通过各类志愿活动，协同社团、高校、企业、社区、中小学、机关等力量，为统计工作开展搭建全新平台，有效服务于经济普查、人口抽样调查、统计开放日等局队重点工作，激发社会单位、广大群众通过统计活动参与城市治理的主动性和积极性，成为西城统计的新“名片”。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（五）优化队伍能级结构，筑牢基层基础工作</w:t>
      </w:r>
    </w:p>
    <w:p>
      <w:pPr>
        <w:spacing w:line="5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1.统计基层基础工作进一步筑牢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基层统计工作日常管理，丰富内容、创新方式，持续开展统计进社区活动；严格执行统计调查证换发流程，完成652个统计调查员证办理；开展基层统计人员培训，累计培训6场、共800余人次；高效完成社区统计室挂牌集中整治，落实基层减负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北京市统计局统计巡查为契机，成立局队巡查整改工作小组及办公室，制定整改方案，全面落实市局巡查反馈意见及要求。制定街道综合考评体系，加强对街道统计所的全方位考核评价，强化统计所主体职责，推进基层基础工作再突破。加强调研走访，夯实局队领导干部联系基层制度，强化对统计所的业务管理和工作指导力度。</w:t>
      </w:r>
    </w:p>
    <w:p>
      <w:pPr>
        <w:spacing w:line="5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2.统计人才队伍在改革中释放力量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，局队招录9名干部，选拔正副科级干部9人，为局队注入了新鲜血液，补充了中层力量。贯彻落实职务职级并行制度，完成76名干部职级套改工作，开展首次职级晋升，45名干部得到晋升。组织新入职干部培训、业务骨干与科级干部能力提升培训，选送8名干部参加国家、市、区培训班，提升干部胜任能力与业务能力。加强考核管理，建立科学合理、奖惩并举的工作机制，优化考核与绩效薪酬的匹配度。完善组织管理，编制完成《西城统计管理工作手册》，成为区政府系列20个优秀范本之一。关注干部思想动态，关心干部工作状态，热心服务老干部工作，“暖心工程”推上新水平，党工妇团百花齐放，队伍融合力不断提升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二、面临形势和问题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当前，社会各界对政府统计工作的关注度不断提升，对统计成果更加直观全面反映社会发展的要求不断增多，对统计数据更加适应发展决策的要求不断提高。统计面临新挑战和新机遇：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(一)人口普查工作开展需做好“接诉即办”预警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，第七次全国人口普查即将开展，这是中国特色社会主义进入新时代开展的重大国情国力调查，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普查内容涉及个人隐私，居民安全防范意识高，预计配合程度低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12月为人口普查登记入户阶段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，针对“入户难”问题，需做好部门、街道沟通协调工作，加强宣传动员，尽量争取被调查对象支持。针对可能出现的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12345热线投诉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，需做好舆情预警，按要求办理答复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（二）源头数据质量仍需提高</w:t>
      </w:r>
    </w:p>
    <w:p>
      <w:pPr>
        <w:spacing w:line="500" w:lineRule="exact"/>
        <w:ind w:firstLine="72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质量是统计工作的生命线，局队部分报表业务、专项调查采用外包服务后，对业务工作关键节点及数据质量缺乏管控，统计数据质量有待提升的问题凸显。要完善局队采购管理制度，加强对第三方公司选用的事前评估；规范报表外包服务项目采购范畴、标准、流程，及第三方公司驻场周期、人员素质、职业道德、职责规范、质量跟踪标准；健全数据外包监督考评机制，对外包服务关键节点和数据质量进行考核。</w:t>
      </w:r>
    </w:p>
    <w:p>
      <w:pPr>
        <w:spacing w:line="500" w:lineRule="exact"/>
        <w:ind w:firstLine="72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（三）基层基础工作需要筑牢</w:t>
      </w:r>
    </w:p>
    <w:p>
      <w:pPr>
        <w:spacing w:line="500" w:lineRule="exact"/>
        <w:ind w:firstLine="72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大部制改革后，统计所与街道地区协调服务办公室合署办公，统计所人员承担街道管理工作的任务量激增，“一对多”的工作局面导致统计专编专用受到一定影响，在基层基础工作方面还需完善机制。要全面落实市统计局巡查西城工作整改意见，落实局队整改方案，从再建机制、全面走访两个层面，巩固西城特色工作成果，推进基层基础工作再突破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，西城统计系统锐意进取、求真务实，局队各部门、各街道统计所和社区统计工作者在多项工作交叉进行、经济普查同时开展的情况下，克服各种困难，保质保量地完成了各项工作，取得了优异的成绩。这些成绩的取得，是北京市统计局、国家统计局北京调查总队和区委区政府总揽全局、坚强领导的结果，也是局队各部门辛勤付出，各街道大力支持，广大统计人员勇于担当、无私奉献的结果。</w:t>
      </w:r>
    </w:p>
    <w:p>
      <w:pPr>
        <w:spacing w:line="500" w:lineRule="exact"/>
        <w:ind w:firstLine="72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1041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E1"/>
    <w:rsid w:val="00011957"/>
    <w:rsid w:val="001062A6"/>
    <w:rsid w:val="001556E4"/>
    <w:rsid w:val="002E168F"/>
    <w:rsid w:val="002E6618"/>
    <w:rsid w:val="00320414"/>
    <w:rsid w:val="004147D3"/>
    <w:rsid w:val="00437F89"/>
    <w:rsid w:val="004B7A13"/>
    <w:rsid w:val="004F0B25"/>
    <w:rsid w:val="005D27DB"/>
    <w:rsid w:val="00696B93"/>
    <w:rsid w:val="006A5FE6"/>
    <w:rsid w:val="00754A6E"/>
    <w:rsid w:val="00B312AE"/>
    <w:rsid w:val="00B516E2"/>
    <w:rsid w:val="00C766E1"/>
    <w:rsid w:val="00C83F1B"/>
    <w:rsid w:val="00C85564"/>
    <w:rsid w:val="00D71703"/>
    <w:rsid w:val="00D84870"/>
    <w:rsid w:val="00D87C70"/>
    <w:rsid w:val="00DB29C5"/>
    <w:rsid w:val="00DB4B0E"/>
    <w:rsid w:val="00E7750E"/>
    <w:rsid w:val="00F537C1"/>
    <w:rsid w:val="00F90C92"/>
    <w:rsid w:val="00F956AB"/>
    <w:rsid w:val="07F338CC"/>
    <w:rsid w:val="21474078"/>
    <w:rsid w:val="27CF36C5"/>
    <w:rsid w:val="385520DA"/>
    <w:rsid w:val="3D627D14"/>
    <w:rsid w:val="47A228B7"/>
    <w:rsid w:val="4CC51DE5"/>
    <w:rsid w:val="65604A97"/>
    <w:rsid w:val="660A5D29"/>
    <w:rsid w:val="717C0A0F"/>
    <w:rsid w:val="7971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1054</Words>
  <Characters>6008</Characters>
  <Lines>50</Lines>
  <Paragraphs>14</Paragraphs>
  <TotalTime>7</TotalTime>
  <ScaleCrop>false</ScaleCrop>
  <LinksUpToDate>false</LinksUpToDate>
  <CharactersWithSpaces>7048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2019-11-11T10:25:00Z</dcterms:created>
  <dc:creator>TJJ</dc:creator>
  <cp:lastModifiedBy>薛朝晖</cp:lastModifiedBy>
  <dcterms:modified xsi:type="dcterms:W3CDTF">2025-10-16T02:16:59Z</dcterms:modified>
  <cp:revision>696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0264C002A52247B3AFAD70855D51D152</vt:lpwstr>
  </property>
</Properties>
</file>