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1B9" w:rsidRDefault="00D75E89">
      <w:pPr>
        <w:spacing w:line="680" w:lineRule="exact"/>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sz w:val="44"/>
          <w:szCs w:val="52"/>
        </w:rPr>
        <w:t>中共北京市西城区委大栅栏街道工作委员会北京市西城区人民政府大栅栏街道办事处</w:t>
      </w:r>
      <w:r>
        <w:rPr>
          <w:rFonts w:ascii="方正小标宋简体" w:eastAsia="方正小标宋简体" w:hAnsi="方正小标宋简体" w:cs="方正小标宋简体" w:hint="eastAsia"/>
          <w:sz w:val="44"/>
          <w:szCs w:val="52"/>
        </w:rPr>
        <w:t>202</w:t>
      </w:r>
      <w:r>
        <w:rPr>
          <w:rFonts w:ascii="方正小标宋简体" w:eastAsia="方正小标宋简体" w:hAnsi="方正小标宋简体" w:cs="方正小标宋简体"/>
          <w:sz w:val="44"/>
          <w:szCs w:val="52"/>
          <w:lang w:val="en"/>
        </w:rPr>
        <w:t>3</w:t>
      </w:r>
      <w:r>
        <w:rPr>
          <w:rFonts w:ascii="方正小标宋简体" w:eastAsia="方正小标宋简体" w:hAnsi="方正小标宋简体" w:cs="方正小标宋简体" w:hint="eastAsia"/>
          <w:sz w:val="44"/>
          <w:szCs w:val="52"/>
        </w:rPr>
        <w:t>年法治政府建设工作情况的报告</w:t>
      </w:r>
    </w:p>
    <w:p w:rsidR="00A021B9" w:rsidRDefault="00A021B9">
      <w:pPr>
        <w:spacing w:line="680" w:lineRule="exact"/>
        <w:jc w:val="center"/>
        <w:rPr>
          <w:rFonts w:ascii="方正小标宋简体" w:eastAsia="方正小标宋简体" w:hAnsi="方正小标宋简体" w:cs="方正小标宋简体"/>
          <w:sz w:val="44"/>
          <w:szCs w:val="52"/>
        </w:rPr>
      </w:pPr>
    </w:p>
    <w:p w:rsidR="00A021B9" w:rsidRDefault="00D75E89">
      <w:pPr>
        <w:spacing w:line="560" w:lineRule="exact"/>
        <w:rPr>
          <w:rFonts w:hAnsi="仿宋_GB2312" w:cs="仿宋_GB2312"/>
          <w:szCs w:val="40"/>
        </w:rPr>
      </w:pPr>
      <w:r>
        <w:rPr>
          <w:rFonts w:hAnsi="仿宋_GB2312" w:cs="仿宋_GB2312" w:hint="eastAsia"/>
          <w:szCs w:val="40"/>
        </w:rPr>
        <w:t>区委、区政府：</w:t>
      </w:r>
      <w:r>
        <w:rPr>
          <w:rFonts w:hAnsi="仿宋_GB2312" w:cs="仿宋_GB2312" w:hint="eastAsia"/>
          <w:szCs w:val="40"/>
        </w:rPr>
        <w:t>    </w:t>
      </w:r>
    </w:p>
    <w:p w:rsidR="00A021B9" w:rsidRDefault="00D75E89">
      <w:pPr>
        <w:spacing w:line="560" w:lineRule="exact"/>
        <w:ind w:firstLineChars="200" w:firstLine="640"/>
        <w:rPr>
          <w:rFonts w:ascii="Times New Roman"/>
          <w:szCs w:val="32"/>
        </w:rPr>
      </w:pPr>
      <w:r>
        <w:rPr>
          <w:rFonts w:hAnsi="仿宋_GB2312" w:cs="仿宋_GB2312" w:hint="eastAsia"/>
          <w:szCs w:val="40"/>
        </w:rPr>
        <w:t>202</w:t>
      </w:r>
      <w:r>
        <w:rPr>
          <w:rFonts w:hAnsi="仿宋_GB2312" w:cs="仿宋_GB2312"/>
          <w:szCs w:val="40"/>
          <w:lang w:val="en"/>
        </w:rPr>
        <w:t>3</w:t>
      </w:r>
      <w:r>
        <w:rPr>
          <w:rFonts w:hAnsi="仿宋_GB2312" w:cs="仿宋_GB2312" w:hint="eastAsia"/>
          <w:szCs w:val="40"/>
        </w:rPr>
        <w:t>年，大栅栏街道办事处在西城区委、区政府的坚强领导下，以习近平新时代中国特色社会主义思想为指导，深入贯彻落实党的二十大精神及习近平总书记关于依法治国的重要指示批示精神，不断强化红线意识，坚守底线思维，以法治政府建设为目标，全面落实中共中央、国务院《法治政府建设实施纲要（</w:t>
      </w:r>
      <w:r>
        <w:rPr>
          <w:rFonts w:hAnsi="仿宋_GB2312" w:cs="仿宋_GB2312" w:hint="eastAsia"/>
          <w:szCs w:val="40"/>
        </w:rPr>
        <w:t>2021-2025</w:t>
      </w:r>
      <w:r>
        <w:rPr>
          <w:rFonts w:hAnsi="仿宋_GB2312" w:cs="仿宋_GB2312" w:hint="eastAsia"/>
          <w:szCs w:val="40"/>
        </w:rPr>
        <w:t>年）》和《西城区法治政府建设规划（</w:t>
      </w:r>
      <w:r>
        <w:rPr>
          <w:rFonts w:hAnsi="仿宋_GB2312" w:cs="仿宋_GB2312" w:hint="eastAsia"/>
          <w:szCs w:val="40"/>
        </w:rPr>
        <w:t>2021-2025</w:t>
      </w:r>
      <w:r>
        <w:rPr>
          <w:rFonts w:hAnsi="仿宋_GB2312" w:cs="仿宋_GB2312" w:hint="eastAsia"/>
          <w:szCs w:val="40"/>
        </w:rPr>
        <w:t>年）》要求，不断提升依法行政工作水平，为持续优化营商环境、助推经济社会高质量发展提供了有力的法治保障。现将</w:t>
      </w:r>
      <w:r>
        <w:rPr>
          <w:rFonts w:hAnsi="仿宋_GB2312" w:cs="仿宋_GB2312" w:hint="eastAsia"/>
          <w:szCs w:val="40"/>
        </w:rPr>
        <w:t>2023</w:t>
      </w:r>
      <w:r>
        <w:rPr>
          <w:rFonts w:hAnsi="仿宋_GB2312" w:cs="仿宋_GB2312" w:hint="eastAsia"/>
          <w:szCs w:val="40"/>
        </w:rPr>
        <w:t>年度法治政府建设情况报告如下</w:t>
      </w:r>
      <w:r>
        <w:rPr>
          <w:rFonts w:hAnsi="仿宋_GB2312" w:cs="仿宋_GB2312" w:hint="eastAsia"/>
          <w:szCs w:val="40"/>
        </w:rPr>
        <w:t>。</w:t>
      </w:r>
    </w:p>
    <w:p w:rsidR="00A021B9" w:rsidRDefault="00D75E89">
      <w:pPr>
        <w:spacing w:line="560" w:lineRule="exact"/>
        <w:ind w:firstLine="720"/>
        <w:rPr>
          <w:rFonts w:ascii="黑体" w:eastAsia="黑体" w:hAnsi="黑体"/>
          <w:szCs w:val="32"/>
        </w:rPr>
      </w:pPr>
      <w:r>
        <w:rPr>
          <w:rFonts w:ascii="黑体" w:eastAsia="黑体" w:hAnsi="黑体" w:hint="eastAsia"/>
          <w:szCs w:val="32"/>
        </w:rPr>
        <w:t>一、</w:t>
      </w:r>
      <w:r>
        <w:rPr>
          <w:rFonts w:ascii="黑体" w:eastAsia="黑体" w:hAnsi="黑体" w:hint="eastAsia"/>
          <w:szCs w:val="32"/>
        </w:rPr>
        <w:t>2023</w:t>
      </w:r>
      <w:r>
        <w:rPr>
          <w:rFonts w:ascii="黑体" w:eastAsia="黑体" w:hAnsi="黑体" w:hint="eastAsia"/>
          <w:szCs w:val="32"/>
        </w:rPr>
        <w:t>年度推进法治政府</w:t>
      </w:r>
      <w:r>
        <w:rPr>
          <w:rFonts w:ascii="黑体" w:eastAsia="黑体" w:hAnsi="黑体" w:hint="eastAsia"/>
          <w:szCs w:val="32"/>
        </w:rPr>
        <w:t>建设的主要举措和成效</w:t>
      </w:r>
    </w:p>
    <w:p w:rsidR="00A021B9" w:rsidRDefault="00D75E89">
      <w:pPr>
        <w:pStyle w:val="Bodytext1"/>
        <w:widowControl/>
        <w:tabs>
          <w:tab w:val="left" w:pos="1285"/>
        </w:tabs>
        <w:spacing w:line="560" w:lineRule="exact"/>
        <w:ind w:firstLineChars="200" w:firstLine="640"/>
        <w:jc w:val="both"/>
        <w:rPr>
          <w:rFonts w:ascii="楷体_GB2312" w:eastAsia="楷体_GB2312" w:hAnsi="楷体_GB2312" w:cs="楷体_GB2312" w:hint="default"/>
          <w:color w:val="000000"/>
          <w:sz w:val="32"/>
          <w:szCs w:val="32"/>
        </w:rPr>
      </w:pPr>
      <w:r>
        <w:rPr>
          <w:rFonts w:ascii="楷体_GB2312" w:eastAsia="楷体_GB2312" w:hAnsi="楷体_GB2312" w:cs="楷体_GB2312"/>
          <w:color w:val="000000"/>
          <w:sz w:val="32"/>
          <w:szCs w:val="32"/>
        </w:rPr>
        <w:t>（一）深入学习贯彻习近平法治思想</w:t>
      </w:r>
    </w:p>
    <w:p w:rsidR="00A021B9" w:rsidRDefault="00D75E89">
      <w:pPr>
        <w:spacing w:line="560" w:lineRule="exact"/>
        <w:ind w:firstLineChars="200" w:firstLine="640"/>
        <w:rPr>
          <w:rFonts w:hAnsi="仿宋_GB2312" w:cs="仿宋_GB2312"/>
          <w:szCs w:val="40"/>
        </w:rPr>
      </w:pPr>
      <w:r>
        <w:rPr>
          <w:rFonts w:hAnsi="仿宋_GB2312" w:cs="仿宋_GB2312" w:hint="eastAsia"/>
          <w:szCs w:val="40"/>
        </w:rPr>
        <w:t>1.</w:t>
      </w:r>
      <w:r>
        <w:rPr>
          <w:rFonts w:hAnsi="仿宋_GB2312" w:cs="仿宋_GB2312" w:hint="eastAsia"/>
          <w:szCs w:val="40"/>
        </w:rPr>
        <w:t>把学习宣传贯彻党的二十大精神作为当前和今后一个时期的首要政治任务，组织全体干部传达学习，准确领会党的二十大报告对法治建设的部署要求，切实把习近平新时代中国特色社会主义思想和党的创新理论作为想问题、作决策、办事情的重要遵循，作为提高法治政府建设水平的重要指引，切实抓好成果转化，推动我街道法治政府建设工作高质量发展。</w:t>
      </w:r>
    </w:p>
    <w:p w:rsidR="00A021B9" w:rsidRDefault="00D75E89">
      <w:pPr>
        <w:spacing w:line="560" w:lineRule="exact"/>
        <w:ind w:firstLineChars="200" w:firstLine="640"/>
        <w:rPr>
          <w:rFonts w:hAnsi="仿宋_GB2312" w:cs="仿宋_GB2312"/>
          <w:szCs w:val="40"/>
        </w:rPr>
      </w:pPr>
      <w:r>
        <w:rPr>
          <w:rFonts w:hAnsi="仿宋_GB2312" w:cs="仿宋_GB2312" w:hint="eastAsia"/>
          <w:szCs w:val="40"/>
        </w:rPr>
        <w:t>2.</w:t>
      </w:r>
      <w:r>
        <w:rPr>
          <w:rFonts w:hAnsi="仿宋_GB2312" w:cs="仿宋_GB2312" w:hint="eastAsia"/>
          <w:szCs w:val="40"/>
        </w:rPr>
        <w:t>坚持把习近平法治思想学习宣传列入工委理论学习</w:t>
      </w:r>
      <w:r>
        <w:rPr>
          <w:rFonts w:hAnsi="仿宋_GB2312" w:cs="仿宋_GB2312" w:hint="eastAsia"/>
          <w:szCs w:val="40"/>
        </w:rPr>
        <w:lastRenderedPageBreak/>
        <w:t>中心组</w:t>
      </w:r>
      <w:r>
        <w:rPr>
          <w:rFonts w:hAnsi="仿宋_GB2312" w:cs="仿宋_GB2312" w:hint="eastAsia"/>
          <w:szCs w:val="40"/>
        </w:rPr>
        <w:t>学习、办公会会前学法活动中。组织开展习近平法治思想暨强化行政执法能力建设培训、开展</w:t>
      </w:r>
      <w:proofErr w:type="gramStart"/>
      <w:r>
        <w:rPr>
          <w:rFonts w:hAnsi="仿宋_GB2312" w:cs="仿宋_GB2312" w:hint="eastAsia"/>
          <w:szCs w:val="40"/>
        </w:rPr>
        <w:t>践行</w:t>
      </w:r>
      <w:proofErr w:type="gramEnd"/>
      <w:r>
        <w:rPr>
          <w:rFonts w:hAnsi="仿宋_GB2312" w:cs="仿宋_GB2312" w:hint="eastAsia"/>
          <w:szCs w:val="40"/>
        </w:rPr>
        <w:t>习近平法治思想推进法治政府建设等专题培训活动。重点学习《习近平法治思想学习纲要》《习近平法治思想学习问答》《习近平法治思想学习读本》等内容；在学习中，领导干部带头宣讲，</w:t>
      </w:r>
      <w:proofErr w:type="gramStart"/>
      <w:r>
        <w:rPr>
          <w:rFonts w:hAnsi="仿宋_GB2312" w:cs="仿宋_GB2312" w:hint="eastAsia"/>
          <w:szCs w:val="40"/>
        </w:rPr>
        <w:t>学深悟透其核心</w:t>
      </w:r>
      <w:proofErr w:type="gramEnd"/>
      <w:r>
        <w:rPr>
          <w:rFonts w:hAnsi="仿宋_GB2312" w:cs="仿宋_GB2312" w:hint="eastAsia"/>
          <w:szCs w:val="40"/>
        </w:rPr>
        <w:t>要义。同时结合街道实际，组织干部深入学习《政府信息公开条例》《保密法》《安全生产法》等相关的法律法规。通过学习，提高了街道工作人员的法治素养，增强了遵法守法意识，提升了依法依规办事能力。</w:t>
      </w:r>
    </w:p>
    <w:p w:rsidR="00A021B9" w:rsidRDefault="00D75E89">
      <w:pPr>
        <w:pStyle w:val="Bodytext1"/>
        <w:widowControl/>
        <w:tabs>
          <w:tab w:val="left" w:pos="1285"/>
        </w:tabs>
        <w:spacing w:line="560" w:lineRule="exact"/>
        <w:ind w:firstLineChars="200" w:firstLine="640"/>
        <w:jc w:val="both"/>
        <w:rPr>
          <w:rFonts w:ascii="楷体_GB2312" w:eastAsia="楷体_GB2312" w:hAnsi="楷体_GB2312" w:cs="楷体_GB2312" w:hint="default"/>
          <w:color w:val="000000"/>
          <w:sz w:val="32"/>
          <w:szCs w:val="32"/>
        </w:rPr>
      </w:pPr>
      <w:r>
        <w:rPr>
          <w:rFonts w:ascii="楷体_GB2312" w:eastAsia="楷体_GB2312" w:hAnsi="楷体_GB2312" w:cs="楷体_GB2312"/>
          <w:color w:val="000000"/>
          <w:sz w:val="32"/>
          <w:szCs w:val="32"/>
        </w:rPr>
        <w:t>（二）加强领导，法治政府建设迈出新步伐</w:t>
      </w:r>
    </w:p>
    <w:p w:rsidR="00A021B9" w:rsidRDefault="00D75E89">
      <w:pPr>
        <w:spacing w:line="560" w:lineRule="exact"/>
        <w:ind w:firstLineChars="200" w:firstLine="640"/>
        <w:rPr>
          <w:rFonts w:hAnsi="仿宋_GB2312" w:cs="仿宋_GB2312"/>
          <w:szCs w:val="40"/>
        </w:rPr>
      </w:pPr>
      <w:r>
        <w:rPr>
          <w:rFonts w:hAnsi="仿宋_GB2312" w:cs="仿宋_GB2312" w:hint="eastAsia"/>
          <w:szCs w:val="40"/>
        </w:rPr>
        <w:t>街道领导高度重视法治政府建设工作，严格落实一把手负总责机制，研究制定《中共北京市西城区大栅栏街道办事处</w:t>
      </w:r>
      <w:r>
        <w:rPr>
          <w:rFonts w:hAnsi="仿宋_GB2312" w:cs="仿宋_GB2312" w:hint="eastAsia"/>
          <w:szCs w:val="40"/>
        </w:rPr>
        <w:t>2023</w:t>
      </w:r>
      <w:r>
        <w:rPr>
          <w:rFonts w:hAnsi="仿宋_GB2312" w:cs="仿宋_GB2312" w:hint="eastAsia"/>
          <w:szCs w:val="40"/>
        </w:rPr>
        <w:t>年度党政主要负责人履行推进法治建设第一责任人职责规定工作清单》，召开全面普法依法治理会议，谋划出台《</w:t>
      </w:r>
      <w:r>
        <w:rPr>
          <w:rFonts w:hAnsi="仿宋_GB2312" w:cs="仿宋_GB2312" w:hint="eastAsia"/>
          <w:szCs w:val="40"/>
        </w:rPr>
        <w:t>2023</w:t>
      </w:r>
      <w:r>
        <w:rPr>
          <w:rFonts w:hAnsi="仿宋_GB2312" w:cs="仿宋_GB2312" w:hint="eastAsia"/>
          <w:szCs w:val="40"/>
        </w:rPr>
        <w:t>年北京市西城区大栅栏街道办事处普法依法治理工作要点》。坚持科学、民主、依法决策，</w:t>
      </w:r>
      <w:r>
        <w:rPr>
          <w:rFonts w:hAnsi="仿宋_GB2312" w:cs="仿宋_GB2312"/>
          <w:szCs w:val="40"/>
        </w:rPr>
        <w:t>坚持</w:t>
      </w:r>
      <w:r>
        <w:rPr>
          <w:rFonts w:hAnsi="仿宋_GB2312" w:cs="仿宋_GB2312" w:hint="eastAsia"/>
          <w:szCs w:val="40"/>
        </w:rPr>
        <w:t>街道</w:t>
      </w:r>
      <w:r>
        <w:rPr>
          <w:rFonts w:hAnsi="仿宋_GB2312" w:cs="仿宋_GB2312"/>
          <w:szCs w:val="40"/>
        </w:rPr>
        <w:t>法治机构负责人列席</w:t>
      </w:r>
      <w:r>
        <w:rPr>
          <w:rFonts w:hAnsi="仿宋_GB2312" w:cs="仿宋_GB2312" w:hint="eastAsia"/>
          <w:szCs w:val="40"/>
        </w:rPr>
        <w:t>办公会和工委会</w:t>
      </w:r>
      <w:r>
        <w:rPr>
          <w:rFonts w:hAnsi="仿宋_GB2312" w:cs="仿宋_GB2312"/>
          <w:szCs w:val="40"/>
        </w:rPr>
        <w:t>制度</w:t>
      </w:r>
      <w:r>
        <w:rPr>
          <w:rFonts w:hAnsi="仿宋_GB2312" w:cs="仿宋_GB2312" w:hint="eastAsia"/>
          <w:szCs w:val="40"/>
        </w:rPr>
        <w:t>，</w:t>
      </w:r>
      <w:r>
        <w:rPr>
          <w:rFonts w:hAnsi="仿宋_GB2312" w:cs="仿宋_GB2312"/>
          <w:szCs w:val="40"/>
        </w:rPr>
        <w:t>严格执行</w:t>
      </w:r>
      <w:r>
        <w:rPr>
          <w:rFonts w:hAnsi="仿宋_GB2312" w:cs="仿宋_GB2312"/>
          <w:szCs w:val="40"/>
        </w:rPr>
        <w:t>“</w:t>
      </w:r>
      <w:r>
        <w:rPr>
          <w:rFonts w:hAnsi="仿宋_GB2312" w:cs="仿宋_GB2312"/>
          <w:szCs w:val="40"/>
        </w:rPr>
        <w:t>三重一大</w:t>
      </w:r>
      <w:r>
        <w:rPr>
          <w:rFonts w:hAnsi="仿宋_GB2312" w:cs="仿宋_GB2312"/>
          <w:szCs w:val="40"/>
        </w:rPr>
        <w:t>”</w:t>
      </w:r>
      <w:r>
        <w:rPr>
          <w:rFonts w:hAnsi="仿宋_GB2312" w:cs="仿宋_GB2312"/>
          <w:szCs w:val="40"/>
        </w:rPr>
        <w:t>决策制度，严格履行公众参与、风险评估、专家论证、合法性审查、集体讨论决定法定程序，不断提高</w:t>
      </w:r>
      <w:r>
        <w:rPr>
          <w:rFonts w:hAnsi="仿宋_GB2312" w:cs="仿宋_GB2312" w:hint="eastAsia"/>
          <w:szCs w:val="40"/>
        </w:rPr>
        <w:t>街道办事处行政</w:t>
      </w:r>
      <w:r>
        <w:rPr>
          <w:rFonts w:hAnsi="仿宋_GB2312" w:cs="仿宋_GB2312"/>
          <w:szCs w:val="40"/>
        </w:rPr>
        <w:t>决策的质量和公信力。</w:t>
      </w:r>
    </w:p>
    <w:p w:rsidR="00A021B9" w:rsidRDefault="00D75E89">
      <w:pPr>
        <w:pStyle w:val="Bodytext1"/>
        <w:widowControl/>
        <w:tabs>
          <w:tab w:val="left" w:pos="1285"/>
        </w:tabs>
        <w:spacing w:line="560" w:lineRule="exact"/>
        <w:ind w:firstLineChars="200" w:firstLine="640"/>
        <w:jc w:val="both"/>
        <w:rPr>
          <w:rFonts w:ascii="楷体_GB2312" w:eastAsia="楷体_GB2312" w:hAnsi="楷体_GB2312" w:cs="楷体_GB2312" w:hint="default"/>
          <w:color w:val="000000"/>
          <w:sz w:val="32"/>
          <w:szCs w:val="32"/>
        </w:rPr>
      </w:pPr>
      <w:r>
        <w:rPr>
          <w:rFonts w:ascii="楷体_GB2312" w:eastAsia="楷体_GB2312" w:hAnsi="楷体_GB2312" w:cs="楷体_GB2312"/>
          <w:color w:val="000000"/>
          <w:sz w:val="32"/>
          <w:szCs w:val="32"/>
        </w:rPr>
        <w:t>（三）严格规范，公正文</w:t>
      </w:r>
      <w:r>
        <w:rPr>
          <w:rFonts w:ascii="楷体_GB2312" w:eastAsia="楷体_GB2312" w:hAnsi="楷体_GB2312" w:cs="楷体_GB2312"/>
          <w:color w:val="000000"/>
          <w:sz w:val="32"/>
          <w:szCs w:val="32"/>
        </w:rPr>
        <w:t>明执法</w:t>
      </w:r>
      <w:r>
        <w:rPr>
          <w:rFonts w:ascii="楷体_GB2312" w:eastAsia="楷体_GB2312" w:hAnsi="楷体_GB2312" w:cs="楷体_GB2312" w:hint="default"/>
          <w:color w:val="000000"/>
          <w:sz w:val="32"/>
          <w:szCs w:val="32"/>
        </w:rPr>
        <w:t>实现新提升</w:t>
      </w:r>
    </w:p>
    <w:p w:rsidR="00A021B9" w:rsidRDefault="00D75E89">
      <w:pPr>
        <w:spacing w:line="560" w:lineRule="exact"/>
        <w:ind w:firstLineChars="200" w:firstLine="640"/>
        <w:rPr>
          <w:rFonts w:hAnsi="仿宋_GB2312" w:cs="仿宋_GB2312"/>
          <w:szCs w:val="40"/>
        </w:rPr>
      </w:pPr>
      <w:r>
        <w:rPr>
          <w:rFonts w:hAnsi="仿宋_GB2312" w:cs="仿宋_GB2312" w:hint="eastAsia"/>
          <w:szCs w:val="40"/>
        </w:rPr>
        <w:t>严格执行</w:t>
      </w:r>
      <w:r>
        <w:rPr>
          <w:rFonts w:hAnsi="仿宋_GB2312" w:cs="仿宋_GB2312"/>
          <w:szCs w:val="40"/>
        </w:rPr>
        <w:t>大栅栏街道《关于实施行政处罚程序的有关规定》《行政执法全过程记录制度》《综合行政执法队案卷审查规定》</w:t>
      </w:r>
      <w:r>
        <w:rPr>
          <w:rFonts w:hAnsi="仿宋_GB2312" w:cs="仿宋_GB2312" w:hint="eastAsia"/>
          <w:szCs w:val="40"/>
        </w:rPr>
        <w:t>等制度机制，开展行政执法工作。聘请专业律师作为</w:t>
      </w:r>
      <w:r>
        <w:rPr>
          <w:rFonts w:hAnsi="仿宋_GB2312" w:cs="仿宋_GB2312" w:hint="eastAsia"/>
          <w:szCs w:val="40"/>
        </w:rPr>
        <w:lastRenderedPageBreak/>
        <w:t>法律顾问，对重大行政执法工作提供法律意见建议，为行政执法保驾护航。街道法治部门严格按照大栅栏街道办事处《综合行政执法队执法案卷审查规定》抽查审核执法卷宗，并按照《北京市行政执法公示办法》规定，协助完成行政执法情况公示且将监督执法检查结果定期进行主动公示，提升综合行政执法效能。认真做好人大代表、政协委员的提案、议案办理工作，定期开展社会评议</w:t>
      </w:r>
      <w:r>
        <w:rPr>
          <w:rFonts w:hAnsi="仿宋_GB2312" w:cs="仿宋_GB2312" w:hint="eastAsia"/>
          <w:szCs w:val="40"/>
        </w:rPr>
        <w:t>活动，积极听取人大代表对推进街道法治政府建设工作的意见建议，对代表提出的各类问题及时答复和解决。</w:t>
      </w:r>
    </w:p>
    <w:p w:rsidR="00A021B9" w:rsidRDefault="00D75E89">
      <w:pPr>
        <w:pStyle w:val="Bodytext1"/>
        <w:widowControl/>
        <w:tabs>
          <w:tab w:val="left" w:pos="1285"/>
        </w:tabs>
        <w:spacing w:line="560" w:lineRule="exact"/>
        <w:ind w:firstLineChars="200" w:firstLine="640"/>
        <w:jc w:val="both"/>
        <w:rPr>
          <w:rFonts w:ascii="楷体_GB2312" w:eastAsia="楷体_GB2312" w:hAnsi="楷体_GB2312" w:cs="楷体_GB2312" w:hint="default"/>
          <w:color w:val="000000"/>
          <w:sz w:val="32"/>
          <w:szCs w:val="32"/>
        </w:rPr>
      </w:pPr>
      <w:r>
        <w:rPr>
          <w:rFonts w:ascii="楷体_GB2312" w:eastAsia="楷体_GB2312" w:hAnsi="楷体_GB2312" w:cs="楷体_GB2312"/>
          <w:color w:val="000000"/>
          <w:sz w:val="32"/>
          <w:szCs w:val="32"/>
        </w:rPr>
        <w:t>（四）依法预防，化解调处矛盾纠纷开创新局面</w:t>
      </w:r>
    </w:p>
    <w:p w:rsidR="00A021B9" w:rsidRDefault="00D75E89">
      <w:pPr>
        <w:spacing w:line="560" w:lineRule="exact"/>
        <w:ind w:firstLineChars="200" w:firstLine="640"/>
        <w:rPr>
          <w:rFonts w:hAnsi="仿宋_GB2312" w:cs="仿宋_GB2312"/>
          <w:szCs w:val="40"/>
        </w:rPr>
      </w:pPr>
      <w:r>
        <w:rPr>
          <w:rFonts w:hAnsi="仿宋_GB2312" w:cs="仿宋_GB2312" w:hint="eastAsia"/>
          <w:szCs w:val="40"/>
        </w:rPr>
        <w:t>1.</w:t>
      </w:r>
      <w:r>
        <w:rPr>
          <w:rFonts w:hAnsi="仿宋_GB2312" w:cs="仿宋_GB2312" w:hint="eastAsia"/>
          <w:szCs w:val="40"/>
        </w:rPr>
        <w:t>加强矛盾纠纷排查调解。进一步健全多元调解工作机制，定</w:t>
      </w:r>
      <w:r>
        <w:rPr>
          <w:rFonts w:hAnsi="仿宋_GB2312" w:cs="仿宋_GB2312" w:hint="eastAsia"/>
          <w:szCs w:val="40"/>
        </w:rPr>
        <w:t>期</w:t>
      </w:r>
      <w:r>
        <w:rPr>
          <w:rFonts w:hAnsi="仿宋_GB2312" w:cs="仿宋_GB2312" w:hint="eastAsia"/>
          <w:szCs w:val="40"/>
        </w:rPr>
        <w:t>召开多元调解</w:t>
      </w:r>
      <w:r>
        <w:rPr>
          <w:rFonts w:hAnsi="仿宋_GB2312" w:cs="仿宋_GB2312" w:hint="eastAsia"/>
          <w:szCs w:val="40"/>
        </w:rPr>
        <w:t>会</w:t>
      </w:r>
      <w:r>
        <w:rPr>
          <w:rFonts w:hAnsi="仿宋_GB2312" w:cs="仿宋_GB2312" w:hint="eastAsia"/>
          <w:szCs w:val="40"/>
        </w:rPr>
        <w:t>商会，成员单位互通情况，对发现的矛盾纠纷等问题，集体研究对策，制定工作措施，统一调配力量，加强协调合作，通过多头联动形成合力，及时解决矛盾纠纷。</w:t>
      </w:r>
    </w:p>
    <w:p w:rsidR="00A021B9" w:rsidRDefault="00D75E89">
      <w:pPr>
        <w:spacing w:line="560" w:lineRule="exact"/>
        <w:ind w:firstLineChars="200" w:firstLine="640"/>
        <w:rPr>
          <w:szCs w:val="32"/>
        </w:rPr>
      </w:pPr>
      <w:r>
        <w:rPr>
          <w:rFonts w:hAnsi="仿宋_GB2312" w:cs="仿宋_GB2312" w:hint="eastAsia"/>
          <w:szCs w:val="40"/>
        </w:rPr>
        <w:t>2.</w:t>
      </w:r>
      <w:r>
        <w:rPr>
          <w:rFonts w:hAnsi="仿宋_GB2312" w:cs="仿宋_GB2312" w:hint="eastAsia"/>
          <w:szCs w:val="40"/>
        </w:rPr>
        <w:t>抓实抓好行政复议、诉讼工作。</w:t>
      </w:r>
      <w:r>
        <w:rPr>
          <w:rFonts w:hAnsi="仿宋_GB2312" w:cs="仿宋_GB2312"/>
          <w:szCs w:val="40"/>
          <w:lang w:val="en"/>
        </w:rPr>
        <w:t>事</w:t>
      </w:r>
      <w:r>
        <w:rPr>
          <w:rFonts w:hAnsi="仿宋_GB2312" w:cs="仿宋_GB2312"/>
          <w:szCs w:val="40"/>
        </w:rPr>
        <w:t>前</w:t>
      </w:r>
      <w:r>
        <w:rPr>
          <w:rFonts w:hAnsi="仿宋_GB2312" w:cs="仿宋_GB2312" w:hint="eastAsia"/>
          <w:szCs w:val="40"/>
        </w:rPr>
        <w:t>抓</w:t>
      </w:r>
      <w:r>
        <w:rPr>
          <w:rFonts w:hAnsi="仿宋_GB2312" w:cs="仿宋_GB2312"/>
          <w:szCs w:val="40"/>
        </w:rPr>
        <w:t>调解</w:t>
      </w:r>
      <w:r>
        <w:rPr>
          <w:rFonts w:hAnsi="仿宋_GB2312" w:cs="仿宋_GB2312" w:hint="eastAsia"/>
          <w:szCs w:val="40"/>
        </w:rPr>
        <w:t>：</w:t>
      </w:r>
      <w:r>
        <w:rPr>
          <w:rFonts w:hAnsi="仿宋_GB2312" w:cs="仿宋_GB2312"/>
          <w:szCs w:val="40"/>
        </w:rPr>
        <w:t>组织相关部门负责人</w:t>
      </w:r>
      <w:r>
        <w:rPr>
          <w:rFonts w:hAnsi="仿宋_GB2312" w:cs="仿宋_GB2312" w:hint="eastAsia"/>
          <w:szCs w:val="40"/>
        </w:rPr>
        <w:t>、</w:t>
      </w:r>
      <w:r>
        <w:rPr>
          <w:rFonts w:hAnsi="仿宋_GB2312" w:cs="仿宋_GB2312"/>
          <w:szCs w:val="40"/>
        </w:rPr>
        <w:t>律师等专业人士</w:t>
      </w:r>
      <w:r>
        <w:rPr>
          <w:rFonts w:hAnsi="仿宋_GB2312" w:cs="仿宋_GB2312"/>
          <w:szCs w:val="40"/>
          <w:lang w:val="en"/>
        </w:rPr>
        <w:t>成立</w:t>
      </w:r>
      <w:r>
        <w:rPr>
          <w:rFonts w:hAnsi="仿宋_GB2312" w:cs="仿宋_GB2312"/>
          <w:szCs w:val="40"/>
        </w:rPr>
        <w:t>行政争议协调化解</w:t>
      </w:r>
      <w:r>
        <w:rPr>
          <w:rFonts w:hAnsi="仿宋_GB2312" w:cs="仿宋_GB2312"/>
          <w:szCs w:val="40"/>
          <w:lang w:val="en"/>
        </w:rPr>
        <w:t>专班</w:t>
      </w:r>
      <w:r>
        <w:rPr>
          <w:rFonts w:hAnsi="仿宋_GB2312" w:cs="仿宋_GB2312"/>
          <w:szCs w:val="40"/>
        </w:rPr>
        <w:t>，及时召开</w:t>
      </w:r>
      <w:proofErr w:type="gramStart"/>
      <w:r>
        <w:rPr>
          <w:rFonts w:hAnsi="仿宋_GB2312" w:cs="仿宋_GB2312"/>
          <w:szCs w:val="40"/>
        </w:rPr>
        <w:t>研</w:t>
      </w:r>
      <w:proofErr w:type="gramEnd"/>
      <w:r>
        <w:rPr>
          <w:rFonts w:hAnsi="仿宋_GB2312" w:cs="仿宋_GB2312"/>
          <w:szCs w:val="40"/>
        </w:rPr>
        <w:t>判会，应</w:t>
      </w:r>
      <w:proofErr w:type="gramStart"/>
      <w:r>
        <w:rPr>
          <w:rFonts w:hAnsi="仿宋_GB2312" w:cs="仿宋_GB2312"/>
          <w:szCs w:val="40"/>
        </w:rPr>
        <w:t>调尽调</w:t>
      </w:r>
      <w:proofErr w:type="gramEnd"/>
      <w:r>
        <w:rPr>
          <w:rFonts w:hAnsi="仿宋_GB2312" w:cs="仿宋_GB2312" w:hint="eastAsia"/>
          <w:szCs w:val="40"/>
        </w:rPr>
        <w:t>；</w:t>
      </w:r>
      <w:r>
        <w:rPr>
          <w:rFonts w:hAnsi="仿宋_GB2312" w:cs="仿宋_GB2312"/>
          <w:szCs w:val="40"/>
        </w:rPr>
        <w:t>同时做好</w:t>
      </w:r>
      <w:r>
        <w:rPr>
          <w:rFonts w:hAnsi="仿宋_GB2312" w:cs="仿宋_GB2312"/>
          <w:szCs w:val="40"/>
          <w:lang w:val="en"/>
        </w:rPr>
        <w:t>复议、</w:t>
      </w:r>
      <w:r>
        <w:rPr>
          <w:rFonts w:hAnsi="仿宋_GB2312" w:cs="仿宋_GB2312"/>
          <w:szCs w:val="40"/>
        </w:rPr>
        <w:t>应诉答辩等各项准备，确保同频共振、同向发力、形成合力。</w:t>
      </w:r>
      <w:r>
        <w:rPr>
          <w:rFonts w:hAnsi="仿宋_GB2312" w:cs="仿宋_GB2312"/>
          <w:szCs w:val="40"/>
          <w:lang w:val="en"/>
        </w:rPr>
        <w:t>事</w:t>
      </w:r>
      <w:r>
        <w:rPr>
          <w:rFonts w:hAnsi="仿宋_GB2312" w:cs="仿宋_GB2312"/>
          <w:szCs w:val="40"/>
        </w:rPr>
        <w:t>中</w:t>
      </w:r>
      <w:r>
        <w:rPr>
          <w:rFonts w:hAnsi="仿宋_GB2312" w:cs="仿宋_GB2312" w:hint="eastAsia"/>
          <w:szCs w:val="40"/>
        </w:rPr>
        <w:t>抓</w:t>
      </w:r>
      <w:r>
        <w:rPr>
          <w:rFonts w:hAnsi="仿宋_GB2312" w:cs="仿宋_GB2312"/>
          <w:szCs w:val="40"/>
        </w:rPr>
        <w:t>规范</w:t>
      </w:r>
      <w:r>
        <w:rPr>
          <w:rFonts w:hAnsi="仿宋_GB2312" w:cs="仿宋_GB2312" w:hint="eastAsia"/>
          <w:szCs w:val="40"/>
        </w:rPr>
        <w:t>：</w:t>
      </w:r>
      <w:r>
        <w:rPr>
          <w:rFonts w:hAnsi="仿宋_GB2312" w:cs="仿宋_GB2312"/>
          <w:szCs w:val="40"/>
        </w:rPr>
        <w:t>严格执行</w:t>
      </w:r>
      <w:r>
        <w:rPr>
          <w:rFonts w:hAnsi="仿宋_GB2312" w:cs="仿宋_GB2312" w:hint="eastAsia"/>
          <w:szCs w:val="40"/>
        </w:rPr>
        <w:t>北京市</w:t>
      </w:r>
      <w:r>
        <w:rPr>
          <w:rFonts w:hAnsi="仿宋_GB2312" w:cs="仿宋_GB2312"/>
          <w:szCs w:val="40"/>
        </w:rPr>
        <w:t>《</w:t>
      </w:r>
      <w:r>
        <w:rPr>
          <w:rFonts w:hAnsi="仿宋_GB2312" w:cs="仿宋_GB2312" w:hint="eastAsia"/>
          <w:szCs w:val="40"/>
        </w:rPr>
        <w:t>关于加强行政机关负责人出庭应诉工作的通知</w:t>
      </w:r>
      <w:r>
        <w:rPr>
          <w:rFonts w:hAnsi="仿宋_GB2312" w:cs="仿宋_GB2312"/>
          <w:szCs w:val="40"/>
        </w:rPr>
        <w:t>》</w:t>
      </w:r>
      <w:r>
        <w:rPr>
          <w:rFonts w:hAnsi="仿宋_GB2312" w:cs="仿宋_GB2312" w:hint="eastAsia"/>
          <w:szCs w:val="40"/>
        </w:rPr>
        <w:t>、西城区《</w:t>
      </w:r>
      <w:r>
        <w:rPr>
          <w:rFonts w:hAnsi="仿宋_GB2312" w:cs="仿宋_GB2312"/>
          <w:szCs w:val="40"/>
        </w:rPr>
        <w:t>北京市行政复议体制改革实施方案</w:t>
      </w:r>
      <w:r>
        <w:rPr>
          <w:rFonts w:hAnsi="仿宋_GB2312" w:cs="仿宋_GB2312"/>
          <w:szCs w:val="40"/>
        </w:rPr>
        <w:t> </w:t>
      </w:r>
      <w:r>
        <w:rPr>
          <w:rFonts w:hAnsi="仿宋_GB2312" w:cs="仿宋_GB2312" w:hint="eastAsia"/>
          <w:szCs w:val="40"/>
        </w:rPr>
        <w:t>》等文件</w:t>
      </w:r>
      <w:r>
        <w:rPr>
          <w:rFonts w:hAnsi="仿宋_GB2312" w:cs="仿宋_GB2312"/>
          <w:szCs w:val="40"/>
        </w:rPr>
        <w:t>规定，</w:t>
      </w:r>
      <w:r>
        <w:rPr>
          <w:rFonts w:hAnsi="仿宋_GB2312" w:cs="仿宋_GB2312" w:hint="eastAsia"/>
          <w:szCs w:val="40"/>
        </w:rPr>
        <w:t>确保充分、按时、按</w:t>
      </w:r>
      <w:r>
        <w:rPr>
          <w:rFonts w:hint="eastAsia"/>
          <w:szCs w:val="32"/>
        </w:rPr>
        <w:t>程序提交完成所需证据材料</w:t>
      </w:r>
      <w:r>
        <w:rPr>
          <w:szCs w:val="32"/>
        </w:rPr>
        <w:t>。</w:t>
      </w:r>
      <w:r>
        <w:rPr>
          <w:rFonts w:hint="eastAsia"/>
          <w:szCs w:val="32"/>
        </w:rPr>
        <w:t>事</w:t>
      </w:r>
      <w:r>
        <w:rPr>
          <w:szCs w:val="32"/>
        </w:rPr>
        <w:t>后抓总结</w:t>
      </w:r>
      <w:r>
        <w:rPr>
          <w:rFonts w:hint="eastAsia"/>
          <w:szCs w:val="32"/>
        </w:rPr>
        <w:t>：</w:t>
      </w:r>
      <w:r>
        <w:rPr>
          <w:szCs w:val="32"/>
        </w:rPr>
        <w:t>常态</w:t>
      </w:r>
      <w:proofErr w:type="gramStart"/>
      <w:r>
        <w:rPr>
          <w:szCs w:val="32"/>
        </w:rPr>
        <w:t>化开展</w:t>
      </w:r>
      <w:proofErr w:type="gramEnd"/>
      <w:r>
        <w:rPr>
          <w:szCs w:val="32"/>
        </w:rPr>
        <w:t>一案</w:t>
      </w:r>
      <w:proofErr w:type="gramStart"/>
      <w:r>
        <w:rPr>
          <w:szCs w:val="32"/>
        </w:rPr>
        <w:t>一</w:t>
      </w:r>
      <w:proofErr w:type="gramEnd"/>
      <w:r>
        <w:rPr>
          <w:szCs w:val="32"/>
        </w:rPr>
        <w:t>剖析、一案</w:t>
      </w:r>
      <w:proofErr w:type="gramStart"/>
      <w:r>
        <w:rPr>
          <w:szCs w:val="32"/>
        </w:rPr>
        <w:t>一</w:t>
      </w:r>
      <w:proofErr w:type="gramEnd"/>
      <w:r>
        <w:rPr>
          <w:szCs w:val="32"/>
        </w:rPr>
        <w:t>整改，切实做好</w:t>
      </w:r>
      <w:r>
        <w:rPr>
          <w:rFonts w:hint="eastAsia"/>
          <w:szCs w:val="32"/>
        </w:rPr>
        <w:t>复议、诉讼</w:t>
      </w:r>
      <w:r>
        <w:rPr>
          <w:szCs w:val="32"/>
        </w:rPr>
        <w:t>“</w:t>
      </w:r>
      <w:r>
        <w:rPr>
          <w:szCs w:val="32"/>
        </w:rPr>
        <w:t>后半篇</w:t>
      </w:r>
      <w:r>
        <w:rPr>
          <w:szCs w:val="32"/>
        </w:rPr>
        <w:t>”</w:t>
      </w:r>
      <w:r>
        <w:rPr>
          <w:szCs w:val="32"/>
        </w:rPr>
        <w:t>文章</w:t>
      </w:r>
      <w:r>
        <w:rPr>
          <w:rFonts w:hint="eastAsia"/>
          <w:szCs w:val="32"/>
        </w:rPr>
        <w:t>，确保出现的问题及时整改到位。</w:t>
      </w:r>
    </w:p>
    <w:p w:rsidR="00A021B9" w:rsidRDefault="00D75E89">
      <w:pPr>
        <w:spacing w:line="560" w:lineRule="exact"/>
        <w:ind w:firstLineChars="200" w:firstLine="640"/>
        <w:rPr>
          <w:szCs w:val="32"/>
        </w:rPr>
      </w:pPr>
      <w:r>
        <w:rPr>
          <w:rFonts w:hint="eastAsia"/>
          <w:szCs w:val="32"/>
        </w:rPr>
        <w:lastRenderedPageBreak/>
        <w:t>3.</w:t>
      </w:r>
      <w:r>
        <w:rPr>
          <w:rFonts w:hint="eastAsia"/>
          <w:szCs w:val="32"/>
        </w:rPr>
        <w:t>依法做好信访工作。</w:t>
      </w:r>
      <w:r>
        <w:rPr>
          <w:szCs w:val="32"/>
        </w:rPr>
        <w:t>强化风险隐患排查</w:t>
      </w:r>
      <w:r>
        <w:rPr>
          <w:rFonts w:hint="eastAsia"/>
          <w:szCs w:val="32"/>
        </w:rPr>
        <w:t>，定期召开社区</w:t>
      </w:r>
      <w:r>
        <w:rPr>
          <w:szCs w:val="32"/>
        </w:rPr>
        <w:t>日常巡</w:t>
      </w:r>
      <w:r>
        <w:rPr>
          <w:rFonts w:hint="eastAsia"/>
          <w:szCs w:val="32"/>
        </w:rPr>
        <w:t>访</w:t>
      </w:r>
      <w:r>
        <w:rPr>
          <w:szCs w:val="32"/>
        </w:rPr>
        <w:t>、</w:t>
      </w:r>
      <w:proofErr w:type="gramStart"/>
      <w:r>
        <w:rPr>
          <w:szCs w:val="32"/>
        </w:rPr>
        <w:t>网格员</w:t>
      </w:r>
      <w:proofErr w:type="gramEnd"/>
      <w:r>
        <w:rPr>
          <w:szCs w:val="32"/>
        </w:rPr>
        <w:t>入户走访与信访矛盾排查工作紧密融合，加强矛盾风险排查，及时掌握有效线索。突出信访联席</w:t>
      </w:r>
      <w:proofErr w:type="gramStart"/>
      <w:r>
        <w:rPr>
          <w:szCs w:val="32"/>
        </w:rPr>
        <w:t>研</w:t>
      </w:r>
      <w:proofErr w:type="gramEnd"/>
      <w:r>
        <w:rPr>
          <w:szCs w:val="32"/>
        </w:rPr>
        <w:t>判。强化信访工作联席会议</w:t>
      </w:r>
      <w:r>
        <w:rPr>
          <w:szCs w:val="32"/>
        </w:rPr>
        <w:t>综合协调、组织推动、督导落实等职能，建立健全风险联合</w:t>
      </w:r>
      <w:proofErr w:type="gramStart"/>
      <w:r>
        <w:rPr>
          <w:szCs w:val="32"/>
        </w:rPr>
        <w:t>研</w:t>
      </w:r>
      <w:proofErr w:type="gramEnd"/>
      <w:r>
        <w:rPr>
          <w:szCs w:val="32"/>
        </w:rPr>
        <w:t>判，问题联合交办、矛盾联合化解、事件联合处置运作机制，定期召开联席会议、听取工作汇报、分析信访形势、研究解决突出信访矛盾，加快形成多方协作、上下联动、齐抓共管的信访工作格局。加快矛盾就地化解。坚持和发展新时代</w:t>
      </w:r>
      <w:r>
        <w:rPr>
          <w:rFonts w:hint="eastAsia"/>
          <w:szCs w:val="32"/>
        </w:rPr>
        <w:t>“</w:t>
      </w:r>
      <w:r>
        <w:rPr>
          <w:szCs w:val="32"/>
        </w:rPr>
        <w:t>枫桥经验</w:t>
      </w:r>
      <w:r>
        <w:rPr>
          <w:rFonts w:hint="eastAsia"/>
          <w:szCs w:val="32"/>
        </w:rPr>
        <w:t>”</w:t>
      </w:r>
      <w:r>
        <w:rPr>
          <w:szCs w:val="32"/>
        </w:rPr>
        <w:t>，坚持把非诉讼纠纷解决机制挺在前面，注重聚合各方力量，实体化打造社会矛盾纠纷多元化解平台，集成信访受理、法律咨询、困难帮扶等功能，为群众提供诉求表达的全方位服务。确保将矛盾纠纷牢牢吸附在基层、化解在萌芽状态。</w:t>
      </w:r>
    </w:p>
    <w:p w:rsidR="00A021B9" w:rsidRDefault="00D75E89">
      <w:pPr>
        <w:spacing w:line="560" w:lineRule="exact"/>
        <w:ind w:firstLineChars="200" w:firstLine="640"/>
        <w:rPr>
          <w:szCs w:val="32"/>
        </w:rPr>
      </w:pPr>
      <w:r>
        <w:rPr>
          <w:rFonts w:hint="eastAsia"/>
          <w:szCs w:val="32"/>
        </w:rPr>
        <w:t>4.</w:t>
      </w:r>
      <w:r>
        <w:rPr>
          <w:rFonts w:hint="eastAsia"/>
          <w:szCs w:val="32"/>
        </w:rPr>
        <w:t>常态</w:t>
      </w:r>
      <w:proofErr w:type="gramStart"/>
      <w:r>
        <w:rPr>
          <w:rFonts w:hint="eastAsia"/>
          <w:szCs w:val="32"/>
        </w:rPr>
        <w:t>化做好</w:t>
      </w:r>
      <w:proofErr w:type="gramEnd"/>
      <w:r>
        <w:rPr>
          <w:rFonts w:hint="eastAsia"/>
          <w:szCs w:val="32"/>
        </w:rPr>
        <w:t>人民调解工作</w:t>
      </w:r>
      <w:r>
        <w:rPr>
          <w:rFonts w:hint="eastAsia"/>
          <w:szCs w:val="32"/>
        </w:rPr>
        <w:t>。</w:t>
      </w:r>
      <w:r>
        <w:rPr>
          <w:rFonts w:hint="eastAsia"/>
          <w:szCs w:val="32"/>
        </w:rPr>
        <w:t>强化</w:t>
      </w:r>
      <w:r>
        <w:rPr>
          <w:rFonts w:hint="eastAsia"/>
          <w:szCs w:val="32"/>
        </w:rPr>
        <w:t>人民调解员培训，</w:t>
      </w:r>
      <w:r>
        <w:rPr>
          <w:rFonts w:hint="eastAsia"/>
          <w:szCs w:val="32"/>
        </w:rPr>
        <w:t>全年组织调解员</w:t>
      </w:r>
      <w:r>
        <w:rPr>
          <w:rFonts w:hint="eastAsia"/>
          <w:szCs w:val="32"/>
        </w:rPr>
        <w:t>开展针对性培训</w:t>
      </w:r>
      <w:r>
        <w:rPr>
          <w:rFonts w:hint="eastAsia"/>
          <w:szCs w:val="32"/>
        </w:rPr>
        <w:t>10</w:t>
      </w:r>
      <w:r>
        <w:rPr>
          <w:rFonts w:hint="eastAsia"/>
          <w:szCs w:val="32"/>
        </w:rPr>
        <w:t>余次，有效提升了人民调解员队伍专业化水平和法律知识水平。</w:t>
      </w:r>
      <w:r>
        <w:rPr>
          <w:rFonts w:hint="eastAsia"/>
          <w:szCs w:val="32"/>
        </w:rPr>
        <w:t>积极开展人民调解工作，全年共完成</w:t>
      </w:r>
      <w:r>
        <w:rPr>
          <w:rFonts w:hint="eastAsia"/>
          <w:szCs w:val="32"/>
        </w:rPr>
        <w:t>调解案件</w:t>
      </w:r>
      <w:r>
        <w:rPr>
          <w:rFonts w:hint="eastAsia"/>
          <w:szCs w:val="32"/>
        </w:rPr>
        <w:t>235</w:t>
      </w:r>
      <w:r>
        <w:rPr>
          <w:rFonts w:hint="eastAsia"/>
          <w:szCs w:val="32"/>
        </w:rPr>
        <w:t>件</w:t>
      </w:r>
      <w:r>
        <w:rPr>
          <w:rFonts w:hint="eastAsia"/>
          <w:szCs w:val="32"/>
        </w:rPr>
        <w:t>，成功调解</w:t>
      </w:r>
      <w:r>
        <w:rPr>
          <w:rFonts w:hint="eastAsia"/>
          <w:szCs w:val="32"/>
        </w:rPr>
        <w:t>235</w:t>
      </w:r>
      <w:r>
        <w:rPr>
          <w:rFonts w:hint="eastAsia"/>
          <w:szCs w:val="32"/>
        </w:rPr>
        <w:t>件，调解成功率</w:t>
      </w:r>
      <w:r>
        <w:rPr>
          <w:rFonts w:hint="eastAsia"/>
          <w:szCs w:val="32"/>
        </w:rPr>
        <w:t>100%</w:t>
      </w:r>
      <w:r>
        <w:rPr>
          <w:rFonts w:hint="eastAsia"/>
          <w:szCs w:val="32"/>
        </w:rPr>
        <w:t>。</w:t>
      </w:r>
    </w:p>
    <w:p w:rsidR="00A021B9" w:rsidRDefault="00D75E89">
      <w:pPr>
        <w:spacing w:line="560" w:lineRule="exact"/>
        <w:ind w:firstLineChars="200" w:firstLine="640"/>
        <w:rPr>
          <w:rFonts w:hAnsi="宋体" w:cs="宋体"/>
          <w:szCs w:val="32"/>
        </w:rPr>
      </w:pPr>
      <w:r>
        <w:rPr>
          <w:rFonts w:hAnsi="宋体" w:cs="宋体" w:hint="eastAsia"/>
          <w:szCs w:val="32"/>
        </w:rPr>
        <w:t>5.</w:t>
      </w:r>
      <w:r>
        <w:rPr>
          <w:rFonts w:hAnsi="宋体" w:cs="宋体" w:hint="eastAsia"/>
          <w:szCs w:val="32"/>
        </w:rPr>
        <w:t>做好法律服务保障工作。结合属地实际，针对性的为社区居民和企业开展法治咨询服务等工作。按照《西城区第十七届人民代表大会第三次会议代表建议、批评和意见中“将大栅栏‘老字号’知识产权保护检察联络室工作做深做实</w:t>
      </w:r>
      <w:r>
        <w:rPr>
          <w:rFonts w:hAnsi="宋体" w:cs="宋体" w:hint="eastAsia"/>
          <w:szCs w:val="32"/>
        </w:rPr>
        <w:t>”</w:t>
      </w:r>
      <w:r>
        <w:rPr>
          <w:rFonts w:hAnsi="宋体" w:cs="宋体" w:hint="eastAsia"/>
          <w:szCs w:val="32"/>
        </w:rPr>
        <w:t>的建议》要求，积极与“老字号”企业、西城区检察院沟通协调，合力解决好企业法律问题。同时定期联系区检察</w:t>
      </w:r>
      <w:r>
        <w:rPr>
          <w:rFonts w:hAnsi="宋体" w:cs="宋体" w:hint="eastAsia"/>
          <w:szCs w:val="32"/>
        </w:rPr>
        <w:lastRenderedPageBreak/>
        <w:t>院</w:t>
      </w:r>
      <w:r>
        <w:rPr>
          <w:rFonts w:hAnsi="宋体" w:cs="宋体"/>
          <w:szCs w:val="32"/>
        </w:rPr>
        <w:t>定期走访</w:t>
      </w:r>
      <w:r>
        <w:rPr>
          <w:rFonts w:hAnsi="宋体" w:cs="宋体" w:hint="eastAsia"/>
          <w:szCs w:val="32"/>
        </w:rPr>
        <w:t>辖区“老字号”企业，提供专业、精准的法律服务，有效为“老字号”企业持续健康发展保驾护航。</w:t>
      </w:r>
    </w:p>
    <w:p w:rsidR="00A021B9" w:rsidRDefault="00D75E89">
      <w:pPr>
        <w:spacing w:line="560" w:lineRule="exact"/>
        <w:ind w:firstLineChars="200" w:firstLine="640"/>
        <w:rPr>
          <w:rFonts w:hAnsi="宋体" w:cs="宋体"/>
          <w:szCs w:val="32"/>
        </w:rPr>
      </w:pPr>
      <w:r>
        <w:rPr>
          <w:rFonts w:hAnsi="宋体" w:cs="宋体" w:hint="eastAsia"/>
          <w:szCs w:val="32"/>
        </w:rPr>
        <w:t>6.</w:t>
      </w:r>
      <w:r>
        <w:rPr>
          <w:rFonts w:hAnsi="宋体" w:cs="宋体" w:hint="eastAsia"/>
          <w:szCs w:val="32"/>
        </w:rPr>
        <w:t>深化政务公开服务工作。建立健全街道信息公开保密审查机制，落实“三审三校”制度，对信息进行保密审查并发布；强化主动公开，结合本单位工作职责，根据领导工作调整、街道机构职责变化及时进行更新，加强重点领域等各类信息公开；畅通信息渠道，采用“区政府网站</w:t>
      </w:r>
      <w:r>
        <w:rPr>
          <w:rFonts w:hAnsi="宋体" w:cs="宋体" w:hint="eastAsia"/>
          <w:szCs w:val="32"/>
        </w:rPr>
        <w:t>+</w:t>
      </w:r>
      <w:r>
        <w:rPr>
          <w:rFonts w:hAnsi="宋体" w:cs="宋体" w:hint="eastAsia"/>
          <w:szCs w:val="32"/>
        </w:rPr>
        <w:t>街道微信平台”等新媒体融合公开的形式，满足不同群体对政务信息的获取，确保居民、群众及时知晓政务、了解政务。</w:t>
      </w:r>
    </w:p>
    <w:p w:rsidR="00A021B9" w:rsidRDefault="00D75E89">
      <w:pPr>
        <w:spacing w:line="560" w:lineRule="exact"/>
        <w:ind w:firstLineChars="200" w:firstLine="640"/>
        <w:rPr>
          <w:rFonts w:ascii="楷体" w:eastAsia="楷体" w:hAnsi="楷体" w:cs="楷体"/>
          <w:szCs w:val="40"/>
        </w:rPr>
      </w:pPr>
      <w:r>
        <w:rPr>
          <w:rFonts w:ascii="楷体_GB2312" w:eastAsia="楷体_GB2312" w:hAnsi="楷体_GB2312" w:cs="楷体_GB2312" w:hint="eastAsia"/>
          <w:color w:val="000000"/>
          <w:kern w:val="0"/>
          <w:szCs w:val="32"/>
          <w:lang w:bidi="ar"/>
        </w:rPr>
        <w:t>（五）丰富形势，普法宣传教育取得新成效</w:t>
      </w:r>
    </w:p>
    <w:p w:rsidR="00A021B9" w:rsidRDefault="00D75E89">
      <w:pPr>
        <w:spacing w:line="560" w:lineRule="exact"/>
        <w:ind w:firstLineChars="200" w:firstLine="640"/>
        <w:rPr>
          <w:szCs w:val="32"/>
        </w:rPr>
      </w:pPr>
      <w:r>
        <w:rPr>
          <w:rFonts w:hint="eastAsia"/>
          <w:szCs w:val="32"/>
        </w:rPr>
        <w:t>面向群众广泛学习</w:t>
      </w:r>
      <w:r>
        <w:rPr>
          <w:rFonts w:hint="eastAsia"/>
          <w:szCs w:val="32"/>
        </w:rPr>
        <w:t>宣传《宪法》《民法典》《中华人民共和国国家安全法》《中华人民共和国反邪教法》等法律，提升民众守法、用法的法律意识。学习宣传《北京市文明行为促进条例》《北京市生活垃圾管理条例》等与推动高质量发展、社会治理现代化、共同富裕等密切相关的法律法规，在全社会营造安全有序的法治氛围。</w:t>
      </w:r>
    </w:p>
    <w:p w:rsidR="00A021B9" w:rsidRDefault="00D75E89">
      <w:pPr>
        <w:spacing w:line="560" w:lineRule="exact"/>
        <w:ind w:firstLineChars="200" w:firstLine="640"/>
        <w:rPr>
          <w:szCs w:val="32"/>
        </w:rPr>
      </w:pPr>
      <w:r>
        <w:rPr>
          <w:rFonts w:hint="eastAsia"/>
          <w:szCs w:val="32"/>
        </w:rPr>
        <w:t>结合当前民众需求，针对性的开展相关法律宣传。结合电信诈骗案件高发的问题：一是成立社区反诈志愿组织，做到“包干入户、院落认领”</w:t>
      </w:r>
      <w:r>
        <w:rPr>
          <w:rFonts w:hint="eastAsia"/>
          <w:szCs w:val="32"/>
        </w:rPr>
        <w:t>；</w:t>
      </w:r>
      <w:r>
        <w:rPr>
          <w:rFonts w:hint="eastAsia"/>
          <w:szCs w:val="32"/>
        </w:rPr>
        <w:t>二是组织开展“反诈之声”活动，邀请歌华有线、共建金融机构等单位参加，从专业角度介绍电信诈骗的发展趋势、套路和手段</w:t>
      </w:r>
      <w:r>
        <w:rPr>
          <w:rFonts w:hint="eastAsia"/>
          <w:szCs w:val="32"/>
        </w:rPr>
        <w:t>，解析防骗要点</w:t>
      </w:r>
      <w:r>
        <w:rPr>
          <w:rFonts w:hint="eastAsia"/>
          <w:szCs w:val="32"/>
        </w:rPr>
        <w:t>；</w:t>
      </w:r>
      <w:r>
        <w:rPr>
          <w:rFonts w:hint="eastAsia"/>
          <w:szCs w:val="32"/>
        </w:rPr>
        <w:t>三是联合派出所等单位，借助</w:t>
      </w:r>
      <w:proofErr w:type="gramStart"/>
      <w:r>
        <w:rPr>
          <w:rFonts w:hint="eastAsia"/>
          <w:szCs w:val="32"/>
        </w:rPr>
        <w:t>微信群、微信公众号、抖音</w:t>
      </w:r>
      <w:proofErr w:type="gramEnd"/>
      <w:r>
        <w:rPr>
          <w:rFonts w:hint="eastAsia"/>
          <w:szCs w:val="32"/>
        </w:rPr>
        <w:t>等新媒体平台，加强电信诈骗、养老防诈宣传</w:t>
      </w:r>
      <w:r>
        <w:rPr>
          <w:rFonts w:hint="eastAsia"/>
          <w:szCs w:val="32"/>
        </w:rPr>
        <w:t>，</w:t>
      </w:r>
      <w:r>
        <w:rPr>
          <w:rFonts w:hint="eastAsia"/>
          <w:szCs w:val="32"/>
        </w:rPr>
        <w:t>向居民发放“一封信”、防</w:t>
      </w:r>
      <w:proofErr w:type="gramStart"/>
      <w:r>
        <w:rPr>
          <w:rFonts w:hint="eastAsia"/>
          <w:szCs w:val="32"/>
        </w:rPr>
        <w:t>诈宣传</w:t>
      </w:r>
      <w:proofErr w:type="gramEnd"/>
      <w:r>
        <w:rPr>
          <w:rFonts w:hint="eastAsia"/>
          <w:szCs w:val="32"/>
        </w:rPr>
        <w:t>手册等宣传品，加强宣传全面提升群众防</w:t>
      </w:r>
      <w:r>
        <w:rPr>
          <w:rFonts w:hint="eastAsia"/>
          <w:szCs w:val="32"/>
        </w:rPr>
        <w:lastRenderedPageBreak/>
        <w:t>骗意识和能力。截至目前已成功制止诈骗</w:t>
      </w:r>
      <w:r>
        <w:rPr>
          <w:rFonts w:hint="eastAsia"/>
          <w:szCs w:val="32"/>
        </w:rPr>
        <w:t>9</w:t>
      </w:r>
      <w:r>
        <w:rPr>
          <w:rFonts w:hint="eastAsia"/>
          <w:szCs w:val="32"/>
        </w:rPr>
        <w:t>起，止损</w:t>
      </w:r>
      <w:r>
        <w:rPr>
          <w:rFonts w:hint="eastAsia"/>
          <w:szCs w:val="32"/>
        </w:rPr>
        <w:t>180</w:t>
      </w:r>
      <w:r>
        <w:rPr>
          <w:rFonts w:hint="eastAsia"/>
          <w:szCs w:val="32"/>
        </w:rPr>
        <w:t>余万元，全力守护好辖区人民群众的钱袋子。</w:t>
      </w:r>
    </w:p>
    <w:p w:rsidR="00A021B9" w:rsidRDefault="00D75E89">
      <w:pPr>
        <w:spacing w:line="560" w:lineRule="exact"/>
        <w:ind w:firstLineChars="200" w:firstLine="640"/>
        <w:rPr>
          <w:szCs w:val="32"/>
        </w:rPr>
      </w:pPr>
      <w:r>
        <w:rPr>
          <w:rFonts w:hAnsi="仿宋_GB2312" w:cs="仿宋_GB2312" w:hint="eastAsia"/>
          <w:szCs w:val="40"/>
        </w:rPr>
        <w:t>高标准打造社区法治文化阵地。</w:t>
      </w:r>
      <w:r>
        <w:rPr>
          <w:szCs w:val="32"/>
        </w:rPr>
        <w:t>中央广播电视总台</w:t>
      </w:r>
      <w:r>
        <w:rPr>
          <w:rFonts w:hint="eastAsia"/>
          <w:szCs w:val="32"/>
        </w:rPr>
        <w:t>在“国粹苑”法治宣传教育基地拍摄的</w:t>
      </w:r>
      <w:r>
        <w:rPr>
          <w:rFonts w:hint="eastAsia"/>
          <w:szCs w:val="32"/>
        </w:rPr>
        <w:t>《经典里的中国智慧》“全面依法治国”篇，在</w:t>
      </w:r>
      <w:r>
        <w:rPr>
          <w:rFonts w:hint="eastAsia"/>
          <w:szCs w:val="32"/>
        </w:rPr>
        <w:t>CGTN</w:t>
      </w:r>
      <w:r>
        <w:rPr>
          <w:rFonts w:hint="eastAsia"/>
          <w:szCs w:val="32"/>
        </w:rPr>
        <w:t>英</w:t>
      </w:r>
      <w:proofErr w:type="gramStart"/>
      <w:r>
        <w:rPr>
          <w:rFonts w:hint="eastAsia"/>
          <w:szCs w:val="32"/>
        </w:rPr>
        <w:t>西法阿俄五个</w:t>
      </w:r>
      <w:proofErr w:type="gramEnd"/>
      <w:r>
        <w:rPr>
          <w:rFonts w:hint="eastAsia"/>
          <w:szCs w:val="32"/>
        </w:rPr>
        <w:t>语种境内外平台</w:t>
      </w:r>
      <w:proofErr w:type="gramStart"/>
      <w:r>
        <w:rPr>
          <w:rFonts w:hint="eastAsia"/>
          <w:szCs w:val="32"/>
        </w:rPr>
        <w:t>和官网全线</w:t>
      </w:r>
      <w:proofErr w:type="gramEnd"/>
      <w:r>
        <w:rPr>
          <w:rFonts w:hint="eastAsia"/>
          <w:szCs w:val="32"/>
        </w:rPr>
        <w:t>发布，通过“京剧普法”向国际宣传介绍习近平法治思想，从百姓视角讲述民法典施行的重要意义，展现总书记治国理政思想与理念的全球价值，提升中国智慧在全球的共情力。</w:t>
      </w:r>
    </w:p>
    <w:p w:rsidR="00A021B9" w:rsidRDefault="00D75E89">
      <w:pPr>
        <w:spacing w:line="560" w:lineRule="exact"/>
        <w:ind w:firstLine="720"/>
        <w:rPr>
          <w:rFonts w:ascii="黑体" w:eastAsia="黑体" w:hAnsi="黑体"/>
          <w:szCs w:val="32"/>
        </w:rPr>
      </w:pPr>
      <w:r>
        <w:rPr>
          <w:rFonts w:ascii="黑体" w:eastAsia="黑体" w:hAnsi="黑体" w:hint="eastAsia"/>
          <w:szCs w:val="32"/>
        </w:rPr>
        <w:t>二、</w:t>
      </w:r>
      <w:r>
        <w:rPr>
          <w:rFonts w:ascii="黑体" w:eastAsia="黑体" w:hAnsi="黑体" w:hint="eastAsia"/>
          <w:szCs w:val="32"/>
        </w:rPr>
        <w:t>2023</w:t>
      </w:r>
      <w:r>
        <w:rPr>
          <w:rFonts w:ascii="黑体" w:eastAsia="黑体" w:hAnsi="黑体" w:hint="eastAsia"/>
          <w:szCs w:val="32"/>
        </w:rPr>
        <w:t>年推进法治政府建设存在的不足和原因</w:t>
      </w:r>
    </w:p>
    <w:p w:rsidR="00A021B9" w:rsidRDefault="00D75E89">
      <w:pPr>
        <w:spacing w:line="560" w:lineRule="exact"/>
        <w:ind w:firstLineChars="200" w:firstLine="640"/>
        <w:rPr>
          <w:rFonts w:hAnsi="仿宋_GB2312" w:cs="仿宋_GB2312"/>
          <w:szCs w:val="40"/>
        </w:rPr>
      </w:pPr>
      <w:r>
        <w:rPr>
          <w:rFonts w:hAnsi="仿宋_GB2312" w:cs="仿宋_GB2312" w:hint="eastAsia"/>
          <w:szCs w:val="40"/>
        </w:rPr>
        <w:t>大栅栏街道法治政府建设工作在西城区委、区政府的正确领导下，在街道全体工作人员的共同努力下，</w:t>
      </w:r>
      <w:r>
        <w:rPr>
          <w:rFonts w:hAnsi="仿宋_GB2312" w:cs="仿宋_GB2312"/>
          <w:szCs w:val="40"/>
        </w:rPr>
        <w:t>取得了一定成效，但与</w:t>
      </w:r>
      <w:r>
        <w:rPr>
          <w:rFonts w:hAnsi="仿宋_GB2312" w:cs="仿宋_GB2312" w:hint="eastAsia"/>
          <w:szCs w:val="40"/>
        </w:rPr>
        <w:t>北京市</w:t>
      </w:r>
      <w:r>
        <w:rPr>
          <w:rFonts w:hAnsi="仿宋_GB2312" w:cs="仿宋_GB2312"/>
          <w:szCs w:val="40"/>
        </w:rPr>
        <w:t>法治政府建设的要求还有</w:t>
      </w:r>
      <w:r>
        <w:rPr>
          <w:rFonts w:hAnsi="仿宋_GB2312" w:cs="仿宋_GB2312" w:hint="eastAsia"/>
          <w:szCs w:val="40"/>
        </w:rPr>
        <w:t>一定</w:t>
      </w:r>
      <w:r>
        <w:rPr>
          <w:rFonts w:hAnsi="仿宋_GB2312" w:cs="仿宋_GB2312"/>
          <w:szCs w:val="40"/>
        </w:rPr>
        <w:t>差距，存在一些问题和不足</w:t>
      </w:r>
      <w:r>
        <w:rPr>
          <w:rFonts w:hAnsi="仿宋_GB2312" w:cs="仿宋_GB2312" w:hint="eastAsia"/>
          <w:szCs w:val="40"/>
        </w:rPr>
        <w:t>，主要表现在</w:t>
      </w:r>
      <w:r>
        <w:rPr>
          <w:rFonts w:hAnsi="仿宋_GB2312" w:cs="仿宋_GB2312"/>
          <w:szCs w:val="40"/>
        </w:rPr>
        <w:t>：</w:t>
      </w:r>
      <w:r>
        <w:rPr>
          <w:rFonts w:hAnsi="仿宋_GB2312" w:cs="仿宋_GB2312" w:hint="eastAsia"/>
          <w:szCs w:val="40"/>
        </w:rPr>
        <w:t>一是在学习贯彻习近平法治思想不够深入系统；二是</w:t>
      </w:r>
      <w:r>
        <w:rPr>
          <w:rFonts w:hAnsi="仿宋_GB2312" w:cs="仿宋_GB2312"/>
          <w:szCs w:val="40"/>
        </w:rPr>
        <w:t>法治工作</w:t>
      </w:r>
      <w:r>
        <w:rPr>
          <w:rFonts w:hAnsi="仿宋_GB2312" w:cs="仿宋_GB2312" w:hint="eastAsia"/>
          <w:szCs w:val="40"/>
        </w:rPr>
        <w:t>在各科室、各社区</w:t>
      </w:r>
      <w:r>
        <w:rPr>
          <w:rFonts w:hAnsi="仿宋_GB2312" w:cs="仿宋_GB2312"/>
          <w:szCs w:val="40"/>
        </w:rPr>
        <w:t>开展不均衡</w:t>
      </w:r>
      <w:r>
        <w:rPr>
          <w:rFonts w:hAnsi="仿宋_GB2312" w:cs="仿宋_GB2312" w:hint="eastAsia"/>
          <w:szCs w:val="40"/>
        </w:rPr>
        <w:t>；三是街道的</w:t>
      </w:r>
      <w:r>
        <w:rPr>
          <w:rFonts w:hAnsi="仿宋_GB2312" w:cs="仿宋_GB2312"/>
          <w:szCs w:val="40"/>
        </w:rPr>
        <w:t>法治</w:t>
      </w:r>
      <w:r>
        <w:rPr>
          <w:rFonts w:hAnsi="仿宋_GB2312" w:cs="仿宋_GB2312" w:hint="eastAsia"/>
          <w:szCs w:val="40"/>
        </w:rPr>
        <w:t>政府</w:t>
      </w:r>
      <w:r>
        <w:rPr>
          <w:rFonts w:hAnsi="仿宋_GB2312" w:cs="仿宋_GB2312"/>
          <w:szCs w:val="40"/>
        </w:rPr>
        <w:t>建设体制机制不够健全</w:t>
      </w:r>
      <w:r>
        <w:rPr>
          <w:rFonts w:hAnsi="仿宋_GB2312" w:cs="仿宋_GB2312" w:hint="eastAsia"/>
          <w:szCs w:val="40"/>
        </w:rPr>
        <w:t>完善</w:t>
      </w:r>
      <w:r>
        <w:rPr>
          <w:rFonts w:hAnsi="仿宋_GB2312" w:cs="仿宋_GB2312"/>
          <w:szCs w:val="40"/>
        </w:rPr>
        <w:t>，法治建设合力仍需进一步</w:t>
      </w:r>
      <w:r>
        <w:rPr>
          <w:rFonts w:hAnsi="仿宋_GB2312" w:cs="仿宋_GB2312" w:hint="eastAsia"/>
          <w:szCs w:val="40"/>
        </w:rPr>
        <w:t>加强</w:t>
      </w:r>
      <w:r>
        <w:rPr>
          <w:rFonts w:hAnsi="仿宋_GB2312" w:cs="仿宋_GB2312"/>
          <w:szCs w:val="40"/>
        </w:rPr>
        <w:t>；</w:t>
      </w:r>
      <w:r>
        <w:rPr>
          <w:rFonts w:hAnsi="仿宋_GB2312" w:cs="仿宋_GB2312" w:hint="eastAsia"/>
          <w:szCs w:val="40"/>
        </w:rPr>
        <w:t>四是</w:t>
      </w:r>
      <w:r>
        <w:rPr>
          <w:rFonts w:hAnsi="仿宋_GB2312" w:cs="仿宋_GB2312"/>
          <w:szCs w:val="40"/>
        </w:rPr>
        <w:t>规范执法的理念有待进一步提升，法治工作队伍建设有待加强</w:t>
      </w:r>
      <w:r>
        <w:rPr>
          <w:rFonts w:hAnsi="仿宋_GB2312" w:cs="仿宋_GB2312" w:hint="eastAsia"/>
          <w:szCs w:val="40"/>
        </w:rPr>
        <w:t>。</w:t>
      </w:r>
      <w:r>
        <w:rPr>
          <w:rFonts w:hAnsi="仿宋_GB2312" w:cs="仿宋_GB2312"/>
          <w:szCs w:val="40"/>
        </w:rPr>
        <w:t>产生这些问题的原因主要是少数</w:t>
      </w:r>
      <w:r>
        <w:rPr>
          <w:rFonts w:hAnsi="仿宋_GB2312" w:cs="仿宋_GB2312" w:hint="eastAsia"/>
          <w:szCs w:val="40"/>
        </w:rPr>
        <w:t>工作人员</w:t>
      </w:r>
      <w:r>
        <w:rPr>
          <w:rFonts w:hAnsi="仿宋_GB2312" w:cs="仿宋_GB2312"/>
          <w:szCs w:val="40"/>
        </w:rPr>
        <w:t>运用法治思维</w:t>
      </w:r>
      <w:r>
        <w:rPr>
          <w:rFonts w:hAnsi="仿宋_GB2312" w:cs="仿宋_GB2312" w:hint="eastAsia"/>
          <w:szCs w:val="40"/>
        </w:rPr>
        <w:t>开展工作、</w:t>
      </w:r>
      <w:r>
        <w:rPr>
          <w:rFonts w:hAnsi="仿宋_GB2312" w:cs="仿宋_GB2312"/>
          <w:szCs w:val="40"/>
        </w:rPr>
        <w:t>应对风险的能力相对不足，抓工作落实力度不大、标准不高</w:t>
      </w:r>
      <w:r>
        <w:rPr>
          <w:rFonts w:hAnsi="仿宋_GB2312" w:cs="仿宋_GB2312" w:hint="eastAsia"/>
          <w:szCs w:val="40"/>
        </w:rPr>
        <w:t>、</w:t>
      </w:r>
      <w:r>
        <w:rPr>
          <w:rFonts w:hAnsi="仿宋_GB2312" w:cs="仿宋_GB2312"/>
          <w:szCs w:val="40"/>
        </w:rPr>
        <w:t>基层法律专业人才较少等。</w:t>
      </w:r>
    </w:p>
    <w:p w:rsidR="00A021B9" w:rsidRDefault="00D75E89">
      <w:pPr>
        <w:widowControl/>
        <w:spacing w:line="560" w:lineRule="exact"/>
        <w:ind w:firstLineChars="200" w:firstLine="640"/>
      </w:pPr>
      <w:r>
        <w:rPr>
          <w:rFonts w:hAnsi="仿宋_GB2312" w:cs="仿宋_GB2312"/>
          <w:szCs w:val="40"/>
        </w:rPr>
        <w:t>下一步，我</w:t>
      </w:r>
      <w:r>
        <w:rPr>
          <w:rFonts w:hAnsi="仿宋_GB2312" w:cs="仿宋_GB2312" w:hint="eastAsia"/>
          <w:szCs w:val="40"/>
        </w:rPr>
        <w:t>街道</w:t>
      </w:r>
      <w:r>
        <w:rPr>
          <w:rFonts w:hAnsi="仿宋_GB2312" w:cs="仿宋_GB2312"/>
          <w:szCs w:val="40"/>
        </w:rPr>
        <w:t>将坚持以习近平新时代中国特色社会主义思想为指导，深入学习宣传贯彻习近平法治思想，加强党对法治政府建设的领导，切实把党的二十大精神和党中央决</w:t>
      </w:r>
      <w:r>
        <w:rPr>
          <w:rFonts w:hAnsi="仿宋_GB2312" w:cs="仿宋_GB2312"/>
          <w:szCs w:val="40"/>
        </w:rPr>
        <w:lastRenderedPageBreak/>
        <w:t>策部署落实到法治政府建设的</w:t>
      </w:r>
      <w:proofErr w:type="gramStart"/>
      <w:r>
        <w:rPr>
          <w:rFonts w:hAnsi="仿宋_GB2312" w:cs="仿宋_GB2312"/>
          <w:szCs w:val="40"/>
        </w:rPr>
        <w:t>各方面全过程</w:t>
      </w:r>
      <w:proofErr w:type="gramEnd"/>
      <w:r>
        <w:rPr>
          <w:rFonts w:hAnsi="仿宋_GB2312" w:cs="仿宋_GB2312"/>
          <w:szCs w:val="40"/>
        </w:rPr>
        <w:t>，全力推进法治政府建设，为</w:t>
      </w:r>
      <w:r>
        <w:rPr>
          <w:rFonts w:hAnsi="仿宋_GB2312" w:cs="仿宋_GB2312" w:hint="eastAsia"/>
          <w:szCs w:val="40"/>
        </w:rPr>
        <w:t>大栅栏地区安全、稳定，</w:t>
      </w:r>
      <w:r>
        <w:rPr>
          <w:rFonts w:hAnsi="仿宋_GB2312" w:cs="仿宋_GB2312"/>
          <w:szCs w:val="40"/>
        </w:rPr>
        <w:t>经济社会高质量发展提供坚强的法治保障。</w:t>
      </w:r>
    </w:p>
    <w:p w:rsidR="00A021B9" w:rsidRDefault="00D75E89">
      <w:pPr>
        <w:spacing w:line="560" w:lineRule="exact"/>
        <w:ind w:firstLineChars="200" w:firstLine="640"/>
        <w:rPr>
          <w:rFonts w:ascii="黑体" w:eastAsia="黑体" w:hAnsi="黑体"/>
          <w:szCs w:val="32"/>
        </w:rPr>
      </w:pPr>
      <w:r>
        <w:rPr>
          <w:rFonts w:ascii="黑体" w:eastAsia="黑体" w:hAnsi="黑体" w:cs="黑体" w:hint="eastAsia"/>
          <w:szCs w:val="40"/>
        </w:rPr>
        <w:t>三、</w:t>
      </w:r>
      <w:r>
        <w:rPr>
          <w:rFonts w:ascii="黑体" w:eastAsia="黑体" w:hAnsi="黑体" w:cs="黑体" w:hint="eastAsia"/>
          <w:szCs w:val="40"/>
        </w:rPr>
        <w:t>2023</w:t>
      </w:r>
      <w:r>
        <w:rPr>
          <w:rFonts w:ascii="黑体" w:eastAsia="黑体" w:hAnsi="黑体" w:cs="黑体" w:hint="eastAsia"/>
          <w:szCs w:val="40"/>
        </w:rPr>
        <w:t>年党政主要负责人履行推进法治建设第一责任人有关情况</w:t>
      </w:r>
    </w:p>
    <w:p w:rsidR="00A021B9" w:rsidRDefault="00D75E89">
      <w:pPr>
        <w:widowControl/>
        <w:spacing w:line="560" w:lineRule="exact"/>
        <w:ind w:firstLineChars="200" w:firstLine="640"/>
        <w:rPr>
          <w:rFonts w:hAnsi="仿宋_GB2312" w:cs="仿宋_GB2312"/>
          <w:szCs w:val="40"/>
        </w:rPr>
      </w:pPr>
      <w:r>
        <w:rPr>
          <w:rFonts w:hAnsi="仿宋_GB2312" w:cs="仿宋_GB2312" w:hint="eastAsia"/>
          <w:szCs w:val="40"/>
        </w:rPr>
        <w:t>2023</w:t>
      </w:r>
      <w:r>
        <w:rPr>
          <w:rFonts w:hAnsi="仿宋_GB2312" w:cs="仿宋_GB2312" w:hint="eastAsia"/>
          <w:szCs w:val="40"/>
        </w:rPr>
        <w:t>年，</w:t>
      </w:r>
      <w:r>
        <w:rPr>
          <w:rFonts w:hAnsi="仿宋_GB2312" w:cs="仿宋_GB2312"/>
          <w:szCs w:val="40"/>
        </w:rPr>
        <w:t>街道党政主要负责人</w:t>
      </w:r>
      <w:r>
        <w:rPr>
          <w:rFonts w:hAnsi="仿宋_GB2312" w:cs="仿宋_GB2312" w:hint="eastAsia"/>
          <w:szCs w:val="40"/>
        </w:rPr>
        <w:t>始终坚持以习近平新时代中国特色社会主义思想为指导，深入学习贯彻习近平法治思想，贯彻落实党的二十大、中央全面依法治国工作会议精神和市、区关于法治建设部署要求</w:t>
      </w:r>
      <w:r>
        <w:rPr>
          <w:rFonts w:hAnsi="仿宋_GB2312" w:cs="仿宋_GB2312" w:hint="eastAsia"/>
          <w:szCs w:val="40"/>
        </w:rPr>
        <w:t>，认真履行推进法治建设第一责任人职责，全力做好法治政府建设的各项工作。</w:t>
      </w:r>
    </w:p>
    <w:p w:rsidR="00A021B9" w:rsidRDefault="00D75E89">
      <w:pPr>
        <w:spacing w:line="560" w:lineRule="exact"/>
        <w:ind w:firstLineChars="200" w:firstLine="640"/>
        <w:rPr>
          <w:rFonts w:ascii="楷体_GB2312" w:eastAsia="楷体_GB2312" w:hAnsi="楷体_GB2312" w:cs="楷体_GB2312"/>
          <w:color w:val="000000"/>
          <w:kern w:val="0"/>
          <w:szCs w:val="32"/>
          <w:lang w:bidi="ar"/>
        </w:rPr>
      </w:pPr>
      <w:r>
        <w:rPr>
          <w:rFonts w:ascii="楷体_GB2312" w:eastAsia="楷体_GB2312" w:hAnsi="楷体_GB2312" w:cs="楷体_GB2312" w:hint="eastAsia"/>
          <w:color w:val="000000"/>
          <w:kern w:val="0"/>
          <w:szCs w:val="32"/>
          <w:lang w:bidi="ar"/>
        </w:rPr>
        <w:t>（一）深入学习宣传贯彻习近平法治思想</w:t>
      </w:r>
    </w:p>
    <w:p w:rsidR="00A021B9" w:rsidRDefault="00D75E89">
      <w:pPr>
        <w:widowControl/>
        <w:spacing w:line="560" w:lineRule="exact"/>
        <w:ind w:firstLineChars="200" w:firstLine="640"/>
        <w:rPr>
          <w:rFonts w:hAnsi="仿宋_GB2312" w:cs="仿宋_GB2312"/>
          <w:szCs w:val="40"/>
        </w:rPr>
      </w:pPr>
      <w:r>
        <w:rPr>
          <w:rFonts w:hAnsi="仿宋_GB2312" w:cs="仿宋_GB2312" w:hint="eastAsia"/>
          <w:szCs w:val="40"/>
        </w:rPr>
        <w:t>深入学习贯彻落</w:t>
      </w:r>
      <w:proofErr w:type="gramStart"/>
      <w:r>
        <w:rPr>
          <w:rFonts w:hAnsi="仿宋_GB2312" w:cs="仿宋_GB2312" w:hint="eastAsia"/>
          <w:szCs w:val="40"/>
        </w:rPr>
        <w:t>实习近</w:t>
      </w:r>
      <w:proofErr w:type="gramEnd"/>
      <w:r>
        <w:rPr>
          <w:rFonts w:hAnsi="仿宋_GB2312" w:cs="仿宋_GB2312" w:hint="eastAsia"/>
          <w:szCs w:val="40"/>
        </w:rPr>
        <w:t>平法治思想，将习近平法治思想纳入办公会会前学法、中心组学法的学习规定内容并开展学习。截止目前，举办会前学法</w:t>
      </w:r>
      <w:r>
        <w:rPr>
          <w:rFonts w:hAnsi="仿宋_GB2312" w:cs="仿宋_GB2312" w:hint="eastAsia"/>
          <w:szCs w:val="40"/>
        </w:rPr>
        <w:t>9</w:t>
      </w:r>
      <w:r>
        <w:rPr>
          <w:rFonts w:hAnsi="仿宋_GB2312" w:cs="仿宋_GB2312" w:hint="eastAsia"/>
          <w:szCs w:val="40"/>
        </w:rPr>
        <w:t>次、中心组学法</w:t>
      </w:r>
      <w:r>
        <w:rPr>
          <w:rFonts w:hAnsi="仿宋_GB2312" w:cs="仿宋_GB2312" w:hint="eastAsia"/>
          <w:szCs w:val="40"/>
        </w:rPr>
        <w:t>4</w:t>
      </w:r>
      <w:r>
        <w:rPr>
          <w:rFonts w:hAnsi="仿宋_GB2312" w:cs="仿宋_GB2312" w:hint="eastAsia"/>
          <w:szCs w:val="40"/>
        </w:rPr>
        <w:t>次，学习《习近平法治思想学习纲要》《习近平法治思想学习问答》《习近平法治思想学习读本》等。开展习近平法治思想暨强化行政执法能力建设和</w:t>
      </w:r>
      <w:proofErr w:type="gramStart"/>
      <w:r>
        <w:rPr>
          <w:rFonts w:hAnsi="仿宋_GB2312" w:cs="仿宋_GB2312" w:hint="eastAsia"/>
          <w:szCs w:val="40"/>
        </w:rPr>
        <w:t>践行</w:t>
      </w:r>
      <w:proofErr w:type="gramEnd"/>
      <w:r>
        <w:rPr>
          <w:rFonts w:hAnsi="仿宋_GB2312" w:cs="仿宋_GB2312" w:hint="eastAsia"/>
          <w:szCs w:val="40"/>
        </w:rPr>
        <w:t>习近平法治思想、推进法治政府建设等专题培训班，切实提升运用法治思维和法治方式开展工作的能力。</w:t>
      </w:r>
    </w:p>
    <w:p w:rsidR="00A021B9" w:rsidRDefault="00D75E89">
      <w:pPr>
        <w:spacing w:line="560" w:lineRule="exact"/>
        <w:ind w:firstLineChars="200" w:firstLine="640"/>
        <w:rPr>
          <w:rFonts w:ascii="楷体_GB2312" w:eastAsia="楷体_GB2312" w:hAnsi="楷体_GB2312" w:cs="楷体_GB2312"/>
          <w:color w:val="000000"/>
          <w:kern w:val="0"/>
          <w:szCs w:val="32"/>
          <w:lang w:bidi="ar"/>
        </w:rPr>
      </w:pPr>
      <w:r>
        <w:rPr>
          <w:rFonts w:ascii="楷体_GB2312" w:eastAsia="楷体_GB2312" w:hAnsi="楷体_GB2312" w:cs="楷体_GB2312" w:hint="eastAsia"/>
          <w:color w:val="000000"/>
          <w:kern w:val="0"/>
          <w:szCs w:val="32"/>
          <w:lang w:bidi="ar"/>
        </w:rPr>
        <w:t>（二）统筹谋划辖区法治政府建</w:t>
      </w:r>
      <w:r>
        <w:rPr>
          <w:rFonts w:ascii="楷体_GB2312" w:eastAsia="楷体_GB2312" w:hAnsi="楷体_GB2312" w:cs="楷体_GB2312" w:hint="eastAsia"/>
          <w:color w:val="000000"/>
          <w:kern w:val="0"/>
          <w:szCs w:val="32"/>
          <w:lang w:bidi="ar"/>
        </w:rPr>
        <w:t>设工作</w:t>
      </w:r>
    </w:p>
    <w:p w:rsidR="00A021B9" w:rsidRDefault="00D75E89">
      <w:pPr>
        <w:spacing w:line="560" w:lineRule="exact"/>
        <w:ind w:firstLineChars="200" w:firstLine="640"/>
        <w:rPr>
          <w:szCs w:val="32"/>
        </w:rPr>
      </w:pPr>
      <w:r>
        <w:rPr>
          <w:rFonts w:hint="eastAsia"/>
          <w:szCs w:val="32"/>
        </w:rPr>
        <w:t>研究制定《中共北京市西城区大栅栏街道办事处</w:t>
      </w:r>
      <w:r>
        <w:rPr>
          <w:rFonts w:hint="eastAsia"/>
          <w:szCs w:val="32"/>
        </w:rPr>
        <w:t>202</w:t>
      </w:r>
      <w:r>
        <w:rPr>
          <w:rFonts w:hint="eastAsia"/>
          <w:szCs w:val="32"/>
        </w:rPr>
        <w:t>3</w:t>
      </w:r>
      <w:r>
        <w:rPr>
          <w:rFonts w:hint="eastAsia"/>
          <w:szCs w:val="32"/>
        </w:rPr>
        <w:t>年度党政主要负责人履行推进法治建设第一责任人职责规定工作清单》，召开全面普法依法治理会议，谋划</w:t>
      </w:r>
      <w:r>
        <w:rPr>
          <w:rFonts w:hint="eastAsia"/>
          <w:szCs w:val="32"/>
        </w:rPr>
        <w:t>出台</w:t>
      </w:r>
      <w:r>
        <w:rPr>
          <w:rFonts w:hint="eastAsia"/>
          <w:szCs w:val="32"/>
        </w:rPr>
        <w:t>《</w:t>
      </w:r>
      <w:r>
        <w:rPr>
          <w:rFonts w:hint="eastAsia"/>
          <w:szCs w:val="32"/>
        </w:rPr>
        <w:t>202</w:t>
      </w:r>
      <w:r>
        <w:rPr>
          <w:rFonts w:hint="eastAsia"/>
          <w:szCs w:val="32"/>
        </w:rPr>
        <w:t>3</w:t>
      </w:r>
      <w:r>
        <w:rPr>
          <w:rFonts w:hint="eastAsia"/>
          <w:szCs w:val="32"/>
        </w:rPr>
        <w:t>年北京市西城区大栅栏街道办事处普法依法治理工作要点》。</w:t>
      </w:r>
      <w:r>
        <w:rPr>
          <w:rFonts w:hint="eastAsia"/>
          <w:szCs w:val="32"/>
        </w:rPr>
        <w:lastRenderedPageBreak/>
        <w:t>根据西城区《高质量发展评估指标体系（</w:t>
      </w:r>
      <w:r>
        <w:rPr>
          <w:rFonts w:hint="eastAsia"/>
          <w:szCs w:val="32"/>
        </w:rPr>
        <w:t>2023</w:t>
      </w:r>
      <w:r>
        <w:rPr>
          <w:rFonts w:hint="eastAsia"/>
          <w:szCs w:val="32"/>
        </w:rPr>
        <w:t>年版）》要求，以政治建设、业务工作、干部队伍建设、保障能力建设及附加项等五个方面为抓手全方位推进法治政府建设工作。</w:t>
      </w:r>
    </w:p>
    <w:p w:rsidR="00A021B9" w:rsidRDefault="00D75E89">
      <w:pPr>
        <w:spacing w:line="560" w:lineRule="exact"/>
        <w:ind w:firstLineChars="200" w:firstLine="640"/>
        <w:rPr>
          <w:rFonts w:ascii="楷体_GB2312" w:eastAsia="楷体_GB2312" w:hAnsi="楷体_GB2312" w:cs="楷体_GB2312"/>
          <w:color w:val="000000"/>
          <w:kern w:val="0"/>
          <w:szCs w:val="32"/>
          <w:lang w:bidi="ar"/>
        </w:rPr>
      </w:pPr>
      <w:r>
        <w:rPr>
          <w:rFonts w:ascii="楷体_GB2312" w:eastAsia="楷体_GB2312" w:hAnsi="楷体_GB2312" w:cs="楷体_GB2312" w:hint="eastAsia"/>
          <w:color w:val="000000"/>
          <w:kern w:val="0"/>
          <w:szCs w:val="32"/>
          <w:lang w:bidi="ar"/>
        </w:rPr>
        <w:t>（三）坚持严格推进依法行政各项工作</w:t>
      </w:r>
    </w:p>
    <w:p w:rsidR="00A021B9" w:rsidRDefault="00D75E89">
      <w:pPr>
        <w:widowControl/>
        <w:spacing w:line="560" w:lineRule="exact"/>
        <w:ind w:firstLineChars="200" w:firstLine="640"/>
        <w:rPr>
          <w:rFonts w:hAnsi="仿宋_GB2312" w:cs="仿宋_GB2312"/>
          <w:szCs w:val="32"/>
        </w:rPr>
      </w:pPr>
      <w:r>
        <w:rPr>
          <w:rFonts w:hAnsi="仿宋_GB2312" w:cs="仿宋_GB2312" w:hint="eastAsia"/>
          <w:szCs w:val="40"/>
        </w:rPr>
        <w:t>严格执行重大行政决策法定程序。健全街道、社区、职能部门三级公职律师制度，聘请专业律师对重大决策、重大执法等方面提供法律建议，完善内部层级监督，为依法行政保驾护航。</w:t>
      </w:r>
      <w:r>
        <w:rPr>
          <w:rFonts w:hint="eastAsia"/>
          <w:szCs w:val="32"/>
        </w:rPr>
        <w:t>积极与法律顾问对接，指导、审验本街道对外签订的各类法律合同。严格按照《综合行政执法队执法案卷审查规定》，聘请律师审核行政执法案卷，监督行政执法工作，</w:t>
      </w:r>
      <w:r>
        <w:rPr>
          <w:rFonts w:hint="eastAsia"/>
          <w:szCs w:val="32"/>
        </w:rPr>
        <w:t>提升综合行政执法工作效能。全面推动政务公开，及时更新政府门户网站，做好全年政务信息公开工作，依法受理依申请公开</w:t>
      </w:r>
      <w:r>
        <w:rPr>
          <w:rFonts w:hint="eastAsia"/>
          <w:szCs w:val="32"/>
        </w:rPr>
        <w:t>11</w:t>
      </w:r>
      <w:r>
        <w:rPr>
          <w:rFonts w:hint="eastAsia"/>
          <w:szCs w:val="32"/>
        </w:rPr>
        <w:t>件。</w:t>
      </w:r>
      <w:r>
        <w:rPr>
          <w:rFonts w:hint="eastAsia"/>
          <w:szCs w:val="32"/>
        </w:rPr>
        <w:t>自觉维护司法权威，积极支持人民法院受理、审理行政案件，全面落实行政机关负责人出</w:t>
      </w:r>
      <w:r>
        <w:rPr>
          <w:rFonts w:hAnsi="仿宋_GB2312" w:cs="仿宋_GB2312" w:hint="eastAsia"/>
          <w:szCs w:val="32"/>
        </w:rPr>
        <w:t>庭应诉</w:t>
      </w:r>
      <w:r>
        <w:rPr>
          <w:rFonts w:hAnsi="仿宋_GB2312" w:cs="仿宋_GB2312" w:hint="eastAsia"/>
          <w:szCs w:val="32"/>
        </w:rPr>
        <w:t>制度，未发生不尊重法院生效裁判等情形</w:t>
      </w:r>
      <w:r>
        <w:rPr>
          <w:rFonts w:hAnsi="仿宋_GB2312" w:cs="仿宋_GB2312" w:hint="eastAsia"/>
          <w:szCs w:val="32"/>
        </w:rPr>
        <w:t>。</w:t>
      </w:r>
    </w:p>
    <w:p w:rsidR="00A021B9" w:rsidRDefault="00D75E89">
      <w:pPr>
        <w:spacing w:line="560" w:lineRule="exact"/>
        <w:ind w:firstLineChars="200" w:firstLine="640"/>
        <w:rPr>
          <w:rFonts w:ascii="黑体" w:eastAsia="黑体" w:hAnsi="黑体" w:cs="黑体"/>
          <w:szCs w:val="40"/>
        </w:rPr>
      </w:pPr>
      <w:r>
        <w:rPr>
          <w:rFonts w:ascii="黑体" w:eastAsia="黑体" w:hAnsi="黑体" w:cs="黑体" w:hint="eastAsia"/>
          <w:szCs w:val="40"/>
        </w:rPr>
        <w:t>四、</w:t>
      </w:r>
      <w:r>
        <w:rPr>
          <w:rFonts w:ascii="黑体" w:eastAsia="黑体" w:hAnsi="黑体" w:cs="黑体" w:hint="eastAsia"/>
          <w:szCs w:val="40"/>
        </w:rPr>
        <w:t>2024</w:t>
      </w:r>
      <w:r>
        <w:rPr>
          <w:rFonts w:ascii="黑体" w:eastAsia="黑体" w:hAnsi="黑体" w:cs="黑体" w:hint="eastAsia"/>
          <w:szCs w:val="40"/>
        </w:rPr>
        <w:t>年法治政府建设工作主要安排</w:t>
      </w:r>
    </w:p>
    <w:p w:rsidR="00A021B9" w:rsidRDefault="00D75E89">
      <w:pPr>
        <w:widowControl/>
        <w:spacing w:line="560" w:lineRule="exact"/>
        <w:ind w:firstLineChars="200" w:firstLine="640"/>
        <w:rPr>
          <w:szCs w:val="32"/>
        </w:rPr>
      </w:pPr>
      <w:r>
        <w:rPr>
          <w:rFonts w:hint="eastAsia"/>
          <w:szCs w:val="32"/>
        </w:rPr>
        <w:t>2024</w:t>
      </w:r>
      <w:r>
        <w:rPr>
          <w:rFonts w:hint="eastAsia"/>
          <w:szCs w:val="32"/>
        </w:rPr>
        <w:t>年，我街道将紧紧围绕党的二十大法治精神，以习近平法治思想为指导，紧跟中央、市、区关于法治政府建设的工作步伐，进一步固强补弱，积极创新，提质增效实现街道法治政府建设新突破。重点做好以下几方面工作。</w:t>
      </w:r>
    </w:p>
    <w:p w:rsidR="00A021B9" w:rsidRDefault="00D75E89">
      <w:pPr>
        <w:spacing w:line="560" w:lineRule="exact"/>
        <w:ind w:firstLineChars="200" w:firstLine="640"/>
        <w:rPr>
          <w:rFonts w:ascii="楷体_GB2312" w:eastAsia="楷体_GB2312" w:hAnsi="楷体_GB2312" w:cs="楷体_GB2312"/>
          <w:color w:val="000000"/>
          <w:kern w:val="0"/>
          <w:szCs w:val="32"/>
          <w:lang w:bidi="ar"/>
        </w:rPr>
      </w:pPr>
      <w:r>
        <w:rPr>
          <w:rFonts w:ascii="楷体_GB2312" w:eastAsia="楷体_GB2312" w:hAnsi="楷体_GB2312" w:cs="楷体_GB2312" w:hint="eastAsia"/>
          <w:color w:val="000000"/>
          <w:kern w:val="0"/>
          <w:szCs w:val="32"/>
          <w:lang w:bidi="ar"/>
        </w:rPr>
        <w:t>（一）进一步加强党对法治政府建设的领导</w:t>
      </w:r>
    </w:p>
    <w:p w:rsidR="00A021B9" w:rsidRDefault="00D75E89">
      <w:pPr>
        <w:spacing w:line="560" w:lineRule="exact"/>
        <w:ind w:firstLineChars="200" w:firstLine="640"/>
        <w:rPr>
          <w:rFonts w:hAnsi="仿宋_GB2312" w:cs="仿宋_GB2312"/>
          <w:szCs w:val="40"/>
        </w:rPr>
      </w:pPr>
      <w:r>
        <w:rPr>
          <w:rFonts w:hAnsi="仿宋_GB2312" w:cs="仿宋_GB2312" w:hint="eastAsia"/>
          <w:szCs w:val="40"/>
        </w:rPr>
        <w:t>一是加大法治建设统筹协调力度，深化学习宣传贯彻落</w:t>
      </w:r>
      <w:proofErr w:type="gramStart"/>
      <w:r>
        <w:rPr>
          <w:rFonts w:hAnsi="仿宋_GB2312" w:cs="仿宋_GB2312" w:hint="eastAsia"/>
          <w:szCs w:val="40"/>
        </w:rPr>
        <w:t>实习近</w:t>
      </w:r>
      <w:proofErr w:type="gramEnd"/>
      <w:r>
        <w:rPr>
          <w:rFonts w:hAnsi="仿宋_GB2312" w:cs="仿宋_GB2312" w:hint="eastAsia"/>
          <w:szCs w:val="40"/>
        </w:rPr>
        <w:t>平法治思想，坚决贯彻落实党中央、国务院</w:t>
      </w:r>
      <w:r>
        <w:rPr>
          <w:rFonts w:hAnsi="仿宋_GB2312" w:cs="仿宋_GB2312"/>
          <w:szCs w:val="40"/>
        </w:rPr>
        <w:t>、市委市政府、区委区政府法治政府建设决策部署和工作要求，</w:t>
      </w:r>
      <w:r>
        <w:rPr>
          <w:rFonts w:hAnsi="仿宋_GB2312" w:cs="仿宋_GB2312" w:hint="eastAsia"/>
          <w:szCs w:val="40"/>
        </w:rPr>
        <w:t>切实</w:t>
      </w:r>
      <w:r>
        <w:rPr>
          <w:rFonts w:hAnsi="仿宋_GB2312" w:cs="仿宋_GB2312" w:hint="eastAsia"/>
          <w:szCs w:val="40"/>
        </w:rPr>
        <w:lastRenderedPageBreak/>
        <w:t>将习近平法治思想的学习成效转化为推进法治政府建设高质量发展的工作实效。二是</w:t>
      </w:r>
      <w:r>
        <w:rPr>
          <w:rFonts w:hAnsi="仿宋_GB2312" w:cs="仿宋_GB2312"/>
          <w:szCs w:val="40"/>
        </w:rPr>
        <w:t>严格落实党政主要领导推进法治建设第一责任人职责。通过工委会和主任办公会，全面贯彻落实法治政府的决策部署，定期听取法治工作汇报，及时研究解决重大问题为推进法治建设提供保障。</w:t>
      </w:r>
    </w:p>
    <w:p w:rsidR="00A021B9" w:rsidRDefault="00D75E89">
      <w:pPr>
        <w:spacing w:line="560" w:lineRule="exact"/>
        <w:ind w:firstLineChars="200" w:firstLine="640"/>
        <w:rPr>
          <w:rFonts w:ascii="楷体_GB2312" w:eastAsia="楷体_GB2312" w:hAnsi="楷体_GB2312" w:cs="楷体_GB2312"/>
          <w:color w:val="000000"/>
          <w:kern w:val="0"/>
          <w:szCs w:val="32"/>
          <w:lang w:bidi="ar"/>
        </w:rPr>
      </w:pPr>
      <w:r>
        <w:rPr>
          <w:rFonts w:ascii="楷体_GB2312" w:eastAsia="楷体_GB2312" w:hAnsi="楷体_GB2312" w:cs="楷体_GB2312" w:hint="eastAsia"/>
          <w:color w:val="000000"/>
          <w:kern w:val="0"/>
          <w:szCs w:val="32"/>
          <w:lang w:bidi="ar"/>
        </w:rPr>
        <w:t>（二）强化学法用法，增强干部法治观念</w:t>
      </w:r>
    </w:p>
    <w:p w:rsidR="00A021B9" w:rsidRDefault="00D75E89">
      <w:pPr>
        <w:spacing w:line="560" w:lineRule="exact"/>
        <w:ind w:firstLineChars="200" w:firstLine="640"/>
        <w:rPr>
          <w:rFonts w:hAnsi="仿宋_GB2312" w:cs="仿宋_GB2312"/>
          <w:szCs w:val="40"/>
        </w:rPr>
      </w:pPr>
      <w:r>
        <w:rPr>
          <w:rFonts w:hAnsi="仿宋_GB2312" w:cs="仿宋_GB2312" w:hint="eastAsia"/>
          <w:szCs w:val="40"/>
        </w:rPr>
        <w:t>一是</w:t>
      </w:r>
      <w:r>
        <w:rPr>
          <w:rFonts w:hAnsi="仿宋_GB2312" w:cs="仿宋_GB2312"/>
          <w:szCs w:val="40"/>
        </w:rPr>
        <w:t>落实</w:t>
      </w:r>
      <w:r>
        <w:rPr>
          <w:rFonts w:hAnsi="仿宋_GB2312" w:cs="仿宋_GB2312" w:hint="eastAsia"/>
          <w:szCs w:val="40"/>
        </w:rPr>
        <w:t>办公会会前学法、</w:t>
      </w:r>
      <w:r>
        <w:rPr>
          <w:rFonts w:hAnsi="仿宋_GB2312" w:cs="仿宋_GB2312"/>
          <w:szCs w:val="40"/>
        </w:rPr>
        <w:t>理论学习中心组</w:t>
      </w:r>
      <w:r>
        <w:rPr>
          <w:rFonts w:hAnsi="仿宋_GB2312" w:cs="仿宋_GB2312"/>
          <w:szCs w:val="40"/>
        </w:rPr>
        <w:t>学习学法</w:t>
      </w:r>
      <w:r>
        <w:rPr>
          <w:rFonts w:hAnsi="仿宋_GB2312" w:cs="仿宋_GB2312" w:hint="eastAsia"/>
          <w:szCs w:val="40"/>
        </w:rPr>
        <w:t>工作要求</w:t>
      </w:r>
      <w:r>
        <w:rPr>
          <w:rFonts w:hAnsi="仿宋_GB2312" w:cs="仿宋_GB2312"/>
          <w:szCs w:val="40"/>
        </w:rPr>
        <w:t>，把学习</w:t>
      </w:r>
      <w:r>
        <w:rPr>
          <w:rFonts w:hAnsi="仿宋_GB2312" w:cs="仿宋_GB2312" w:hint="eastAsia"/>
          <w:szCs w:val="40"/>
        </w:rPr>
        <w:t>贯彻习近平法治思想</w:t>
      </w:r>
      <w:r>
        <w:rPr>
          <w:rFonts w:hAnsi="仿宋_GB2312" w:cs="仿宋_GB2312"/>
          <w:szCs w:val="40"/>
        </w:rPr>
        <w:t>和法律法规作为</w:t>
      </w:r>
      <w:bookmarkStart w:id="0" w:name="_GoBack"/>
      <w:r>
        <w:rPr>
          <w:rFonts w:hAnsi="仿宋_GB2312" w:cs="仿宋_GB2312"/>
          <w:szCs w:val="40"/>
        </w:rPr>
        <w:t>理论</w:t>
      </w:r>
      <w:bookmarkEnd w:id="0"/>
      <w:r>
        <w:rPr>
          <w:rFonts w:hAnsi="仿宋_GB2312" w:cs="仿宋_GB2312"/>
          <w:szCs w:val="40"/>
        </w:rPr>
        <w:t>学习中心组</w:t>
      </w:r>
      <w:r>
        <w:rPr>
          <w:rFonts w:hAnsi="仿宋_GB2312" w:cs="仿宋_GB2312"/>
          <w:szCs w:val="40"/>
        </w:rPr>
        <w:t>学习和</w:t>
      </w:r>
      <w:r>
        <w:rPr>
          <w:rFonts w:hAnsi="仿宋_GB2312" w:cs="仿宋_GB2312" w:hint="eastAsia"/>
          <w:szCs w:val="40"/>
        </w:rPr>
        <w:t>办公会</w:t>
      </w:r>
      <w:r>
        <w:rPr>
          <w:rFonts w:hAnsi="仿宋_GB2312" w:cs="仿宋_GB2312"/>
          <w:szCs w:val="40"/>
        </w:rPr>
        <w:t>会议议题重要内容，并强化学习实效。</w:t>
      </w:r>
      <w:r>
        <w:rPr>
          <w:rFonts w:hAnsi="仿宋_GB2312" w:cs="仿宋_GB2312" w:hint="eastAsia"/>
          <w:szCs w:val="40"/>
        </w:rPr>
        <w:t>二是针对性开展街道、社区工作人员的</w:t>
      </w:r>
      <w:r>
        <w:rPr>
          <w:rFonts w:hAnsi="仿宋_GB2312" w:cs="仿宋_GB2312"/>
          <w:szCs w:val="40"/>
        </w:rPr>
        <w:t>法治教育培训</w:t>
      </w:r>
      <w:r>
        <w:rPr>
          <w:rFonts w:hAnsi="仿宋_GB2312" w:cs="仿宋_GB2312" w:hint="eastAsia"/>
          <w:szCs w:val="40"/>
        </w:rPr>
        <w:t>工作</w:t>
      </w:r>
      <w:r>
        <w:rPr>
          <w:rFonts w:hAnsi="仿宋_GB2312" w:cs="仿宋_GB2312"/>
          <w:szCs w:val="40"/>
        </w:rPr>
        <w:t>，</w:t>
      </w:r>
      <w:r>
        <w:rPr>
          <w:rFonts w:hAnsi="仿宋_GB2312" w:cs="仿宋_GB2312" w:hint="eastAsia"/>
          <w:szCs w:val="40"/>
        </w:rPr>
        <w:t>培养工作人员法治思维、提升</w:t>
      </w:r>
      <w:r>
        <w:rPr>
          <w:rFonts w:hAnsi="仿宋_GB2312" w:cs="仿宋_GB2312" w:hint="eastAsia"/>
          <w:szCs w:val="40"/>
        </w:rPr>
        <w:t>法治意识，牢固树立宪法法律至上、依法行政法治理念。三是重点加强行政执法队伍法治培训工作，</w:t>
      </w:r>
      <w:r>
        <w:rPr>
          <w:rFonts w:hAnsi="仿宋_GB2312" w:cs="仿宋_GB2312"/>
          <w:szCs w:val="40"/>
        </w:rPr>
        <w:t>力求内容丰富详实，贴近工作实际，不断提高执法人员的业务能力和执法水平</w:t>
      </w:r>
      <w:r>
        <w:rPr>
          <w:rFonts w:hAnsi="仿宋_GB2312" w:cs="仿宋_GB2312" w:hint="eastAsia"/>
          <w:szCs w:val="40"/>
        </w:rPr>
        <w:t>。</w:t>
      </w:r>
    </w:p>
    <w:p w:rsidR="00A021B9" w:rsidRDefault="00D75E89">
      <w:pPr>
        <w:spacing w:line="560" w:lineRule="exact"/>
        <w:ind w:firstLineChars="200" w:firstLine="640"/>
        <w:rPr>
          <w:rFonts w:ascii="楷体_GB2312" w:eastAsia="楷体_GB2312" w:hAnsi="楷体_GB2312" w:cs="楷体_GB2312"/>
          <w:color w:val="000000"/>
          <w:kern w:val="0"/>
          <w:szCs w:val="32"/>
          <w:lang w:bidi="ar"/>
        </w:rPr>
      </w:pPr>
      <w:r>
        <w:rPr>
          <w:rFonts w:ascii="楷体_GB2312" w:eastAsia="楷体_GB2312" w:hAnsi="楷体_GB2312" w:cs="楷体_GB2312" w:hint="eastAsia"/>
          <w:color w:val="000000"/>
          <w:kern w:val="0"/>
          <w:szCs w:val="32"/>
          <w:lang w:bidi="ar"/>
        </w:rPr>
        <w:t>（三）完善依法行政</w:t>
      </w:r>
      <w:r>
        <w:rPr>
          <w:rFonts w:ascii="楷体_GB2312" w:eastAsia="楷体_GB2312" w:hAnsi="楷体_GB2312" w:cs="楷体_GB2312"/>
          <w:color w:val="000000"/>
          <w:kern w:val="0"/>
          <w:szCs w:val="32"/>
          <w:lang w:bidi="ar"/>
        </w:rPr>
        <w:t>工作体系，</w:t>
      </w:r>
      <w:r>
        <w:rPr>
          <w:rFonts w:ascii="楷体_GB2312" w:eastAsia="楷体_GB2312" w:hAnsi="楷体_GB2312" w:cs="楷体_GB2312" w:hint="eastAsia"/>
          <w:color w:val="000000"/>
          <w:kern w:val="0"/>
          <w:szCs w:val="32"/>
          <w:lang w:bidi="ar"/>
        </w:rPr>
        <w:t>提升法治政府工作水平</w:t>
      </w:r>
    </w:p>
    <w:p w:rsidR="00A021B9" w:rsidRDefault="00D75E89">
      <w:pPr>
        <w:spacing w:line="560" w:lineRule="exact"/>
        <w:ind w:firstLineChars="200" w:firstLine="640"/>
        <w:rPr>
          <w:rFonts w:hAnsi="仿宋_GB2312" w:cs="仿宋_GB2312"/>
          <w:szCs w:val="40"/>
        </w:rPr>
      </w:pPr>
      <w:r>
        <w:rPr>
          <w:rFonts w:hAnsi="仿宋_GB2312" w:cs="仿宋_GB2312" w:hint="eastAsia"/>
          <w:szCs w:val="40"/>
        </w:rPr>
        <w:t>一是坚持严格履行决策程序，</w:t>
      </w:r>
      <w:r>
        <w:rPr>
          <w:rFonts w:hAnsi="仿宋_GB2312" w:cs="仿宋_GB2312"/>
          <w:szCs w:val="40"/>
        </w:rPr>
        <w:t>做好重大行政决策</w:t>
      </w:r>
      <w:r>
        <w:rPr>
          <w:rFonts w:hAnsi="仿宋_GB2312" w:cs="仿宋_GB2312" w:hint="eastAsia"/>
          <w:szCs w:val="40"/>
        </w:rPr>
        <w:t>、</w:t>
      </w:r>
      <w:r>
        <w:rPr>
          <w:rFonts w:hAnsi="仿宋_GB2312" w:cs="仿宋_GB2312"/>
          <w:szCs w:val="40"/>
        </w:rPr>
        <w:t>重大案件</w:t>
      </w:r>
      <w:r>
        <w:rPr>
          <w:rFonts w:hAnsi="仿宋_GB2312" w:cs="仿宋_GB2312" w:hint="eastAsia"/>
          <w:szCs w:val="40"/>
        </w:rPr>
        <w:t>和对外合同</w:t>
      </w:r>
      <w:r>
        <w:rPr>
          <w:rFonts w:hAnsi="仿宋_GB2312" w:cs="仿宋_GB2312"/>
          <w:szCs w:val="40"/>
        </w:rPr>
        <w:t>的</w:t>
      </w:r>
      <w:r>
        <w:rPr>
          <w:rFonts w:hAnsi="仿宋_GB2312" w:cs="仿宋_GB2312" w:hint="eastAsia"/>
          <w:szCs w:val="40"/>
        </w:rPr>
        <w:t>法治</w:t>
      </w:r>
      <w:r>
        <w:rPr>
          <w:rFonts w:hAnsi="仿宋_GB2312" w:cs="仿宋_GB2312"/>
          <w:szCs w:val="40"/>
        </w:rPr>
        <w:t>审核</w:t>
      </w:r>
      <w:r>
        <w:rPr>
          <w:rFonts w:hAnsi="仿宋_GB2312" w:cs="仿宋_GB2312" w:hint="eastAsia"/>
          <w:szCs w:val="40"/>
        </w:rPr>
        <w:t>工作</w:t>
      </w:r>
      <w:r>
        <w:rPr>
          <w:rFonts w:hAnsi="仿宋_GB2312" w:cs="仿宋_GB2312"/>
          <w:szCs w:val="40"/>
        </w:rPr>
        <w:t>，</w:t>
      </w:r>
      <w:r>
        <w:rPr>
          <w:rFonts w:hAnsi="仿宋_GB2312" w:cs="仿宋_GB2312" w:hint="eastAsia"/>
          <w:szCs w:val="40"/>
        </w:rPr>
        <w:t>提升政府依法决策水平，防范化解政府履约风险。二是持续开展行政执法监督各项工作，强化监督检查，坚持严格规范公正文明执法。坚持行政执法“三项制度”，强化政府法治机构行政执法协调监督能力。开展常态</w:t>
      </w:r>
      <w:proofErr w:type="gramStart"/>
      <w:r>
        <w:rPr>
          <w:rFonts w:hAnsi="仿宋_GB2312" w:cs="仿宋_GB2312" w:hint="eastAsia"/>
          <w:szCs w:val="40"/>
        </w:rPr>
        <w:t>化行政</w:t>
      </w:r>
      <w:proofErr w:type="gramEnd"/>
      <w:r>
        <w:rPr>
          <w:rFonts w:hAnsi="仿宋_GB2312" w:cs="仿宋_GB2312" w:hint="eastAsia"/>
          <w:szCs w:val="40"/>
        </w:rPr>
        <w:t>执法案卷评查，针对案卷评查发</w:t>
      </w:r>
      <w:r>
        <w:rPr>
          <w:rFonts w:hAnsi="仿宋_GB2312" w:cs="仿宋_GB2312" w:hint="eastAsia"/>
          <w:szCs w:val="40"/>
        </w:rPr>
        <w:t>现的问题，持续加大执法监督力度，督促相关问题整改到位。三是</w:t>
      </w:r>
      <w:r>
        <w:rPr>
          <w:rFonts w:hAnsi="仿宋_GB2312" w:cs="仿宋_GB2312"/>
          <w:szCs w:val="40"/>
        </w:rPr>
        <w:t>优化完善公共法律服务。贯彻落实《北京市公共法律服务体系建设发展规划（</w:t>
      </w:r>
      <w:r>
        <w:rPr>
          <w:rFonts w:hAnsi="仿宋_GB2312" w:cs="仿宋_GB2312"/>
          <w:szCs w:val="40"/>
        </w:rPr>
        <w:t>2021-2025</w:t>
      </w:r>
      <w:r>
        <w:rPr>
          <w:rFonts w:hAnsi="仿宋_GB2312" w:cs="仿宋_GB2312"/>
          <w:szCs w:val="40"/>
        </w:rPr>
        <w:t>年）》，发挥好街道、社区公共</w:t>
      </w:r>
      <w:r>
        <w:rPr>
          <w:rFonts w:hAnsi="仿宋_GB2312" w:cs="仿宋_GB2312"/>
          <w:szCs w:val="40"/>
        </w:rPr>
        <w:lastRenderedPageBreak/>
        <w:t>法律服务站（室）的作用；全面落实</w:t>
      </w:r>
      <w:r>
        <w:rPr>
          <w:rFonts w:hAnsi="仿宋_GB2312" w:cs="仿宋_GB2312"/>
          <w:szCs w:val="40"/>
        </w:rPr>
        <w:t>“</w:t>
      </w:r>
      <w:r>
        <w:rPr>
          <w:rFonts w:hAnsi="仿宋_GB2312" w:cs="仿宋_GB2312"/>
          <w:szCs w:val="40"/>
        </w:rPr>
        <w:t>谁执法谁普法</w:t>
      </w:r>
      <w:r>
        <w:rPr>
          <w:rFonts w:hAnsi="仿宋_GB2312" w:cs="仿宋_GB2312"/>
          <w:szCs w:val="40"/>
        </w:rPr>
        <w:t>”</w:t>
      </w:r>
      <w:r>
        <w:rPr>
          <w:rFonts w:hAnsi="仿宋_GB2312" w:cs="仿宋_GB2312"/>
          <w:szCs w:val="40"/>
        </w:rPr>
        <w:t>普法责任制，推动实施</w:t>
      </w:r>
      <w:r>
        <w:rPr>
          <w:rFonts w:hAnsi="仿宋_GB2312" w:cs="仿宋_GB2312"/>
          <w:szCs w:val="40"/>
        </w:rPr>
        <w:t>“</w:t>
      </w:r>
      <w:r>
        <w:rPr>
          <w:rFonts w:hAnsi="仿宋_GB2312" w:cs="仿宋_GB2312"/>
          <w:szCs w:val="40"/>
        </w:rPr>
        <w:t>八五</w:t>
      </w:r>
      <w:r>
        <w:rPr>
          <w:rFonts w:hAnsi="仿宋_GB2312" w:cs="仿宋_GB2312"/>
          <w:szCs w:val="40"/>
        </w:rPr>
        <w:t>”</w:t>
      </w:r>
      <w:r>
        <w:rPr>
          <w:rFonts w:hAnsi="仿宋_GB2312" w:cs="仿宋_GB2312"/>
          <w:szCs w:val="40"/>
        </w:rPr>
        <w:t>普法规划；深化人民调解工作，规范设立街道人民调解委员会、社区人民调解委员会，</w:t>
      </w:r>
      <w:proofErr w:type="gramStart"/>
      <w:r>
        <w:rPr>
          <w:rFonts w:hAnsi="仿宋_GB2312" w:cs="仿宋_GB2312"/>
          <w:szCs w:val="40"/>
        </w:rPr>
        <w:t>践行</w:t>
      </w:r>
      <w:proofErr w:type="gramEnd"/>
      <w:r>
        <w:rPr>
          <w:rFonts w:hAnsi="仿宋_GB2312" w:cs="仿宋_GB2312"/>
          <w:szCs w:val="40"/>
        </w:rPr>
        <w:t>新时代</w:t>
      </w:r>
      <w:r>
        <w:rPr>
          <w:rFonts w:hAnsi="仿宋_GB2312" w:cs="仿宋_GB2312"/>
          <w:szCs w:val="40"/>
        </w:rPr>
        <w:t>“</w:t>
      </w:r>
      <w:r>
        <w:rPr>
          <w:rFonts w:hAnsi="仿宋_GB2312" w:cs="仿宋_GB2312"/>
          <w:szCs w:val="40"/>
        </w:rPr>
        <w:t>枫桥经验</w:t>
      </w:r>
      <w:r>
        <w:rPr>
          <w:rFonts w:hAnsi="仿宋_GB2312" w:cs="仿宋_GB2312"/>
          <w:szCs w:val="40"/>
        </w:rPr>
        <w:t>”</w:t>
      </w:r>
      <w:r>
        <w:rPr>
          <w:rFonts w:hAnsi="仿宋_GB2312" w:cs="仿宋_GB2312"/>
          <w:szCs w:val="40"/>
        </w:rPr>
        <w:t>，充分发挥人民调解化解矛盾纠纷的独特优势。</w:t>
      </w:r>
    </w:p>
    <w:p w:rsidR="00A021B9" w:rsidRDefault="00A021B9">
      <w:pPr>
        <w:spacing w:line="560" w:lineRule="exact"/>
        <w:ind w:firstLineChars="200" w:firstLine="640"/>
        <w:jc w:val="right"/>
        <w:rPr>
          <w:rFonts w:hAnsi="仿宋_GB2312" w:cs="仿宋_GB2312"/>
          <w:szCs w:val="32"/>
        </w:rPr>
      </w:pPr>
    </w:p>
    <w:p w:rsidR="00A021B9" w:rsidRDefault="00A021B9">
      <w:pPr>
        <w:spacing w:line="560" w:lineRule="exact"/>
        <w:ind w:firstLineChars="200" w:firstLine="640"/>
        <w:jc w:val="right"/>
        <w:rPr>
          <w:rFonts w:hAnsi="仿宋_GB2312" w:cs="仿宋_GB2312"/>
          <w:szCs w:val="32"/>
        </w:rPr>
      </w:pPr>
    </w:p>
    <w:p w:rsidR="00A021B9" w:rsidRDefault="00D75E89">
      <w:pPr>
        <w:spacing w:line="560" w:lineRule="exact"/>
        <w:ind w:firstLineChars="200" w:firstLine="640"/>
        <w:jc w:val="right"/>
        <w:rPr>
          <w:rFonts w:hAnsi="仿宋_GB2312" w:cs="仿宋_GB2312"/>
          <w:szCs w:val="40"/>
        </w:rPr>
      </w:pPr>
      <w:r>
        <w:rPr>
          <w:rFonts w:hAnsi="仿宋_GB2312" w:cs="仿宋_GB2312" w:hint="eastAsia"/>
          <w:szCs w:val="32"/>
        </w:rPr>
        <w:t>中共北京市西城区委</w:t>
      </w:r>
      <w:r>
        <w:rPr>
          <w:rFonts w:hAnsi="仿宋_GB2312" w:cs="仿宋_GB2312" w:hint="eastAsia"/>
          <w:szCs w:val="32"/>
        </w:rPr>
        <w:t xml:space="preserve">         </w:t>
      </w:r>
      <w:r>
        <w:rPr>
          <w:rFonts w:hAnsi="仿宋_GB2312" w:cs="仿宋_GB2312" w:hint="eastAsia"/>
          <w:szCs w:val="32"/>
        </w:rPr>
        <w:t>北京市西城区人民政府</w:t>
      </w:r>
    </w:p>
    <w:p w:rsidR="00A021B9" w:rsidRDefault="00D75E89">
      <w:pPr>
        <w:wordWrap w:val="0"/>
        <w:spacing w:line="560" w:lineRule="exact"/>
        <w:ind w:firstLineChars="200" w:firstLine="640"/>
        <w:jc w:val="right"/>
        <w:rPr>
          <w:rFonts w:hAnsi="仿宋_GB2312" w:cs="仿宋_GB2312"/>
          <w:szCs w:val="40"/>
        </w:rPr>
      </w:pPr>
      <w:r>
        <w:rPr>
          <w:rFonts w:hAnsi="仿宋_GB2312" w:cs="仿宋_GB2312" w:hint="eastAsia"/>
          <w:szCs w:val="32"/>
        </w:rPr>
        <w:t>大栅栏街道工作委员会</w:t>
      </w:r>
      <w:r>
        <w:rPr>
          <w:rFonts w:hAnsi="仿宋_GB2312" w:cs="仿宋_GB2312" w:hint="eastAsia"/>
          <w:szCs w:val="32"/>
        </w:rPr>
        <w:t xml:space="preserve">          </w:t>
      </w:r>
      <w:r>
        <w:rPr>
          <w:rFonts w:hAnsi="仿宋_GB2312" w:cs="仿宋_GB2312" w:hint="eastAsia"/>
          <w:szCs w:val="40"/>
        </w:rPr>
        <w:t>大栅栏街道办事处</w:t>
      </w:r>
      <w:r>
        <w:rPr>
          <w:rFonts w:hAnsi="仿宋_GB2312" w:cs="仿宋_GB2312" w:hint="eastAsia"/>
          <w:szCs w:val="40"/>
        </w:rPr>
        <w:t xml:space="preserve">  </w:t>
      </w:r>
    </w:p>
    <w:p w:rsidR="00A021B9" w:rsidRDefault="00A021B9">
      <w:pPr>
        <w:spacing w:line="560" w:lineRule="exact"/>
        <w:jc w:val="right"/>
        <w:rPr>
          <w:rFonts w:hAnsi="仿宋_GB2312" w:cs="仿宋_GB2312"/>
          <w:szCs w:val="40"/>
        </w:rPr>
      </w:pPr>
    </w:p>
    <w:p w:rsidR="00A021B9" w:rsidRDefault="00D75E89">
      <w:pPr>
        <w:spacing w:line="560" w:lineRule="exact"/>
        <w:jc w:val="right"/>
        <w:rPr>
          <w:szCs w:val="32"/>
        </w:rPr>
      </w:pPr>
      <w:r>
        <w:rPr>
          <w:rFonts w:hAnsi="仿宋_GB2312" w:cs="仿宋_GB2312" w:hint="eastAsia"/>
          <w:szCs w:val="40"/>
        </w:rPr>
        <w:t>2023</w:t>
      </w:r>
      <w:r>
        <w:rPr>
          <w:rFonts w:hAnsi="仿宋_GB2312" w:cs="仿宋_GB2312" w:hint="eastAsia"/>
          <w:szCs w:val="40"/>
        </w:rPr>
        <w:t>年</w:t>
      </w:r>
      <w:r>
        <w:rPr>
          <w:rFonts w:hAnsi="仿宋_GB2312" w:cs="仿宋_GB2312" w:hint="eastAsia"/>
          <w:szCs w:val="40"/>
        </w:rPr>
        <w:t>12</w:t>
      </w:r>
      <w:r>
        <w:rPr>
          <w:rFonts w:hAnsi="仿宋_GB2312" w:cs="仿宋_GB2312" w:hint="eastAsia"/>
          <w:szCs w:val="40"/>
        </w:rPr>
        <w:t>月</w:t>
      </w:r>
      <w:r>
        <w:rPr>
          <w:rFonts w:hAnsi="仿宋_GB2312" w:cs="仿宋_GB2312" w:hint="eastAsia"/>
          <w:szCs w:val="40"/>
        </w:rPr>
        <w:t>20</w:t>
      </w:r>
      <w:r>
        <w:rPr>
          <w:rFonts w:hAnsi="仿宋_GB2312" w:cs="仿宋_GB2312" w:hint="eastAsia"/>
          <w:szCs w:val="40"/>
        </w:rPr>
        <w:t>日</w:t>
      </w:r>
    </w:p>
    <w:p w:rsidR="00A021B9" w:rsidRDefault="00A021B9"/>
    <w:sectPr w:rsidR="00A021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32661"/>
    <w:rsid w:val="0003095F"/>
    <w:rsid w:val="0022644A"/>
    <w:rsid w:val="002A4E58"/>
    <w:rsid w:val="003546EB"/>
    <w:rsid w:val="004B67B0"/>
    <w:rsid w:val="00613F7B"/>
    <w:rsid w:val="006F1E65"/>
    <w:rsid w:val="008036B8"/>
    <w:rsid w:val="00824FF8"/>
    <w:rsid w:val="00856C25"/>
    <w:rsid w:val="008618D1"/>
    <w:rsid w:val="00976E66"/>
    <w:rsid w:val="00996964"/>
    <w:rsid w:val="00A021B9"/>
    <w:rsid w:val="00A35BBC"/>
    <w:rsid w:val="00A90D6D"/>
    <w:rsid w:val="00D70A32"/>
    <w:rsid w:val="00D75E89"/>
    <w:rsid w:val="00E5082A"/>
    <w:rsid w:val="00F502B0"/>
    <w:rsid w:val="00F74A44"/>
    <w:rsid w:val="00F8547E"/>
    <w:rsid w:val="011C566C"/>
    <w:rsid w:val="011D2715"/>
    <w:rsid w:val="012D1D25"/>
    <w:rsid w:val="013D3614"/>
    <w:rsid w:val="013F3F9D"/>
    <w:rsid w:val="01534E14"/>
    <w:rsid w:val="01582730"/>
    <w:rsid w:val="016534AF"/>
    <w:rsid w:val="01686606"/>
    <w:rsid w:val="017802D2"/>
    <w:rsid w:val="01837F6D"/>
    <w:rsid w:val="018F1486"/>
    <w:rsid w:val="019B3166"/>
    <w:rsid w:val="01B21554"/>
    <w:rsid w:val="01B97D3C"/>
    <w:rsid w:val="01CA0B3C"/>
    <w:rsid w:val="01D1280B"/>
    <w:rsid w:val="01E114BD"/>
    <w:rsid w:val="01E76E90"/>
    <w:rsid w:val="022451D1"/>
    <w:rsid w:val="02260BF1"/>
    <w:rsid w:val="02290D53"/>
    <w:rsid w:val="0229272D"/>
    <w:rsid w:val="023A356A"/>
    <w:rsid w:val="02430FF5"/>
    <w:rsid w:val="02623CC5"/>
    <w:rsid w:val="026705C0"/>
    <w:rsid w:val="026E34A6"/>
    <w:rsid w:val="02703B36"/>
    <w:rsid w:val="028610DA"/>
    <w:rsid w:val="02973BCC"/>
    <w:rsid w:val="02A5734D"/>
    <w:rsid w:val="02CA5272"/>
    <w:rsid w:val="02CE22EE"/>
    <w:rsid w:val="02D91C83"/>
    <w:rsid w:val="02DD14FD"/>
    <w:rsid w:val="02E129B9"/>
    <w:rsid w:val="02E96F29"/>
    <w:rsid w:val="02EC02C9"/>
    <w:rsid w:val="02FD1AC8"/>
    <w:rsid w:val="02FE1D0C"/>
    <w:rsid w:val="03044571"/>
    <w:rsid w:val="031B4F0A"/>
    <w:rsid w:val="032D06DC"/>
    <w:rsid w:val="03350707"/>
    <w:rsid w:val="033C5B6D"/>
    <w:rsid w:val="033E3B26"/>
    <w:rsid w:val="03483557"/>
    <w:rsid w:val="03587768"/>
    <w:rsid w:val="03611463"/>
    <w:rsid w:val="036454B0"/>
    <w:rsid w:val="03645608"/>
    <w:rsid w:val="03693E58"/>
    <w:rsid w:val="036D0F61"/>
    <w:rsid w:val="037D36F8"/>
    <w:rsid w:val="038057B2"/>
    <w:rsid w:val="03836946"/>
    <w:rsid w:val="03864D4A"/>
    <w:rsid w:val="039323C1"/>
    <w:rsid w:val="03B45A4B"/>
    <w:rsid w:val="03C4736C"/>
    <w:rsid w:val="03CF681B"/>
    <w:rsid w:val="03D0344F"/>
    <w:rsid w:val="03D31BE0"/>
    <w:rsid w:val="03F11844"/>
    <w:rsid w:val="03F81734"/>
    <w:rsid w:val="040269C5"/>
    <w:rsid w:val="040F300C"/>
    <w:rsid w:val="04177EA4"/>
    <w:rsid w:val="042448DC"/>
    <w:rsid w:val="0430467E"/>
    <w:rsid w:val="04334D88"/>
    <w:rsid w:val="04360E03"/>
    <w:rsid w:val="04402BA8"/>
    <w:rsid w:val="04417DCE"/>
    <w:rsid w:val="044F2992"/>
    <w:rsid w:val="04605F90"/>
    <w:rsid w:val="04616348"/>
    <w:rsid w:val="047F25C7"/>
    <w:rsid w:val="048B10D8"/>
    <w:rsid w:val="048B6422"/>
    <w:rsid w:val="04A020E1"/>
    <w:rsid w:val="04AA40EB"/>
    <w:rsid w:val="04AF1D48"/>
    <w:rsid w:val="04B1133C"/>
    <w:rsid w:val="04C01F3E"/>
    <w:rsid w:val="04C62E3C"/>
    <w:rsid w:val="04CD76C9"/>
    <w:rsid w:val="04E73884"/>
    <w:rsid w:val="04E91A6E"/>
    <w:rsid w:val="04ED7D2E"/>
    <w:rsid w:val="05272657"/>
    <w:rsid w:val="0529521A"/>
    <w:rsid w:val="05326223"/>
    <w:rsid w:val="053922C0"/>
    <w:rsid w:val="054C1D3A"/>
    <w:rsid w:val="055B4194"/>
    <w:rsid w:val="055E3667"/>
    <w:rsid w:val="05663D57"/>
    <w:rsid w:val="0576440A"/>
    <w:rsid w:val="057A62CC"/>
    <w:rsid w:val="059F3F66"/>
    <w:rsid w:val="05B07A59"/>
    <w:rsid w:val="05C401CB"/>
    <w:rsid w:val="05C41BEA"/>
    <w:rsid w:val="05C5403E"/>
    <w:rsid w:val="05D20C6E"/>
    <w:rsid w:val="05D408B5"/>
    <w:rsid w:val="05FF5761"/>
    <w:rsid w:val="06037C52"/>
    <w:rsid w:val="060B347E"/>
    <w:rsid w:val="060D0D8C"/>
    <w:rsid w:val="061138C9"/>
    <w:rsid w:val="06142986"/>
    <w:rsid w:val="061A65C1"/>
    <w:rsid w:val="061C3ED4"/>
    <w:rsid w:val="06254702"/>
    <w:rsid w:val="0640663D"/>
    <w:rsid w:val="064C5A20"/>
    <w:rsid w:val="06507AEB"/>
    <w:rsid w:val="065C1B32"/>
    <w:rsid w:val="06626C3D"/>
    <w:rsid w:val="066B7EAE"/>
    <w:rsid w:val="06707FB8"/>
    <w:rsid w:val="06717F80"/>
    <w:rsid w:val="06803514"/>
    <w:rsid w:val="06810F21"/>
    <w:rsid w:val="06875AB3"/>
    <w:rsid w:val="0691327E"/>
    <w:rsid w:val="069A4ECC"/>
    <w:rsid w:val="06A00FD0"/>
    <w:rsid w:val="06A930FD"/>
    <w:rsid w:val="06A95D9E"/>
    <w:rsid w:val="06B11DF3"/>
    <w:rsid w:val="06B331B2"/>
    <w:rsid w:val="06BD7349"/>
    <w:rsid w:val="06CC2EC0"/>
    <w:rsid w:val="06F67ABF"/>
    <w:rsid w:val="06F867CE"/>
    <w:rsid w:val="06FA2F8A"/>
    <w:rsid w:val="07196807"/>
    <w:rsid w:val="0723022B"/>
    <w:rsid w:val="0736253A"/>
    <w:rsid w:val="073C5BF5"/>
    <w:rsid w:val="07415F5E"/>
    <w:rsid w:val="074E5166"/>
    <w:rsid w:val="07527752"/>
    <w:rsid w:val="0757556C"/>
    <w:rsid w:val="075D6C19"/>
    <w:rsid w:val="077E2DF3"/>
    <w:rsid w:val="078619A6"/>
    <w:rsid w:val="079B392E"/>
    <w:rsid w:val="07AA011A"/>
    <w:rsid w:val="07AE5697"/>
    <w:rsid w:val="07B846B4"/>
    <w:rsid w:val="07D17752"/>
    <w:rsid w:val="07D41581"/>
    <w:rsid w:val="07D8280B"/>
    <w:rsid w:val="07E91EE9"/>
    <w:rsid w:val="07F74984"/>
    <w:rsid w:val="07FC6168"/>
    <w:rsid w:val="080E6E5F"/>
    <w:rsid w:val="08104EB2"/>
    <w:rsid w:val="08147DCC"/>
    <w:rsid w:val="081B033D"/>
    <w:rsid w:val="08395FF2"/>
    <w:rsid w:val="083E4958"/>
    <w:rsid w:val="084027E8"/>
    <w:rsid w:val="08455B21"/>
    <w:rsid w:val="084777BF"/>
    <w:rsid w:val="085417C6"/>
    <w:rsid w:val="085461C8"/>
    <w:rsid w:val="08557BEA"/>
    <w:rsid w:val="086D26D5"/>
    <w:rsid w:val="08716CE7"/>
    <w:rsid w:val="089A30F4"/>
    <w:rsid w:val="08A075FB"/>
    <w:rsid w:val="08A670CE"/>
    <w:rsid w:val="08AA697F"/>
    <w:rsid w:val="08B64999"/>
    <w:rsid w:val="08C5338E"/>
    <w:rsid w:val="08CB06B4"/>
    <w:rsid w:val="08D30DC9"/>
    <w:rsid w:val="08D96FD7"/>
    <w:rsid w:val="08E03B83"/>
    <w:rsid w:val="08E237F1"/>
    <w:rsid w:val="08E637A6"/>
    <w:rsid w:val="08EA58CB"/>
    <w:rsid w:val="09216CC7"/>
    <w:rsid w:val="09231026"/>
    <w:rsid w:val="092C40B7"/>
    <w:rsid w:val="093C262C"/>
    <w:rsid w:val="09444EDE"/>
    <w:rsid w:val="09474E2F"/>
    <w:rsid w:val="09483842"/>
    <w:rsid w:val="095366FA"/>
    <w:rsid w:val="09541CE5"/>
    <w:rsid w:val="095E1A67"/>
    <w:rsid w:val="0969677B"/>
    <w:rsid w:val="097D421D"/>
    <w:rsid w:val="09842895"/>
    <w:rsid w:val="098636DA"/>
    <w:rsid w:val="098743B8"/>
    <w:rsid w:val="099760F7"/>
    <w:rsid w:val="09C72E96"/>
    <w:rsid w:val="09C87456"/>
    <w:rsid w:val="09D20408"/>
    <w:rsid w:val="09D33B95"/>
    <w:rsid w:val="09E05A09"/>
    <w:rsid w:val="09EA3222"/>
    <w:rsid w:val="09F2484E"/>
    <w:rsid w:val="09F26447"/>
    <w:rsid w:val="09F87831"/>
    <w:rsid w:val="0A107358"/>
    <w:rsid w:val="0A17048B"/>
    <w:rsid w:val="0A1949A3"/>
    <w:rsid w:val="0A1C4E64"/>
    <w:rsid w:val="0A2134F9"/>
    <w:rsid w:val="0A43031A"/>
    <w:rsid w:val="0A4A2F91"/>
    <w:rsid w:val="0A51038C"/>
    <w:rsid w:val="0A526950"/>
    <w:rsid w:val="0A6235A3"/>
    <w:rsid w:val="0A7604F0"/>
    <w:rsid w:val="0A83164E"/>
    <w:rsid w:val="0A9E7D94"/>
    <w:rsid w:val="0AC34493"/>
    <w:rsid w:val="0AD137BB"/>
    <w:rsid w:val="0B28156B"/>
    <w:rsid w:val="0B2B1DFB"/>
    <w:rsid w:val="0B3B6C66"/>
    <w:rsid w:val="0B4C2C9F"/>
    <w:rsid w:val="0B5570D0"/>
    <w:rsid w:val="0B5D1418"/>
    <w:rsid w:val="0B682438"/>
    <w:rsid w:val="0B6A489F"/>
    <w:rsid w:val="0B7C4CB4"/>
    <w:rsid w:val="0B851DF5"/>
    <w:rsid w:val="0B89286F"/>
    <w:rsid w:val="0B8F6221"/>
    <w:rsid w:val="0B9276FB"/>
    <w:rsid w:val="0BA52717"/>
    <w:rsid w:val="0BAF1620"/>
    <w:rsid w:val="0BB04847"/>
    <w:rsid w:val="0BBB4FE4"/>
    <w:rsid w:val="0BC25F2D"/>
    <w:rsid w:val="0BE45645"/>
    <w:rsid w:val="0BEA56AE"/>
    <w:rsid w:val="0BF97360"/>
    <w:rsid w:val="0BFD014A"/>
    <w:rsid w:val="0C0F64BE"/>
    <w:rsid w:val="0C172543"/>
    <w:rsid w:val="0C177D4C"/>
    <w:rsid w:val="0C1919DE"/>
    <w:rsid w:val="0C1E69E2"/>
    <w:rsid w:val="0C26246F"/>
    <w:rsid w:val="0C346F46"/>
    <w:rsid w:val="0C391999"/>
    <w:rsid w:val="0C3C38AF"/>
    <w:rsid w:val="0C482738"/>
    <w:rsid w:val="0C4F59A3"/>
    <w:rsid w:val="0C5B741D"/>
    <w:rsid w:val="0C611628"/>
    <w:rsid w:val="0C6E561E"/>
    <w:rsid w:val="0C9F6901"/>
    <w:rsid w:val="0CAD058D"/>
    <w:rsid w:val="0CB052A0"/>
    <w:rsid w:val="0CB227A2"/>
    <w:rsid w:val="0CC564CA"/>
    <w:rsid w:val="0CC92520"/>
    <w:rsid w:val="0CD23E42"/>
    <w:rsid w:val="0CD8693D"/>
    <w:rsid w:val="0CDD57BA"/>
    <w:rsid w:val="0CEA756B"/>
    <w:rsid w:val="0CEF265E"/>
    <w:rsid w:val="0CFE6775"/>
    <w:rsid w:val="0D0B78C2"/>
    <w:rsid w:val="0D0E082F"/>
    <w:rsid w:val="0D24605E"/>
    <w:rsid w:val="0D3561B7"/>
    <w:rsid w:val="0D491646"/>
    <w:rsid w:val="0D566128"/>
    <w:rsid w:val="0D5A4C39"/>
    <w:rsid w:val="0D5C162A"/>
    <w:rsid w:val="0D620B48"/>
    <w:rsid w:val="0D67044A"/>
    <w:rsid w:val="0D717D99"/>
    <w:rsid w:val="0D803FD5"/>
    <w:rsid w:val="0D8301FC"/>
    <w:rsid w:val="0D873715"/>
    <w:rsid w:val="0D8934CC"/>
    <w:rsid w:val="0D8F0CEB"/>
    <w:rsid w:val="0D9B12E9"/>
    <w:rsid w:val="0D9F3995"/>
    <w:rsid w:val="0DAB16BA"/>
    <w:rsid w:val="0DB94D3B"/>
    <w:rsid w:val="0DB97EE3"/>
    <w:rsid w:val="0DC27597"/>
    <w:rsid w:val="0DCC19DF"/>
    <w:rsid w:val="0DD14B32"/>
    <w:rsid w:val="0DE06D6E"/>
    <w:rsid w:val="0DE93602"/>
    <w:rsid w:val="0DEA7F8D"/>
    <w:rsid w:val="0DF642CF"/>
    <w:rsid w:val="0DF664DF"/>
    <w:rsid w:val="0E0237CC"/>
    <w:rsid w:val="0E055FA5"/>
    <w:rsid w:val="0E182775"/>
    <w:rsid w:val="0E183034"/>
    <w:rsid w:val="0E2B2085"/>
    <w:rsid w:val="0E3B1AE5"/>
    <w:rsid w:val="0E4B1676"/>
    <w:rsid w:val="0E537E76"/>
    <w:rsid w:val="0E8445B0"/>
    <w:rsid w:val="0E8F289A"/>
    <w:rsid w:val="0E92536A"/>
    <w:rsid w:val="0E9872D2"/>
    <w:rsid w:val="0E9931A0"/>
    <w:rsid w:val="0EA25A18"/>
    <w:rsid w:val="0EA93CEA"/>
    <w:rsid w:val="0EC1203F"/>
    <w:rsid w:val="0ED62399"/>
    <w:rsid w:val="0ED65D80"/>
    <w:rsid w:val="0EDC42FE"/>
    <w:rsid w:val="0EE22432"/>
    <w:rsid w:val="0EE239FF"/>
    <w:rsid w:val="0EE83849"/>
    <w:rsid w:val="0EEA20D5"/>
    <w:rsid w:val="0EF3662E"/>
    <w:rsid w:val="0EF43163"/>
    <w:rsid w:val="0EFB2EEA"/>
    <w:rsid w:val="0F1113C9"/>
    <w:rsid w:val="0F224790"/>
    <w:rsid w:val="0F4A14EF"/>
    <w:rsid w:val="0F4F3154"/>
    <w:rsid w:val="0F661A38"/>
    <w:rsid w:val="0F726624"/>
    <w:rsid w:val="0F88562F"/>
    <w:rsid w:val="0F8C00E2"/>
    <w:rsid w:val="0F923472"/>
    <w:rsid w:val="0F9D4FE7"/>
    <w:rsid w:val="0F9F220C"/>
    <w:rsid w:val="0FA31021"/>
    <w:rsid w:val="0FA76191"/>
    <w:rsid w:val="0FB50E62"/>
    <w:rsid w:val="0FB90DFB"/>
    <w:rsid w:val="0FC868EF"/>
    <w:rsid w:val="0FD02C42"/>
    <w:rsid w:val="0FD32A11"/>
    <w:rsid w:val="0FE411A2"/>
    <w:rsid w:val="1020579A"/>
    <w:rsid w:val="10213F27"/>
    <w:rsid w:val="10266A53"/>
    <w:rsid w:val="102D3A64"/>
    <w:rsid w:val="103269C8"/>
    <w:rsid w:val="10342F10"/>
    <w:rsid w:val="103525F6"/>
    <w:rsid w:val="10592E12"/>
    <w:rsid w:val="105E26AD"/>
    <w:rsid w:val="10831BDB"/>
    <w:rsid w:val="10A77E69"/>
    <w:rsid w:val="10A91947"/>
    <w:rsid w:val="10AD2823"/>
    <w:rsid w:val="10EF1E8F"/>
    <w:rsid w:val="10F17D8A"/>
    <w:rsid w:val="110E45F3"/>
    <w:rsid w:val="110F4626"/>
    <w:rsid w:val="113A329D"/>
    <w:rsid w:val="113B07C7"/>
    <w:rsid w:val="1148703E"/>
    <w:rsid w:val="114C21CC"/>
    <w:rsid w:val="1154744A"/>
    <w:rsid w:val="11553979"/>
    <w:rsid w:val="115F49E9"/>
    <w:rsid w:val="11651DEE"/>
    <w:rsid w:val="116A29C6"/>
    <w:rsid w:val="119B4877"/>
    <w:rsid w:val="119F5018"/>
    <w:rsid w:val="11A37FEB"/>
    <w:rsid w:val="11B50440"/>
    <w:rsid w:val="11B76882"/>
    <w:rsid w:val="11BD7C6F"/>
    <w:rsid w:val="11C07260"/>
    <w:rsid w:val="11C63087"/>
    <w:rsid w:val="11D03197"/>
    <w:rsid w:val="11E23AA0"/>
    <w:rsid w:val="1200048E"/>
    <w:rsid w:val="12032661"/>
    <w:rsid w:val="12181C35"/>
    <w:rsid w:val="121E17DC"/>
    <w:rsid w:val="12281A89"/>
    <w:rsid w:val="122F105B"/>
    <w:rsid w:val="12366D60"/>
    <w:rsid w:val="123B0BC1"/>
    <w:rsid w:val="124C7C09"/>
    <w:rsid w:val="12582AE6"/>
    <w:rsid w:val="126556AE"/>
    <w:rsid w:val="126E3D67"/>
    <w:rsid w:val="1272231C"/>
    <w:rsid w:val="12760E1B"/>
    <w:rsid w:val="12975711"/>
    <w:rsid w:val="12A06602"/>
    <w:rsid w:val="12A06906"/>
    <w:rsid w:val="12A222F8"/>
    <w:rsid w:val="12A76978"/>
    <w:rsid w:val="12AD4B88"/>
    <w:rsid w:val="12AE3390"/>
    <w:rsid w:val="12B578A5"/>
    <w:rsid w:val="12B8189A"/>
    <w:rsid w:val="12BF4118"/>
    <w:rsid w:val="12E26AFD"/>
    <w:rsid w:val="12EA7DC5"/>
    <w:rsid w:val="13142F16"/>
    <w:rsid w:val="131905AA"/>
    <w:rsid w:val="132132DC"/>
    <w:rsid w:val="13276FEE"/>
    <w:rsid w:val="13282DD1"/>
    <w:rsid w:val="132E5F63"/>
    <w:rsid w:val="133471FB"/>
    <w:rsid w:val="135070B8"/>
    <w:rsid w:val="137226DA"/>
    <w:rsid w:val="137D7E4A"/>
    <w:rsid w:val="13904ECD"/>
    <w:rsid w:val="13AE4D5B"/>
    <w:rsid w:val="13B85CD5"/>
    <w:rsid w:val="13D95F4B"/>
    <w:rsid w:val="13DB39F2"/>
    <w:rsid w:val="13DB4509"/>
    <w:rsid w:val="13E47D74"/>
    <w:rsid w:val="13E633E6"/>
    <w:rsid w:val="13E76D64"/>
    <w:rsid w:val="13F30FC1"/>
    <w:rsid w:val="140160A8"/>
    <w:rsid w:val="140A36D3"/>
    <w:rsid w:val="14160FE6"/>
    <w:rsid w:val="1422741D"/>
    <w:rsid w:val="144A2A78"/>
    <w:rsid w:val="146E2731"/>
    <w:rsid w:val="14840897"/>
    <w:rsid w:val="148D0E08"/>
    <w:rsid w:val="14B543F1"/>
    <w:rsid w:val="14B636B0"/>
    <w:rsid w:val="14B66495"/>
    <w:rsid w:val="14BD022A"/>
    <w:rsid w:val="14C52FE6"/>
    <w:rsid w:val="14D26D58"/>
    <w:rsid w:val="14E07D1E"/>
    <w:rsid w:val="14E77D49"/>
    <w:rsid w:val="14F76697"/>
    <w:rsid w:val="151C5144"/>
    <w:rsid w:val="15251A74"/>
    <w:rsid w:val="152A3DEA"/>
    <w:rsid w:val="152E6CF7"/>
    <w:rsid w:val="15333C36"/>
    <w:rsid w:val="15353EB7"/>
    <w:rsid w:val="15431D5E"/>
    <w:rsid w:val="1568256D"/>
    <w:rsid w:val="15692F73"/>
    <w:rsid w:val="15836450"/>
    <w:rsid w:val="15B20023"/>
    <w:rsid w:val="15BB0017"/>
    <w:rsid w:val="15D8177C"/>
    <w:rsid w:val="15E53F4F"/>
    <w:rsid w:val="15E62663"/>
    <w:rsid w:val="15F2278B"/>
    <w:rsid w:val="15F92F69"/>
    <w:rsid w:val="15FE3FAC"/>
    <w:rsid w:val="1600682A"/>
    <w:rsid w:val="16007490"/>
    <w:rsid w:val="1601685B"/>
    <w:rsid w:val="1607246B"/>
    <w:rsid w:val="160B121E"/>
    <w:rsid w:val="161B6D03"/>
    <w:rsid w:val="16204F20"/>
    <w:rsid w:val="162A44E8"/>
    <w:rsid w:val="165E4FE2"/>
    <w:rsid w:val="166B26B4"/>
    <w:rsid w:val="167D535D"/>
    <w:rsid w:val="168255A3"/>
    <w:rsid w:val="168C77C1"/>
    <w:rsid w:val="169516DC"/>
    <w:rsid w:val="16A00E9F"/>
    <w:rsid w:val="16A0791B"/>
    <w:rsid w:val="16B56CAF"/>
    <w:rsid w:val="16B85EF0"/>
    <w:rsid w:val="16D30A75"/>
    <w:rsid w:val="16D4471A"/>
    <w:rsid w:val="16F071F3"/>
    <w:rsid w:val="16FE3127"/>
    <w:rsid w:val="17006E8B"/>
    <w:rsid w:val="170322D1"/>
    <w:rsid w:val="170F5BCB"/>
    <w:rsid w:val="172135FB"/>
    <w:rsid w:val="172B6620"/>
    <w:rsid w:val="1730619B"/>
    <w:rsid w:val="17325A89"/>
    <w:rsid w:val="174452B8"/>
    <w:rsid w:val="175041A0"/>
    <w:rsid w:val="175C2A39"/>
    <w:rsid w:val="17604B29"/>
    <w:rsid w:val="177C569F"/>
    <w:rsid w:val="17873533"/>
    <w:rsid w:val="178D6AB4"/>
    <w:rsid w:val="17917629"/>
    <w:rsid w:val="17BB78D2"/>
    <w:rsid w:val="17BC6083"/>
    <w:rsid w:val="17CD0DAF"/>
    <w:rsid w:val="17E97940"/>
    <w:rsid w:val="17EE29F0"/>
    <w:rsid w:val="17FC30FC"/>
    <w:rsid w:val="180237EA"/>
    <w:rsid w:val="18034C5E"/>
    <w:rsid w:val="180475E8"/>
    <w:rsid w:val="180C5B87"/>
    <w:rsid w:val="180F0BF6"/>
    <w:rsid w:val="181A722B"/>
    <w:rsid w:val="181D706B"/>
    <w:rsid w:val="181E4208"/>
    <w:rsid w:val="18205E19"/>
    <w:rsid w:val="182640BB"/>
    <w:rsid w:val="182B6222"/>
    <w:rsid w:val="18371527"/>
    <w:rsid w:val="18451A2C"/>
    <w:rsid w:val="187C2B00"/>
    <w:rsid w:val="18836017"/>
    <w:rsid w:val="18862B6D"/>
    <w:rsid w:val="188F6813"/>
    <w:rsid w:val="189C409A"/>
    <w:rsid w:val="18C04765"/>
    <w:rsid w:val="18DA0F18"/>
    <w:rsid w:val="18EC6B5E"/>
    <w:rsid w:val="18EF21AE"/>
    <w:rsid w:val="18F04BC5"/>
    <w:rsid w:val="18FE00A4"/>
    <w:rsid w:val="19080177"/>
    <w:rsid w:val="191150D3"/>
    <w:rsid w:val="19130A33"/>
    <w:rsid w:val="19243C1D"/>
    <w:rsid w:val="192447AE"/>
    <w:rsid w:val="1927179A"/>
    <w:rsid w:val="192D7309"/>
    <w:rsid w:val="193E0FB3"/>
    <w:rsid w:val="1949378C"/>
    <w:rsid w:val="1974681E"/>
    <w:rsid w:val="19896392"/>
    <w:rsid w:val="1992211A"/>
    <w:rsid w:val="19985B9C"/>
    <w:rsid w:val="199C474F"/>
    <w:rsid w:val="19A16860"/>
    <w:rsid w:val="19AE25D0"/>
    <w:rsid w:val="19B72E56"/>
    <w:rsid w:val="19BF1756"/>
    <w:rsid w:val="19E3497F"/>
    <w:rsid w:val="19F70210"/>
    <w:rsid w:val="19F777DD"/>
    <w:rsid w:val="1A1150C0"/>
    <w:rsid w:val="1A1B7F8B"/>
    <w:rsid w:val="1A1C27B1"/>
    <w:rsid w:val="1A227EC9"/>
    <w:rsid w:val="1A26618C"/>
    <w:rsid w:val="1A2D31D8"/>
    <w:rsid w:val="1A381EA6"/>
    <w:rsid w:val="1A3E4A53"/>
    <w:rsid w:val="1A4E2063"/>
    <w:rsid w:val="1A5401E5"/>
    <w:rsid w:val="1A5935D7"/>
    <w:rsid w:val="1A6926A0"/>
    <w:rsid w:val="1A756726"/>
    <w:rsid w:val="1A7D1611"/>
    <w:rsid w:val="1A7E2051"/>
    <w:rsid w:val="1A81665E"/>
    <w:rsid w:val="1A9306F9"/>
    <w:rsid w:val="1AA5789B"/>
    <w:rsid w:val="1AB707FB"/>
    <w:rsid w:val="1AC14715"/>
    <w:rsid w:val="1ACF4E96"/>
    <w:rsid w:val="1AD9138F"/>
    <w:rsid w:val="1AF01808"/>
    <w:rsid w:val="1B014F9D"/>
    <w:rsid w:val="1B07104A"/>
    <w:rsid w:val="1B173B62"/>
    <w:rsid w:val="1B1906E9"/>
    <w:rsid w:val="1B303504"/>
    <w:rsid w:val="1B53135C"/>
    <w:rsid w:val="1B5F35BC"/>
    <w:rsid w:val="1B5F613C"/>
    <w:rsid w:val="1B6A4C2B"/>
    <w:rsid w:val="1B6C0055"/>
    <w:rsid w:val="1B753B21"/>
    <w:rsid w:val="1B7B31E1"/>
    <w:rsid w:val="1B82488A"/>
    <w:rsid w:val="1B890899"/>
    <w:rsid w:val="1B8D609D"/>
    <w:rsid w:val="1B9806C6"/>
    <w:rsid w:val="1B9A527A"/>
    <w:rsid w:val="1B9D2889"/>
    <w:rsid w:val="1BA1786B"/>
    <w:rsid w:val="1BAD4E8E"/>
    <w:rsid w:val="1BC455A8"/>
    <w:rsid w:val="1BD12D87"/>
    <w:rsid w:val="1BE92C8B"/>
    <w:rsid w:val="1BFB4E4B"/>
    <w:rsid w:val="1C022AF0"/>
    <w:rsid w:val="1C0D7588"/>
    <w:rsid w:val="1C200A89"/>
    <w:rsid w:val="1C250E53"/>
    <w:rsid w:val="1C350E0A"/>
    <w:rsid w:val="1C3943BE"/>
    <w:rsid w:val="1C3C5AED"/>
    <w:rsid w:val="1C49733B"/>
    <w:rsid w:val="1C647656"/>
    <w:rsid w:val="1C7503DA"/>
    <w:rsid w:val="1C775B12"/>
    <w:rsid w:val="1C795B6F"/>
    <w:rsid w:val="1C7C2FBB"/>
    <w:rsid w:val="1C842B2C"/>
    <w:rsid w:val="1C920276"/>
    <w:rsid w:val="1C946114"/>
    <w:rsid w:val="1CB3446A"/>
    <w:rsid w:val="1CB57F15"/>
    <w:rsid w:val="1CBF00BF"/>
    <w:rsid w:val="1CC7733B"/>
    <w:rsid w:val="1CCA6469"/>
    <w:rsid w:val="1CDA075A"/>
    <w:rsid w:val="1CDA7AAC"/>
    <w:rsid w:val="1CDB5BF4"/>
    <w:rsid w:val="1CE77CBC"/>
    <w:rsid w:val="1CF028DD"/>
    <w:rsid w:val="1CF94EAB"/>
    <w:rsid w:val="1CFD44AE"/>
    <w:rsid w:val="1CFE565D"/>
    <w:rsid w:val="1D0C52AC"/>
    <w:rsid w:val="1D115EFD"/>
    <w:rsid w:val="1D170746"/>
    <w:rsid w:val="1D1C17C9"/>
    <w:rsid w:val="1D251A2B"/>
    <w:rsid w:val="1D2A3A43"/>
    <w:rsid w:val="1D3D0620"/>
    <w:rsid w:val="1D4734BB"/>
    <w:rsid w:val="1D502BE7"/>
    <w:rsid w:val="1D646D7B"/>
    <w:rsid w:val="1D813855"/>
    <w:rsid w:val="1D85770F"/>
    <w:rsid w:val="1D880504"/>
    <w:rsid w:val="1D930B0B"/>
    <w:rsid w:val="1DC03F0A"/>
    <w:rsid w:val="1DCC2134"/>
    <w:rsid w:val="1DD957AF"/>
    <w:rsid w:val="1DEF47AE"/>
    <w:rsid w:val="1DEF4AA2"/>
    <w:rsid w:val="1DFE4319"/>
    <w:rsid w:val="1DFF74C5"/>
    <w:rsid w:val="1E1C2BF4"/>
    <w:rsid w:val="1E1C7E61"/>
    <w:rsid w:val="1E2078AB"/>
    <w:rsid w:val="1E36514D"/>
    <w:rsid w:val="1E3F7641"/>
    <w:rsid w:val="1E4B64A7"/>
    <w:rsid w:val="1E5C789B"/>
    <w:rsid w:val="1E646148"/>
    <w:rsid w:val="1E6B47C8"/>
    <w:rsid w:val="1E6F2FD0"/>
    <w:rsid w:val="1E751149"/>
    <w:rsid w:val="1E823990"/>
    <w:rsid w:val="1E86215E"/>
    <w:rsid w:val="1E8A390D"/>
    <w:rsid w:val="1EB6422D"/>
    <w:rsid w:val="1EB72626"/>
    <w:rsid w:val="1EBE494C"/>
    <w:rsid w:val="1ECC4CED"/>
    <w:rsid w:val="1ED47F6E"/>
    <w:rsid w:val="1EDD7943"/>
    <w:rsid w:val="1EEB15D8"/>
    <w:rsid w:val="1EF6013E"/>
    <w:rsid w:val="1F0053DE"/>
    <w:rsid w:val="1F062D3F"/>
    <w:rsid w:val="1F266426"/>
    <w:rsid w:val="1F307ED1"/>
    <w:rsid w:val="1F454CEF"/>
    <w:rsid w:val="1F4D156B"/>
    <w:rsid w:val="1F5477FD"/>
    <w:rsid w:val="1F631BC0"/>
    <w:rsid w:val="1F6A1DD8"/>
    <w:rsid w:val="1F6B0832"/>
    <w:rsid w:val="1F6C03E8"/>
    <w:rsid w:val="1F75366A"/>
    <w:rsid w:val="1F8B4572"/>
    <w:rsid w:val="1F901E1C"/>
    <w:rsid w:val="1F953C70"/>
    <w:rsid w:val="1F981FAE"/>
    <w:rsid w:val="1FA06A9E"/>
    <w:rsid w:val="1FA51F21"/>
    <w:rsid w:val="1FAA42BD"/>
    <w:rsid w:val="1FCC59F1"/>
    <w:rsid w:val="1FD338D0"/>
    <w:rsid w:val="1FEE5591"/>
    <w:rsid w:val="1FEF4D0A"/>
    <w:rsid w:val="1FFB60F0"/>
    <w:rsid w:val="201B62AE"/>
    <w:rsid w:val="2022368B"/>
    <w:rsid w:val="2026787F"/>
    <w:rsid w:val="2027498B"/>
    <w:rsid w:val="20290C07"/>
    <w:rsid w:val="20291307"/>
    <w:rsid w:val="203D67B2"/>
    <w:rsid w:val="203E5744"/>
    <w:rsid w:val="20695599"/>
    <w:rsid w:val="207A140F"/>
    <w:rsid w:val="20974ECF"/>
    <w:rsid w:val="209776A7"/>
    <w:rsid w:val="209946BA"/>
    <w:rsid w:val="20AA3F14"/>
    <w:rsid w:val="20AC1556"/>
    <w:rsid w:val="20BE75A6"/>
    <w:rsid w:val="20C04BF8"/>
    <w:rsid w:val="20C134DE"/>
    <w:rsid w:val="20C40937"/>
    <w:rsid w:val="20C95C4B"/>
    <w:rsid w:val="20DC076F"/>
    <w:rsid w:val="20DC28FA"/>
    <w:rsid w:val="20F101D6"/>
    <w:rsid w:val="20F40D23"/>
    <w:rsid w:val="20F61E81"/>
    <w:rsid w:val="210217E9"/>
    <w:rsid w:val="210272BF"/>
    <w:rsid w:val="21033677"/>
    <w:rsid w:val="21080291"/>
    <w:rsid w:val="210C1B66"/>
    <w:rsid w:val="211159D3"/>
    <w:rsid w:val="21166C4C"/>
    <w:rsid w:val="211B2E43"/>
    <w:rsid w:val="21344105"/>
    <w:rsid w:val="21391323"/>
    <w:rsid w:val="21407800"/>
    <w:rsid w:val="215B2C6B"/>
    <w:rsid w:val="2165542B"/>
    <w:rsid w:val="216E4AA3"/>
    <w:rsid w:val="2186097F"/>
    <w:rsid w:val="219458B7"/>
    <w:rsid w:val="21B06845"/>
    <w:rsid w:val="21B11D45"/>
    <w:rsid w:val="21CE4C25"/>
    <w:rsid w:val="21D520A5"/>
    <w:rsid w:val="21DB042A"/>
    <w:rsid w:val="21F05078"/>
    <w:rsid w:val="21F60789"/>
    <w:rsid w:val="21F838F3"/>
    <w:rsid w:val="22044D88"/>
    <w:rsid w:val="22091DCB"/>
    <w:rsid w:val="220B11DD"/>
    <w:rsid w:val="22194E21"/>
    <w:rsid w:val="22260368"/>
    <w:rsid w:val="222B3A23"/>
    <w:rsid w:val="22305161"/>
    <w:rsid w:val="22310FD9"/>
    <w:rsid w:val="2246226A"/>
    <w:rsid w:val="224C0184"/>
    <w:rsid w:val="226B276B"/>
    <w:rsid w:val="22755CFE"/>
    <w:rsid w:val="228305C1"/>
    <w:rsid w:val="22A606D9"/>
    <w:rsid w:val="22AC658E"/>
    <w:rsid w:val="22B94A4A"/>
    <w:rsid w:val="22BF0C44"/>
    <w:rsid w:val="22C04644"/>
    <w:rsid w:val="22DA3D87"/>
    <w:rsid w:val="22F15E73"/>
    <w:rsid w:val="231243C3"/>
    <w:rsid w:val="231972E5"/>
    <w:rsid w:val="232F4712"/>
    <w:rsid w:val="23310CDC"/>
    <w:rsid w:val="233B64A4"/>
    <w:rsid w:val="23432DAA"/>
    <w:rsid w:val="23605EA9"/>
    <w:rsid w:val="2364350D"/>
    <w:rsid w:val="236D47BF"/>
    <w:rsid w:val="2387754A"/>
    <w:rsid w:val="2398554A"/>
    <w:rsid w:val="239A6EA7"/>
    <w:rsid w:val="239B2293"/>
    <w:rsid w:val="23A00012"/>
    <w:rsid w:val="23A92161"/>
    <w:rsid w:val="23AA6B1B"/>
    <w:rsid w:val="23BB10AF"/>
    <w:rsid w:val="23E25A4F"/>
    <w:rsid w:val="23E42A66"/>
    <w:rsid w:val="23F138B4"/>
    <w:rsid w:val="23F551CE"/>
    <w:rsid w:val="241E3EE8"/>
    <w:rsid w:val="24317FB6"/>
    <w:rsid w:val="24324513"/>
    <w:rsid w:val="24330284"/>
    <w:rsid w:val="2445130E"/>
    <w:rsid w:val="24505250"/>
    <w:rsid w:val="24556B25"/>
    <w:rsid w:val="245A7E04"/>
    <w:rsid w:val="246F63EC"/>
    <w:rsid w:val="24743E73"/>
    <w:rsid w:val="2476742E"/>
    <w:rsid w:val="24970515"/>
    <w:rsid w:val="24A32E8D"/>
    <w:rsid w:val="24A87DAE"/>
    <w:rsid w:val="24AF22A1"/>
    <w:rsid w:val="24C419FE"/>
    <w:rsid w:val="24C614D5"/>
    <w:rsid w:val="24CD015C"/>
    <w:rsid w:val="24E30636"/>
    <w:rsid w:val="24F40930"/>
    <w:rsid w:val="250252C4"/>
    <w:rsid w:val="250B31B6"/>
    <w:rsid w:val="250F6215"/>
    <w:rsid w:val="251673CD"/>
    <w:rsid w:val="252366E6"/>
    <w:rsid w:val="252609E7"/>
    <w:rsid w:val="25340B0C"/>
    <w:rsid w:val="253A5DCE"/>
    <w:rsid w:val="253C182B"/>
    <w:rsid w:val="253D63AC"/>
    <w:rsid w:val="254B4DF4"/>
    <w:rsid w:val="255B47E3"/>
    <w:rsid w:val="255B6644"/>
    <w:rsid w:val="25755A64"/>
    <w:rsid w:val="25757649"/>
    <w:rsid w:val="258F510C"/>
    <w:rsid w:val="25954D85"/>
    <w:rsid w:val="25A0442F"/>
    <w:rsid w:val="25A22FDB"/>
    <w:rsid w:val="25B37BF7"/>
    <w:rsid w:val="25C02699"/>
    <w:rsid w:val="25D063BA"/>
    <w:rsid w:val="25EF4078"/>
    <w:rsid w:val="25F1633F"/>
    <w:rsid w:val="25FB0EF4"/>
    <w:rsid w:val="261D716C"/>
    <w:rsid w:val="26273E06"/>
    <w:rsid w:val="263F53CB"/>
    <w:rsid w:val="264401BE"/>
    <w:rsid w:val="264923CF"/>
    <w:rsid w:val="264B471D"/>
    <w:rsid w:val="264C17B5"/>
    <w:rsid w:val="26586DEB"/>
    <w:rsid w:val="26595D33"/>
    <w:rsid w:val="266135BB"/>
    <w:rsid w:val="266B05DC"/>
    <w:rsid w:val="266C7F1E"/>
    <w:rsid w:val="26774ED1"/>
    <w:rsid w:val="2684433F"/>
    <w:rsid w:val="26930E28"/>
    <w:rsid w:val="269B13D6"/>
    <w:rsid w:val="26A2632C"/>
    <w:rsid w:val="26A41178"/>
    <w:rsid w:val="26D0381E"/>
    <w:rsid w:val="26D103D0"/>
    <w:rsid w:val="26E450F2"/>
    <w:rsid w:val="26E47201"/>
    <w:rsid w:val="26F80B36"/>
    <w:rsid w:val="27057004"/>
    <w:rsid w:val="27077E40"/>
    <w:rsid w:val="270858CC"/>
    <w:rsid w:val="27132D22"/>
    <w:rsid w:val="27163BF9"/>
    <w:rsid w:val="271A4799"/>
    <w:rsid w:val="271A58AD"/>
    <w:rsid w:val="271E68AB"/>
    <w:rsid w:val="272A46FB"/>
    <w:rsid w:val="27366F47"/>
    <w:rsid w:val="273E6EF5"/>
    <w:rsid w:val="2753708B"/>
    <w:rsid w:val="275C7321"/>
    <w:rsid w:val="276305C2"/>
    <w:rsid w:val="27675DF9"/>
    <w:rsid w:val="276B0EAE"/>
    <w:rsid w:val="27785D7C"/>
    <w:rsid w:val="277E539C"/>
    <w:rsid w:val="279E00D8"/>
    <w:rsid w:val="27A043CF"/>
    <w:rsid w:val="27BD7CC5"/>
    <w:rsid w:val="27BF1CF0"/>
    <w:rsid w:val="27CA6AC5"/>
    <w:rsid w:val="27DD709E"/>
    <w:rsid w:val="27DF770B"/>
    <w:rsid w:val="27F008C9"/>
    <w:rsid w:val="27F96058"/>
    <w:rsid w:val="28420750"/>
    <w:rsid w:val="28426029"/>
    <w:rsid w:val="28465A5F"/>
    <w:rsid w:val="284D37DB"/>
    <w:rsid w:val="28622125"/>
    <w:rsid w:val="287202C7"/>
    <w:rsid w:val="28807A07"/>
    <w:rsid w:val="289C095F"/>
    <w:rsid w:val="28BB51F1"/>
    <w:rsid w:val="28C03A6B"/>
    <w:rsid w:val="28D05B60"/>
    <w:rsid w:val="28E605B0"/>
    <w:rsid w:val="28E737FD"/>
    <w:rsid w:val="28E97E38"/>
    <w:rsid w:val="28F32F5B"/>
    <w:rsid w:val="29083101"/>
    <w:rsid w:val="2909414E"/>
    <w:rsid w:val="291F5FE8"/>
    <w:rsid w:val="294765EA"/>
    <w:rsid w:val="294A107C"/>
    <w:rsid w:val="29516164"/>
    <w:rsid w:val="29675B27"/>
    <w:rsid w:val="296A774C"/>
    <w:rsid w:val="296F09FC"/>
    <w:rsid w:val="297C4409"/>
    <w:rsid w:val="297C58E5"/>
    <w:rsid w:val="29853D50"/>
    <w:rsid w:val="29952C1F"/>
    <w:rsid w:val="299A65B9"/>
    <w:rsid w:val="29AE1D20"/>
    <w:rsid w:val="29C64506"/>
    <w:rsid w:val="29CB29E0"/>
    <w:rsid w:val="29E2421C"/>
    <w:rsid w:val="29E27088"/>
    <w:rsid w:val="29E611CA"/>
    <w:rsid w:val="29F4325C"/>
    <w:rsid w:val="29F80000"/>
    <w:rsid w:val="2A05028A"/>
    <w:rsid w:val="2A2F4429"/>
    <w:rsid w:val="2A325EAA"/>
    <w:rsid w:val="2A3B6183"/>
    <w:rsid w:val="2A3D6FFE"/>
    <w:rsid w:val="2A4201AD"/>
    <w:rsid w:val="2A463DD5"/>
    <w:rsid w:val="2A48502C"/>
    <w:rsid w:val="2A4A5873"/>
    <w:rsid w:val="2A5F2FB1"/>
    <w:rsid w:val="2A612A95"/>
    <w:rsid w:val="2A646578"/>
    <w:rsid w:val="2A841E84"/>
    <w:rsid w:val="2A923A15"/>
    <w:rsid w:val="2A947B59"/>
    <w:rsid w:val="2AA219E4"/>
    <w:rsid w:val="2AA3330A"/>
    <w:rsid w:val="2AB76F59"/>
    <w:rsid w:val="2ABF468F"/>
    <w:rsid w:val="2ADB154F"/>
    <w:rsid w:val="2ADE66DF"/>
    <w:rsid w:val="2AE310F3"/>
    <w:rsid w:val="2AE50DD0"/>
    <w:rsid w:val="2AE91E40"/>
    <w:rsid w:val="2AED08F6"/>
    <w:rsid w:val="2AEE25E5"/>
    <w:rsid w:val="2AEE776A"/>
    <w:rsid w:val="2AF354AD"/>
    <w:rsid w:val="2AFB5069"/>
    <w:rsid w:val="2B125B8E"/>
    <w:rsid w:val="2B217D46"/>
    <w:rsid w:val="2B296260"/>
    <w:rsid w:val="2B36744D"/>
    <w:rsid w:val="2B47796F"/>
    <w:rsid w:val="2B4B1A9B"/>
    <w:rsid w:val="2B536E0B"/>
    <w:rsid w:val="2B571399"/>
    <w:rsid w:val="2B5D1B2F"/>
    <w:rsid w:val="2B735D5A"/>
    <w:rsid w:val="2B930FB8"/>
    <w:rsid w:val="2B9624C9"/>
    <w:rsid w:val="2B982C3A"/>
    <w:rsid w:val="2BB15A17"/>
    <w:rsid w:val="2BB32321"/>
    <w:rsid w:val="2BCE52D7"/>
    <w:rsid w:val="2BE052CE"/>
    <w:rsid w:val="2BE24333"/>
    <w:rsid w:val="2BE318B2"/>
    <w:rsid w:val="2BF13D23"/>
    <w:rsid w:val="2C023F22"/>
    <w:rsid w:val="2C0D048B"/>
    <w:rsid w:val="2C0E3522"/>
    <w:rsid w:val="2C1A7FB8"/>
    <w:rsid w:val="2C2B6A70"/>
    <w:rsid w:val="2C3330D7"/>
    <w:rsid w:val="2C434F36"/>
    <w:rsid w:val="2C4540A1"/>
    <w:rsid w:val="2C48560F"/>
    <w:rsid w:val="2C4868B6"/>
    <w:rsid w:val="2C4A24FE"/>
    <w:rsid w:val="2C507D18"/>
    <w:rsid w:val="2C511612"/>
    <w:rsid w:val="2C5B4993"/>
    <w:rsid w:val="2C82295C"/>
    <w:rsid w:val="2C8A2F28"/>
    <w:rsid w:val="2C97129E"/>
    <w:rsid w:val="2C9E2D5D"/>
    <w:rsid w:val="2C9F6C6F"/>
    <w:rsid w:val="2CBA11F8"/>
    <w:rsid w:val="2CBB3BAB"/>
    <w:rsid w:val="2CBD1DE1"/>
    <w:rsid w:val="2CD12416"/>
    <w:rsid w:val="2CD1277D"/>
    <w:rsid w:val="2CD677D6"/>
    <w:rsid w:val="2CED1F84"/>
    <w:rsid w:val="2CF660C9"/>
    <w:rsid w:val="2D035B29"/>
    <w:rsid w:val="2D0A3FCD"/>
    <w:rsid w:val="2D24350D"/>
    <w:rsid w:val="2D3855E1"/>
    <w:rsid w:val="2D483CAE"/>
    <w:rsid w:val="2D5313BC"/>
    <w:rsid w:val="2D6E51AD"/>
    <w:rsid w:val="2D746E8B"/>
    <w:rsid w:val="2D9D7C34"/>
    <w:rsid w:val="2DB66ABE"/>
    <w:rsid w:val="2DCE216F"/>
    <w:rsid w:val="2DD12FA6"/>
    <w:rsid w:val="2DD36958"/>
    <w:rsid w:val="2DD4369C"/>
    <w:rsid w:val="2DD67E06"/>
    <w:rsid w:val="2DD8566B"/>
    <w:rsid w:val="2DE3358A"/>
    <w:rsid w:val="2DED477B"/>
    <w:rsid w:val="2DF363BD"/>
    <w:rsid w:val="2E047920"/>
    <w:rsid w:val="2E1753E0"/>
    <w:rsid w:val="2E3172F0"/>
    <w:rsid w:val="2E3A168E"/>
    <w:rsid w:val="2E4D1265"/>
    <w:rsid w:val="2E6B5DD2"/>
    <w:rsid w:val="2E6D41A9"/>
    <w:rsid w:val="2E6D61DF"/>
    <w:rsid w:val="2E7F306A"/>
    <w:rsid w:val="2E8F2AA3"/>
    <w:rsid w:val="2EA474D6"/>
    <w:rsid w:val="2EA74B48"/>
    <w:rsid w:val="2EAF2D58"/>
    <w:rsid w:val="2EBF6D74"/>
    <w:rsid w:val="2EDA60B7"/>
    <w:rsid w:val="2EE618D2"/>
    <w:rsid w:val="2EE67390"/>
    <w:rsid w:val="2F09489B"/>
    <w:rsid w:val="2F1A09F8"/>
    <w:rsid w:val="2F1D1EF9"/>
    <w:rsid w:val="2F274702"/>
    <w:rsid w:val="2F447EB1"/>
    <w:rsid w:val="2F5130EC"/>
    <w:rsid w:val="2F533537"/>
    <w:rsid w:val="2F544E08"/>
    <w:rsid w:val="2F5B1FA9"/>
    <w:rsid w:val="2F5B259A"/>
    <w:rsid w:val="2F754FD2"/>
    <w:rsid w:val="2F807B8E"/>
    <w:rsid w:val="2F903BE2"/>
    <w:rsid w:val="2F960765"/>
    <w:rsid w:val="2F9E449E"/>
    <w:rsid w:val="2FAE2B11"/>
    <w:rsid w:val="2FB70CCE"/>
    <w:rsid w:val="2FB80352"/>
    <w:rsid w:val="2FCC72E5"/>
    <w:rsid w:val="2FD454CB"/>
    <w:rsid w:val="2FDB5240"/>
    <w:rsid w:val="2FE60D0B"/>
    <w:rsid w:val="2FEC62E6"/>
    <w:rsid w:val="2FF21C2D"/>
    <w:rsid w:val="2FF61193"/>
    <w:rsid w:val="2FF62876"/>
    <w:rsid w:val="2FFB5AF3"/>
    <w:rsid w:val="300212D0"/>
    <w:rsid w:val="300A28E4"/>
    <w:rsid w:val="30206D69"/>
    <w:rsid w:val="3027349D"/>
    <w:rsid w:val="3043727C"/>
    <w:rsid w:val="30571017"/>
    <w:rsid w:val="305B0B3F"/>
    <w:rsid w:val="307B0FFF"/>
    <w:rsid w:val="308059AC"/>
    <w:rsid w:val="308205F9"/>
    <w:rsid w:val="30881033"/>
    <w:rsid w:val="308B7684"/>
    <w:rsid w:val="30964A64"/>
    <w:rsid w:val="309B05DC"/>
    <w:rsid w:val="30AC05AB"/>
    <w:rsid w:val="30AC179F"/>
    <w:rsid w:val="30AF7568"/>
    <w:rsid w:val="30B33E37"/>
    <w:rsid w:val="30B5508A"/>
    <w:rsid w:val="30D7454B"/>
    <w:rsid w:val="30DF2756"/>
    <w:rsid w:val="30E0469C"/>
    <w:rsid w:val="30E6217F"/>
    <w:rsid w:val="30ED0101"/>
    <w:rsid w:val="30F4529A"/>
    <w:rsid w:val="30F57044"/>
    <w:rsid w:val="30FC2B48"/>
    <w:rsid w:val="3103214F"/>
    <w:rsid w:val="31103160"/>
    <w:rsid w:val="31181F0B"/>
    <w:rsid w:val="311A4B72"/>
    <w:rsid w:val="31211189"/>
    <w:rsid w:val="312907C1"/>
    <w:rsid w:val="31453E84"/>
    <w:rsid w:val="314A1D49"/>
    <w:rsid w:val="314B3805"/>
    <w:rsid w:val="314E3634"/>
    <w:rsid w:val="3160508D"/>
    <w:rsid w:val="31867E37"/>
    <w:rsid w:val="318A0D24"/>
    <w:rsid w:val="319650D7"/>
    <w:rsid w:val="31970B0D"/>
    <w:rsid w:val="319F739B"/>
    <w:rsid w:val="31A52DFD"/>
    <w:rsid w:val="31AA24F7"/>
    <w:rsid w:val="31B66F63"/>
    <w:rsid w:val="31BD3A6F"/>
    <w:rsid w:val="31BF2553"/>
    <w:rsid w:val="31C0190F"/>
    <w:rsid w:val="31C5355F"/>
    <w:rsid w:val="31C93EAC"/>
    <w:rsid w:val="31CB483B"/>
    <w:rsid w:val="31D03DEF"/>
    <w:rsid w:val="31D076E9"/>
    <w:rsid w:val="31D90709"/>
    <w:rsid w:val="31E1185A"/>
    <w:rsid w:val="31E203E9"/>
    <w:rsid w:val="31E244DB"/>
    <w:rsid w:val="32077220"/>
    <w:rsid w:val="320A15E8"/>
    <w:rsid w:val="32247933"/>
    <w:rsid w:val="322B78F2"/>
    <w:rsid w:val="322D21D9"/>
    <w:rsid w:val="32347494"/>
    <w:rsid w:val="323D2C74"/>
    <w:rsid w:val="32427CF3"/>
    <w:rsid w:val="32620BB1"/>
    <w:rsid w:val="327A760A"/>
    <w:rsid w:val="32807C64"/>
    <w:rsid w:val="328816DE"/>
    <w:rsid w:val="329655C1"/>
    <w:rsid w:val="32967A57"/>
    <w:rsid w:val="329D185C"/>
    <w:rsid w:val="32B25569"/>
    <w:rsid w:val="32B51920"/>
    <w:rsid w:val="32E16049"/>
    <w:rsid w:val="32E467F1"/>
    <w:rsid w:val="32F43339"/>
    <w:rsid w:val="332F302D"/>
    <w:rsid w:val="33425A38"/>
    <w:rsid w:val="3349170B"/>
    <w:rsid w:val="336A01BF"/>
    <w:rsid w:val="33872A5B"/>
    <w:rsid w:val="338739B4"/>
    <w:rsid w:val="3397620D"/>
    <w:rsid w:val="33976667"/>
    <w:rsid w:val="33AA09BE"/>
    <w:rsid w:val="33AF6993"/>
    <w:rsid w:val="33C05E1B"/>
    <w:rsid w:val="33E92731"/>
    <w:rsid w:val="33F82A8A"/>
    <w:rsid w:val="3407315A"/>
    <w:rsid w:val="34182E6B"/>
    <w:rsid w:val="342124AA"/>
    <w:rsid w:val="34363299"/>
    <w:rsid w:val="3436674F"/>
    <w:rsid w:val="343926EF"/>
    <w:rsid w:val="343B4DFC"/>
    <w:rsid w:val="343F33A4"/>
    <w:rsid w:val="3444007E"/>
    <w:rsid w:val="344B7122"/>
    <w:rsid w:val="344E3A3E"/>
    <w:rsid w:val="34503E48"/>
    <w:rsid w:val="3465422A"/>
    <w:rsid w:val="34682D46"/>
    <w:rsid w:val="34726AFD"/>
    <w:rsid w:val="347F7BFC"/>
    <w:rsid w:val="34824AA4"/>
    <w:rsid w:val="34AA3AF0"/>
    <w:rsid w:val="34AB1CE0"/>
    <w:rsid w:val="34B12E00"/>
    <w:rsid w:val="34BD208D"/>
    <w:rsid w:val="34BE41E5"/>
    <w:rsid w:val="34CC0429"/>
    <w:rsid w:val="34CE56B1"/>
    <w:rsid w:val="34CE72B7"/>
    <w:rsid w:val="34D876EB"/>
    <w:rsid w:val="34DC7B9B"/>
    <w:rsid w:val="34DE7E4D"/>
    <w:rsid w:val="34F75CB6"/>
    <w:rsid w:val="34FA5C3A"/>
    <w:rsid w:val="352464B6"/>
    <w:rsid w:val="353431F0"/>
    <w:rsid w:val="3534508A"/>
    <w:rsid w:val="353A3C6E"/>
    <w:rsid w:val="354C0309"/>
    <w:rsid w:val="35522155"/>
    <w:rsid w:val="357C32E1"/>
    <w:rsid w:val="358526A5"/>
    <w:rsid w:val="358E30C8"/>
    <w:rsid w:val="359116F6"/>
    <w:rsid w:val="35A24E0B"/>
    <w:rsid w:val="35A76752"/>
    <w:rsid w:val="35C03E08"/>
    <w:rsid w:val="35D251E0"/>
    <w:rsid w:val="35DA7DE3"/>
    <w:rsid w:val="35DC7303"/>
    <w:rsid w:val="35EA7659"/>
    <w:rsid w:val="35EB3FB6"/>
    <w:rsid w:val="35EF0883"/>
    <w:rsid w:val="35F746D0"/>
    <w:rsid w:val="36086A27"/>
    <w:rsid w:val="360F0338"/>
    <w:rsid w:val="362427E1"/>
    <w:rsid w:val="36276CED"/>
    <w:rsid w:val="362D3E3B"/>
    <w:rsid w:val="36346D49"/>
    <w:rsid w:val="3641742B"/>
    <w:rsid w:val="365A087D"/>
    <w:rsid w:val="367821A6"/>
    <w:rsid w:val="367D3B13"/>
    <w:rsid w:val="36965CDE"/>
    <w:rsid w:val="36996A43"/>
    <w:rsid w:val="369C79A3"/>
    <w:rsid w:val="36A00EC0"/>
    <w:rsid w:val="36A74B63"/>
    <w:rsid w:val="36B90B82"/>
    <w:rsid w:val="36BF16A9"/>
    <w:rsid w:val="36CC503D"/>
    <w:rsid w:val="36CD70BE"/>
    <w:rsid w:val="36D07E49"/>
    <w:rsid w:val="36D640EC"/>
    <w:rsid w:val="36D706CC"/>
    <w:rsid w:val="36F0740D"/>
    <w:rsid w:val="36F21CD3"/>
    <w:rsid w:val="36F3241C"/>
    <w:rsid w:val="36F62F5D"/>
    <w:rsid w:val="37045AB4"/>
    <w:rsid w:val="371054CC"/>
    <w:rsid w:val="37157AEF"/>
    <w:rsid w:val="371C1931"/>
    <w:rsid w:val="371D12F5"/>
    <w:rsid w:val="372F61CE"/>
    <w:rsid w:val="373A1AFB"/>
    <w:rsid w:val="37674848"/>
    <w:rsid w:val="37832B28"/>
    <w:rsid w:val="379346C7"/>
    <w:rsid w:val="37941E60"/>
    <w:rsid w:val="37A270D2"/>
    <w:rsid w:val="37A3373E"/>
    <w:rsid w:val="37A84D8B"/>
    <w:rsid w:val="37AD27B7"/>
    <w:rsid w:val="37C56670"/>
    <w:rsid w:val="37D36014"/>
    <w:rsid w:val="37DE1028"/>
    <w:rsid w:val="37E51E89"/>
    <w:rsid w:val="37F0153D"/>
    <w:rsid w:val="380274F7"/>
    <w:rsid w:val="3804653B"/>
    <w:rsid w:val="38157033"/>
    <w:rsid w:val="3816335A"/>
    <w:rsid w:val="381D2D99"/>
    <w:rsid w:val="3828588F"/>
    <w:rsid w:val="38352490"/>
    <w:rsid w:val="38431EDC"/>
    <w:rsid w:val="384C6F52"/>
    <w:rsid w:val="384D46B7"/>
    <w:rsid w:val="385031F2"/>
    <w:rsid w:val="38512A97"/>
    <w:rsid w:val="38624C6B"/>
    <w:rsid w:val="38636E6F"/>
    <w:rsid w:val="386C6990"/>
    <w:rsid w:val="386E7C6C"/>
    <w:rsid w:val="38757D15"/>
    <w:rsid w:val="38805125"/>
    <w:rsid w:val="388A049A"/>
    <w:rsid w:val="38902A95"/>
    <w:rsid w:val="38A468AF"/>
    <w:rsid w:val="38B61BD6"/>
    <w:rsid w:val="38BB3046"/>
    <w:rsid w:val="38BD2B87"/>
    <w:rsid w:val="38BD6EC4"/>
    <w:rsid w:val="38C92716"/>
    <w:rsid w:val="38CE5881"/>
    <w:rsid w:val="38D25E75"/>
    <w:rsid w:val="38D87756"/>
    <w:rsid w:val="38E30B67"/>
    <w:rsid w:val="38F03098"/>
    <w:rsid w:val="3901387D"/>
    <w:rsid w:val="390476E9"/>
    <w:rsid w:val="390A1A83"/>
    <w:rsid w:val="39104985"/>
    <w:rsid w:val="3912062C"/>
    <w:rsid w:val="392E6CEE"/>
    <w:rsid w:val="3955228C"/>
    <w:rsid w:val="396B673A"/>
    <w:rsid w:val="39710506"/>
    <w:rsid w:val="3979085D"/>
    <w:rsid w:val="397C742B"/>
    <w:rsid w:val="39817583"/>
    <w:rsid w:val="39866CEA"/>
    <w:rsid w:val="398A69EA"/>
    <w:rsid w:val="39947B7B"/>
    <w:rsid w:val="39956681"/>
    <w:rsid w:val="39B50B12"/>
    <w:rsid w:val="39BC115C"/>
    <w:rsid w:val="39C30F53"/>
    <w:rsid w:val="39E32D75"/>
    <w:rsid w:val="39F470F9"/>
    <w:rsid w:val="39FB25F9"/>
    <w:rsid w:val="3A1527D6"/>
    <w:rsid w:val="3A1B4155"/>
    <w:rsid w:val="3A304445"/>
    <w:rsid w:val="3A3605C1"/>
    <w:rsid w:val="3A503308"/>
    <w:rsid w:val="3A547F4A"/>
    <w:rsid w:val="3A5C4F27"/>
    <w:rsid w:val="3A6C0F56"/>
    <w:rsid w:val="3A7F4A66"/>
    <w:rsid w:val="3A852940"/>
    <w:rsid w:val="3A9C6AB9"/>
    <w:rsid w:val="3AAD3A3E"/>
    <w:rsid w:val="3AAE4003"/>
    <w:rsid w:val="3AB529CC"/>
    <w:rsid w:val="3AC66ECB"/>
    <w:rsid w:val="3AE6446D"/>
    <w:rsid w:val="3AED5B37"/>
    <w:rsid w:val="3AED7229"/>
    <w:rsid w:val="3AEF4CDF"/>
    <w:rsid w:val="3B0313CB"/>
    <w:rsid w:val="3B05132D"/>
    <w:rsid w:val="3B185F12"/>
    <w:rsid w:val="3B275519"/>
    <w:rsid w:val="3B28681E"/>
    <w:rsid w:val="3B303291"/>
    <w:rsid w:val="3B3912DF"/>
    <w:rsid w:val="3B3D1C65"/>
    <w:rsid w:val="3B4C41D5"/>
    <w:rsid w:val="3B597F25"/>
    <w:rsid w:val="3B7A2904"/>
    <w:rsid w:val="3B7A4D7E"/>
    <w:rsid w:val="3B8208B2"/>
    <w:rsid w:val="3B852ED8"/>
    <w:rsid w:val="3B94154C"/>
    <w:rsid w:val="3BA037A7"/>
    <w:rsid w:val="3BAC2441"/>
    <w:rsid w:val="3BAD34C7"/>
    <w:rsid w:val="3BB33475"/>
    <w:rsid w:val="3BB34844"/>
    <w:rsid w:val="3BBE68FA"/>
    <w:rsid w:val="3BC63F1B"/>
    <w:rsid w:val="3BCC4824"/>
    <w:rsid w:val="3BDD56F1"/>
    <w:rsid w:val="3BE738B8"/>
    <w:rsid w:val="3BEC6427"/>
    <w:rsid w:val="3BFB6EFC"/>
    <w:rsid w:val="3C080EA7"/>
    <w:rsid w:val="3C161EC8"/>
    <w:rsid w:val="3C23593C"/>
    <w:rsid w:val="3C2B1BE7"/>
    <w:rsid w:val="3C2C0824"/>
    <w:rsid w:val="3C3E3B2E"/>
    <w:rsid w:val="3C4208DF"/>
    <w:rsid w:val="3C457150"/>
    <w:rsid w:val="3C49102C"/>
    <w:rsid w:val="3C770FFC"/>
    <w:rsid w:val="3C8057B3"/>
    <w:rsid w:val="3C8D537D"/>
    <w:rsid w:val="3C8F092C"/>
    <w:rsid w:val="3C962F8C"/>
    <w:rsid w:val="3C976FF9"/>
    <w:rsid w:val="3C990439"/>
    <w:rsid w:val="3CB960E2"/>
    <w:rsid w:val="3CBD4627"/>
    <w:rsid w:val="3CC41309"/>
    <w:rsid w:val="3CCB4BE2"/>
    <w:rsid w:val="3CD12592"/>
    <w:rsid w:val="3CDE6E75"/>
    <w:rsid w:val="3CE46C31"/>
    <w:rsid w:val="3CEC0C03"/>
    <w:rsid w:val="3CFD1DA7"/>
    <w:rsid w:val="3CFE5694"/>
    <w:rsid w:val="3D031B42"/>
    <w:rsid w:val="3D2A2CF4"/>
    <w:rsid w:val="3D2C5A43"/>
    <w:rsid w:val="3D3217B2"/>
    <w:rsid w:val="3D3378FE"/>
    <w:rsid w:val="3D4B3FE6"/>
    <w:rsid w:val="3D4F4B5C"/>
    <w:rsid w:val="3D56692E"/>
    <w:rsid w:val="3D587BE8"/>
    <w:rsid w:val="3D5E57B2"/>
    <w:rsid w:val="3D6373D1"/>
    <w:rsid w:val="3D7F6CA9"/>
    <w:rsid w:val="3D8D3DE0"/>
    <w:rsid w:val="3D962B7C"/>
    <w:rsid w:val="3DA02D26"/>
    <w:rsid w:val="3DC62E01"/>
    <w:rsid w:val="3DC81001"/>
    <w:rsid w:val="3DD038D9"/>
    <w:rsid w:val="3DD126A3"/>
    <w:rsid w:val="3DE30CAD"/>
    <w:rsid w:val="3DF3010E"/>
    <w:rsid w:val="3E097308"/>
    <w:rsid w:val="3E1649ED"/>
    <w:rsid w:val="3E183BD0"/>
    <w:rsid w:val="3E251F57"/>
    <w:rsid w:val="3E3B1B12"/>
    <w:rsid w:val="3E47767C"/>
    <w:rsid w:val="3E585D94"/>
    <w:rsid w:val="3E606C4B"/>
    <w:rsid w:val="3E684AA2"/>
    <w:rsid w:val="3E6A5735"/>
    <w:rsid w:val="3E7005E7"/>
    <w:rsid w:val="3E7762E8"/>
    <w:rsid w:val="3E7C0580"/>
    <w:rsid w:val="3E8F3E15"/>
    <w:rsid w:val="3E963181"/>
    <w:rsid w:val="3EA835BD"/>
    <w:rsid w:val="3EB6153F"/>
    <w:rsid w:val="3EB77B28"/>
    <w:rsid w:val="3EBD3AF1"/>
    <w:rsid w:val="3EC05E51"/>
    <w:rsid w:val="3EC31039"/>
    <w:rsid w:val="3EC31947"/>
    <w:rsid w:val="3EC3579F"/>
    <w:rsid w:val="3EE20D72"/>
    <w:rsid w:val="3EF24D1D"/>
    <w:rsid w:val="3EF26CA9"/>
    <w:rsid w:val="3EF7712B"/>
    <w:rsid w:val="3EFB12A1"/>
    <w:rsid w:val="3F07698F"/>
    <w:rsid w:val="3F16490D"/>
    <w:rsid w:val="3F17540F"/>
    <w:rsid w:val="3F184C63"/>
    <w:rsid w:val="3F4058D8"/>
    <w:rsid w:val="3F51047D"/>
    <w:rsid w:val="3F525480"/>
    <w:rsid w:val="3F5441B3"/>
    <w:rsid w:val="3F5B12A8"/>
    <w:rsid w:val="3F5B194C"/>
    <w:rsid w:val="3F666311"/>
    <w:rsid w:val="3F6F0092"/>
    <w:rsid w:val="3F6F0DC3"/>
    <w:rsid w:val="3F845B3D"/>
    <w:rsid w:val="3F88042B"/>
    <w:rsid w:val="3F8B64A7"/>
    <w:rsid w:val="3F911FDF"/>
    <w:rsid w:val="3F996424"/>
    <w:rsid w:val="3FA01164"/>
    <w:rsid w:val="3FA12F54"/>
    <w:rsid w:val="3FA50791"/>
    <w:rsid w:val="3FB41A2D"/>
    <w:rsid w:val="3FBD63FC"/>
    <w:rsid w:val="3FED2399"/>
    <w:rsid w:val="3FEF4C94"/>
    <w:rsid w:val="3FEF6EC4"/>
    <w:rsid w:val="3FF239E9"/>
    <w:rsid w:val="4009710C"/>
    <w:rsid w:val="40134276"/>
    <w:rsid w:val="401558B5"/>
    <w:rsid w:val="401737AB"/>
    <w:rsid w:val="401F3697"/>
    <w:rsid w:val="402962EF"/>
    <w:rsid w:val="402C02D9"/>
    <w:rsid w:val="402F5BCA"/>
    <w:rsid w:val="4036172D"/>
    <w:rsid w:val="40475ED7"/>
    <w:rsid w:val="405E412F"/>
    <w:rsid w:val="407224A9"/>
    <w:rsid w:val="40763C42"/>
    <w:rsid w:val="407D5119"/>
    <w:rsid w:val="40804DAE"/>
    <w:rsid w:val="40903094"/>
    <w:rsid w:val="409B6C0B"/>
    <w:rsid w:val="40A45262"/>
    <w:rsid w:val="40A45D12"/>
    <w:rsid w:val="40B000B3"/>
    <w:rsid w:val="40D64150"/>
    <w:rsid w:val="40DA14C5"/>
    <w:rsid w:val="40DC3A6A"/>
    <w:rsid w:val="40DE1835"/>
    <w:rsid w:val="40DF4209"/>
    <w:rsid w:val="40E2073B"/>
    <w:rsid w:val="41087490"/>
    <w:rsid w:val="41090462"/>
    <w:rsid w:val="410B13AC"/>
    <w:rsid w:val="410B6B52"/>
    <w:rsid w:val="4113361D"/>
    <w:rsid w:val="41203BE2"/>
    <w:rsid w:val="412B4409"/>
    <w:rsid w:val="413016E1"/>
    <w:rsid w:val="41380D2E"/>
    <w:rsid w:val="413B4851"/>
    <w:rsid w:val="41491536"/>
    <w:rsid w:val="41672504"/>
    <w:rsid w:val="417B4D4F"/>
    <w:rsid w:val="418076A9"/>
    <w:rsid w:val="418E2650"/>
    <w:rsid w:val="41952EC8"/>
    <w:rsid w:val="41A024FC"/>
    <w:rsid w:val="41A6584A"/>
    <w:rsid w:val="41B338CD"/>
    <w:rsid w:val="41C44D29"/>
    <w:rsid w:val="41CE6088"/>
    <w:rsid w:val="41D7043A"/>
    <w:rsid w:val="41FF3754"/>
    <w:rsid w:val="4203232E"/>
    <w:rsid w:val="42035748"/>
    <w:rsid w:val="420D0E5D"/>
    <w:rsid w:val="421604A3"/>
    <w:rsid w:val="421A4F3B"/>
    <w:rsid w:val="422245F9"/>
    <w:rsid w:val="4243514A"/>
    <w:rsid w:val="424619E1"/>
    <w:rsid w:val="4252358F"/>
    <w:rsid w:val="42566CC7"/>
    <w:rsid w:val="425E121D"/>
    <w:rsid w:val="42631022"/>
    <w:rsid w:val="42774B15"/>
    <w:rsid w:val="42782A53"/>
    <w:rsid w:val="42916938"/>
    <w:rsid w:val="4294644C"/>
    <w:rsid w:val="429820B6"/>
    <w:rsid w:val="429B23E1"/>
    <w:rsid w:val="42A04832"/>
    <w:rsid w:val="42A56352"/>
    <w:rsid w:val="42D35DB4"/>
    <w:rsid w:val="42ED355C"/>
    <w:rsid w:val="42FD4F48"/>
    <w:rsid w:val="431A3CEB"/>
    <w:rsid w:val="432376BF"/>
    <w:rsid w:val="43340FE9"/>
    <w:rsid w:val="43373A0A"/>
    <w:rsid w:val="433F46A6"/>
    <w:rsid w:val="43412A66"/>
    <w:rsid w:val="43437EA6"/>
    <w:rsid w:val="43482ACE"/>
    <w:rsid w:val="434C06C1"/>
    <w:rsid w:val="435422B9"/>
    <w:rsid w:val="43576150"/>
    <w:rsid w:val="435C21B5"/>
    <w:rsid w:val="437008FA"/>
    <w:rsid w:val="43712E9A"/>
    <w:rsid w:val="4377679F"/>
    <w:rsid w:val="43785C8C"/>
    <w:rsid w:val="437C5A6F"/>
    <w:rsid w:val="4380712A"/>
    <w:rsid w:val="43821797"/>
    <w:rsid w:val="438E73AC"/>
    <w:rsid w:val="43A74C95"/>
    <w:rsid w:val="43AC62EA"/>
    <w:rsid w:val="43AD67BA"/>
    <w:rsid w:val="43B073A5"/>
    <w:rsid w:val="43B356AE"/>
    <w:rsid w:val="43BB67CA"/>
    <w:rsid w:val="43BD3525"/>
    <w:rsid w:val="43D4272D"/>
    <w:rsid w:val="43D5128D"/>
    <w:rsid w:val="43DB7090"/>
    <w:rsid w:val="43EC3E2B"/>
    <w:rsid w:val="441638D4"/>
    <w:rsid w:val="442219A2"/>
    <w:rsid w:val="442B2152"/>
    <w:rsid w:val="442B7847"/>
    <w:rsid w:val="44305830"/>
    <w:rsid w:val="4431368F"/>
    <w:rsid w:val="44462FD1"/>
    <w:rsid w:val="44476EFB"/>
    <w:rsid w:val="444B28C0"/>
    <w:rsid w:val="44501A38"/>
    <w:rsid w:val="44523E5A"/>
    <w:rsid w:val="445F52EE"/>
    <w:rsid w:val="446241CD"/>
    <w:rsid w:val="44665D65"/>
    <w:rsid w:val="44720950"/>
    <w:rsid w:val="4488600A"/>
    <w:rsid w:val="449E360A"/>
    <w:rsid w:val="44A17EE4"/>
    <w:rsid w:val="44CE100D"/>
    <w:rsid w:val="44DA3929"/>
    <w:rsid w:val="44DF0BDD"/>
    <w:rsid w:val="44EE6675"/>
    <w:rsid w:val="44FB2E77"/>
    <w:rsid w:val="44FC102C"/>
    <w:rsid w:val="44FE1DFD"/>
    <w:rsid w:val="45015933"/>
    <w:rsid w:val="45027532"/>
    <w:rsid w:val="450D63D8"/>
    <w:rsid w:val="451E67AB"/>
    <w:rsid w:val="45226E4C"/>
    <w:rsid w:val="45373A34"/>
    <w:rsid w:val="453C4046"/>
    <w:rsid w:val="453F4DBC"/>
    <w:rsid w:val="45400F36"/>
    <w:rsid w:val="4547541D"/>
    <w:rsid w:val="454A300C"/>
    <w:rsid w:val="454E0FB5"/>
    <w:rsid w:val="45506DE2"/>
    <w:rsid w:val="456040BB"/>
    <w:rsid w:val="45612C87"/>
    <w:rsid w:val="457E0CB5"/>
    <w:rsid w:val="458A1237"/>
    <w:rsid w:val="4597446A"/>
    <w:rsid w:val="459837FC"/>
    <w:rsid w:val="45A07696"/>
    <w:rsid w:val="45A81DB0"/>
    <w:rsid w:val="45B92E62"/>
    <w:rsid w:val="45D26E8E"/>
    <w:rsid w:val="45E51BFE"/>
    <w:rsid w:val="45F456FC"/>
    <w:rsid w:val="45F63977"/>
    <w:rsid w:val="46064B23"/>
    <w:rsid w:val="460F794C"/>
    <w:rsid w:val="4620757E"/>
    <w:rsid w:val="4637459D"/>
    <w:rsid w:val="4638117E"/>
    <w:rsid w:val="464C52A3"/>
    <w:rsid w:val="4658145A"/>
    <w:rsid w:val="465F51C5"/>
    <w:rsid w:val="469E4328"/>
    <w:rsid w:val="46A90187"/>
    <w:rsid w:val="46AB2F03"/>
    <w:rsid w:val="46AE4513"/>
    <w:rsid w:val="46B74C2D"/>
    <w:rsid w:val="46B75C96"/>
    <w:rsid w:val="46BF22E5"/>
    <w:rsid w:val="46C67DAF"/>
    <w:rsid w:val="46D31531"/>
    <w:rsid w:val="46F234FE"/>
    <w:rsid w:val="46F25161"/>
    <w:rsid w:val="46F613BB"/>
    <w:rsid w:val="46F70E6E"/>
    <w:rsid w:val="46FD6424"/>
    <w:rsid w:val="46FF67A6"/>
    <w:rsid w:val="47035B9C"/>
    <w:rsid w:val="472C059A"/>
    <w:rsid w:val="472F49E5"/>
    <w:rsid w:val="4746450D"/>
    <w:rsid w:val="4758169F"/>
    <w:rsid w:val="475C42C1"/>
    <w:rsid w:val="476075D0"/>
    <w:rsid w:val="47641F1E"/>
    <w:rsid w:val="476D7395"/>
    <w:rsid w:val="4777523F"/>
    <w:rsid w:val="477824FB"/>
    <w:rsid w:val="477F7C6C"/>
    <w:rsid w:val="4781252A"/>
    <w:rsid w:val="47874009"/>
    <w:rsid w:val="47B104AE"/>
    <w:rsid w:val="47B44744"/>
    <w:rsid w:val="47BE1B95"/>
    <w:rsid w:val="47BE5C2F"/>
    <w:rsid w:val="47D6671A"/>
    <w:rsid w:val="47D671A4"/>
    <w:rsid w:val="47D83F21"/>
    <w:rsid w:val="47DF4390"/>
    <w:rsid w:val="47E8097B"/>
    <w:rsid w:val="47F1766C"/>
    <w:rsid w:val="47F737DF"/>
    <w:rsid w:val="480529E9"/>
    <w:rsid w:val="480D7E38"/>
    <w:rsid w:val="481A3581"/>
    <w:rsid w:val="48257B75"/>
    <w:rsid w:val="48270488"/>
    <w:rsid w:val="483257F8"/>
    <w:rsid w:val="4839167A"/>
    <w:rsid w:val="484333A8"/>
    <w:rsid w:val="48514C60"/>
    <w:rsid w:val="48625B36"/>
    <w:rsid w:val="4870502F"/>
    <w:rsid w:val="487505DA"/>
    <w:rsid w:val="4893126B"/>
    <w:rsid w:val="48962A87"/>
    <w:rsid w:val="48B16964"/>
    <w:rsid w:val="48B77775"/>
    <w:rsid w:val="48BC6431"/>
    <w:rsid w:val="48CD6F6A"/>
    <w:rsid w:val="48CF582C"/>
    <w:rsid w:val="48E565B0"/>
    <w:rsid w:val="48E80D80"/>
    <w:rsid w:val="48EA65F5"/>
    <w:rsid w:val="48F3259A"/>
    <w:rsid w:val="490070E9"/>
    <w:rsid w:val="49027C64"/>
    <w:rsid w:val="49166D04"/>
    <w:rsid w:val="491F6610"/>
    <w:rsid w:val="49352FA5"/>
    <w:rsid w:val="49447147"/>
    <w:rsid w:val="4949632B"/>
    <w:rsid w:val="494E5B8F"/>
    <w:rsid w:val="49655397"/>
    <w:rsid w:val="497841A1"/>
    <w:rsid w:val="497C558A"/>
    <w:rsid w:val="499530CC"/>
    <w:rsid w:val="499C0FC3"/>
    <w:rsid w:val="499E56B6"/>
    <w:rsid w:val="49A8094F"/>
    <w:rsid w:val="49B23ABC"/>
    <w:rsid w:val="49B35BC8"/>
    <w:rsid w:val="49B65CB7"/>
    <w:rsid w:val="49C67735"/>
    <w:rsid w:val="49D56FB2"/>
    <w:rsid w:val="49E3050C"/>
    <w:rsid w:val="4A081201"/>
    <w:rsid w:val="4A082850"/>
    <w:rsid w:val="4A0F3073"/>
    <w:rsid w:val="4A114C60"/>
    <w:rsid w:val="4A340AE3"/>
    <w:rsid w:val="4A471D0A"/>
    <w:rsid w:val="4A6466B9"/>
    <w:rsid w:val="4A6D5E74"/>
    <w:rsid w:val="4A717E69"/>
    <w:rsid w:val="4A743740"/>
    <w:rsid w:val="4A807ED1"/>
    <w:rsid w:val="4A81708F"/>
    <w:rsid w:val="4A817387"/>
    <w:rsid w:val="4A894C77"/>
    <w:rsid w:val="4A921EE9"/>
    <w:rsid w:val="4A9B6EA3"/>
    <w:rsid w:val="4AA13D43"/>
    <w:rsid w:val="4ACA2306"/>
    <w:rsid w:val="4AD63A22"/>
    <w:rsid w:val="4AD87F7B"/>
    <w:rsid w:val="4AEA01A5"/>
    <w:rsid w:val="4B0032EB"/>
    <w:rsid w:val="4B047255"/>
    <w:rsid w:val="4B073BDA"/>
    <w:rsid w:val="4B2379CD"/>
    <w:rsid w:val="4B261C08"/>
    <w:rsid w:val="4B372032"/>
    <w:rsid w:val="4B380B5D"/>
    <w:rsid w:val="4B3B5E86"/>
    <w:rsid w:val="4B4B3B2D"/>
    <w:rsid w:val="4B52178E"/>
    <w:rsid w:val="4B764890"/>
    <w:rsid w:val="4B774B75"/>
    <w:rsid w:val="4B8E591B"/>
    <w:rsid w:val="4B9C116A"/>
    <w:rsid w:val="4BA21152"/>
    <w:rsid w:val="4BA83D76"/>
    <w:rsid w:val="4BAF4328"/>
    <w:rsid w:val="4BD94A3E"/>
    <w:rsid w:val="4BDA0332"/>
    <w:rsid w:val="4BDB1E4A"/>
    <w:rsid w:val="4BDE113C"/>
    <w:rsid w:val="4BE15DB7"/>
    <w:rsid w:val="4BED1E48"/>
    <w:rsid w:val="4BF162F7"/>
    <w:rsid w:val="4C066DE9"/>
    <w:rsid w:val="4C0A39F2"/>
    <w:rsid w:val="4C0C5095"/>
    <w:rsid w:val="4C125DE7"/>
    <w:rsid w:val="4C3B4F06"/>
    <w:rsid w:val="4C4831F6"/>
    <w:rsid w:val="4C5E6151"/>
    <w:rsid w:val="4C6B1DBF"/>
    <w:rsid w:val="4C764DC8"/>
    <w:rsid w:val="4C7C4BD1"/>
    <w:rsid w:val="4C7D51D2"/>
    <w:rsid w:val="4C872DAB"/>
    <w:rsid w:val="4CA2255B"/>
    <w:rsid w:val="4CA2513D"/>
    <w:rsid w:val="4CA50030"/>
    <w:rsid w:val="4CB42030"/>
    <w:rsid w:val="4CC92289"/>
    <w:rsid w:val="4CDC5BD4"/>
    <w:rsid w:val="4CEF2385"/>
    <w:rsid w:val="4CF16C8D"/>
    <w:rsid w:val="4D112A78"/>
    <w:rsid w:val="4D136CBC"/>
    <w:rsid w:val="4D267663"/>
    <w:rsid w:val="4D313CBA"/>
    <w:rsid w:val="4D3345B2"/>
    <w:rsid w:val="4D3C6FC3"/>
    <w:rsid w:val="4D3E4CE8"/>
    <w:rsid w:val="4D3F0CBF"/>
    <w:rsid w:val="4D4672B9"/>
    <w:rsid w:val="4D4C5F51"/>
    <w:rsid w:val="4D546747"/>
    <w:rsid w:val="4D600CBC"/>
    <w:rsid w:val="4D6E7B7D"/>
    <w:rsid w:val="4D787415"/>
    <w:rsid w:val="4D8579C3"/>
    <w:rsid w:val="4D877CF9"/>
    <w:rsid w:val="4D8A7842"/>
    <w:rsid w:val="4D8E5588"/>
    <w:rsid w:val="4D901660"/>
    <w:rsid w:val="4DC60201"/>
    <w:rsid w:val="4DDC2420"/>
    <w:rsid w:val="4DE04855"/>
    <w:rsid w:val="4DE3720D"/>
    <w:rsid w:val="4DE60D6F"/>
    <w:rsid w:val="4DF01855"/>
    <w:rsid w:val="4DFB4B66"/>
    <w:rsid w:val="4DFE1788"/>
    <w:rsid w:val="4E015638"/>
    <w:rsid w:val="4E046791"/>
    <w:rsid w:val="4E151FDF"/>
    <w:rsid w:val="4E1D5D8B"/>
    <w:rsid w:val="4E287259"/>
    <w:rsid w:val="4E2A64DB"/>
    <w:rsid w:val="4E314F4F"/>
    <w:rsid w:val="4E316F87"/>
    <w:rsid w:val="4E37521C"/>
    <w:rsid w:val="4E3D6BD5"/>
    <w:rsid w:val="4E4271AF"/>
    <w:rsid w:val="4E4349B3"/>
    <w:rsid w:val="4E4B17D8"/>
    <w:rsid w:val="4E4E15E3"/>
    <w:rsid w:val="4E613038"/>
    <w:rsid w:val="4E6840A9"/>
    <w:rsid w:val="4E8058D2"/>
    <w:rsid w:val="4E871683"/>
    <w:rsid w:val="4E914A94"/>
    <w:rsid w:val="4EA733E9"/>
    <w:rsid w:val="4EB0085C"/>
    <w:rsid w:val="4EB077AE"/>
    <w:rsid w:val="4EB23B2A"/>
    <w:rsid w:val="4EC53082"/>
    <w:rsid w:val="4EC82E3E"/>
    <w:rsid w:val="4ED356D3"/>
    <w:rsid w:val="4EE0716C"/>
    <w:rsid w:val="4F0552C4"/>
    <w:rsid w:val="4F1A07D1"/>
    <w:rsid w:val="4F282837"/>
    <w:rsid w:val="4F361A48"/>
    <w:rsid w:val="4F3A1DDE"/>
    <w:rsid w:val="4F4C0FA0"/>
    <w:rsid w:val="4F4D4D65"/>
    <w:rsid w:val="4F4D6810"/>
    <w:rsid w:val="4F4E4B3B"/>
    <w:rsid w:val="4F636E3F"/>
    <w:rsid w:val="4F6768A0"/>
    <w:rsid w:val="4F6D2808"/>
    <w:rsid w:val="4F772CA9"/>
    <w:rsid w:val="4F777B59"/>
    <w:rsid w:val="4F780EAD"/>
    <w:rsid w:val="4F7A305C"/>
    <w:rsid w:val="4F7A4C6A"/>
    <w:rsid w:val="4FA60390"/>
    <w:rsid w:val="4FA778AD"/>
    <w:rsid w:val="4FBC13CC"/>
    <w:rsid w:val="4FE6775C"/>
    <w:rsid w:val="4FEA7CC4"/>
    <w:rsid w:val="5007305C"/>
    <w:rsid w:val="501B2776"/>
    <w:rsid w:val="502B4F67"/>
    <w:rsid w:val="502D6DDA"/>
    <w:rsid w:val="502F11F4"/>
    <w:rsid w:val="50306E4D"/>
    <w:rsid w:val="50353424"/>
    <w:rsid w:val="50353E01"/>
    <w:rsid w:val="5035594A"/>
    <w:rsid w:val="50385D88"/>
    <w:rsid w:val="50390D19"/>
    <w:rsid w:val="503E1F03"/>
    <w:rsid w:val="50532D93"/>
    <w:rsid w:val="505A6C50"/>
    <w:rsid w:val="50603E51"/>
    <w:rsid w:val="506317CC"/>
    <w:rsid w:val="506B68E7"/>
    <w:rsid w:val="506F3047"/>
    <w:rsid w:val="50713F1E"/>
    <w:rsid w:val="50804F59"/>
    <w:rsid w:val="508B03CA"/>
    <w:rsid w:val="508B5312"/>
    <w:rsid w:val="50927299"/>
    <w:rsid w:val="50963935"/>
    <w:rsid w:val="50A635E7"/>
    <w:rsid w:val="50B401E6"/>
    <w:rsid w:val="50B55AB9"/>
    <w:rsid w:val="50C5195C"/>
    <w:rsid w:val="50CA3A93"/>
    <w:rsid w:val="50CA3C48"/>
    <w:rsid w:val="50CF2127"/>
    <w:rsid w:val="50DF2594"/>
    <w:rsid w:val="50FA2DF8"/>
    <w:rsid w:val="50FF1CB0"/>
    <w:rsid w:val="5103029C"/>
    <w:rsid w:val="512E2C0C"/>
    <w:rsid w:val="513011B3"/>
    <w:rsid w:val="5133659C"/>
    <w:rsid w:val="5136604E"/>
    <w:rsid w:val="51381403"/>
    <w:rsid w:val="51450363"/>
    <w:rsid w:val="514D523E"/>
    <w:rsid w:val="5154635C"/>
    <w:rsid w:val="51640316"/>
    <w:rsid w:val="516E4450"/>
    <w:rsid w:val="5177624B"/>
    <w:rsid w:val="517E2719"/>
    <w:rsid w:val="517F794F"/>
    <w:rsid w:val="5185690D"/>
    <w:rsid w:val="51875B48"/>
    <w:rsid w:val="519A7B0B"/>
    <w:rsid w:val="519B21FB"/>
    <w:rsid w:val="51B5769D"/>
    <w:rsid w:val="51C168DC"/>
    <w:rsid w:val="51CE6FED"/>
    <w:rsid w:val="51D31C54"/>
    <w:rsid w:val="51ED7A27"/>
    <w:rsid w:val="51F01CA2"/>
    <w:rsid w:val="51F437FC"/>
    <w:rsid w:val="51FE11E2"/>
    <w:rsid w:val="521229C2"/>
    <w:rsid w:val="52174662"/>
    <w:rsid w:val="52190487"/>
    <w:rsid w:val="521918C2"/>
    <w:rsid w:val="522104AE"/>
    <w:rsid w:val="52212294"/>
    <w:rsid w:val="522B261D"/>
    <w:rsid w:val="524539DF"/>
    <w:rsid w:val="524A6085"/>
    <w:rsid w:val="524C657A"/>
    <w:rsid w:val="525358BB"/>
    <w:rsid w:val="525C39D4"/>
    <w:rsid w:val="525F40BA"/>
    <w:rsid w:val="528A67A5"/>
    <w:rsid w:val="52A41C24"/>
    <w:rsid w:val="52AF3607"/>
    <w:rsid w:val="52CA00F0"/>
    <w:rsid w:val="52E638F9"/>
    <w:rsid w:val="52EF46D2"/>
    <w:rsid w:val="52EF524E"/>
    <w:rsid w:val="52F04076"/>
    <w:rsid w:val="52F147C0"/>
    <w:rsid w:val="53180E12"/>
    <w:rsid w:val="531A6454"/>
    <w:rsid w:val="53256F3A"/>
    <w:rsid w:val="5327679A"/>
    <w:rsid w:val="532A5670"/>
    <w:rsid w:val="532C5FCB"/>
    <w:rsid w:val="5331109C"/>
    <w:rsid w:val="533D03EC"/>
    <w:rsid w:val="53537334"/>
    <w:rsid w:val="536301A9"/>
    <w:rsid w:val="53684821"/>
    <w:rsid w:val="53771A79"/>
    <w:rsid w:val="537D0937"/>
    <w:rsid w:val="53826C55"/>
    <w:rsid w:val="53913BBE"/>
    <w:rsid w:val="539236DA"/>
    <w:rsid w:val="539B1855"/>
    <w:rsid w:val="539F4962"/>
    <w:rsid w:val="53B8675C"/>
    <w:rsid w:val="53C26F6C"/>
    <w:rsid w:val="53C42991"/>
    <w:rsid w:val="53D33867"/>
    <w:rsid w:val="53E2370E"/>
    <w:rsid w:val="53E8456B"/>
    <w:rsid w:val="53EB2209"/>
    <w:rsid w:val="53EC7FEE"/>
    <w:rsid w:val="53FA519E"/>
    <w:rsid w:val="53FC4DA4"/>
    <w:rsid w:val="53FF7413"/>
    <w:rsid w:val="54205563"/>
    <w:rsid w:val="54236E8C"/>
    <w:rsid w:val="5437022B"/>
    <w:rsid w:val="54537CE9"/>
    <w:rsid w:val="54546069"/>
    <w:rsid w:val="545955A9"/>
    <w:rsid w:val="54656BF8"/>
    <w:rsid w:val="547535F1"/>
    <w:rsid w:val="54764727"/>
    <w:rsid w:val="54873388"/>
    <w:rsid w:val="548903D3"/>
    <w:rsid w:val="5494540B"/>
    <w:rsid w:val="54B03BDE"/>
    <w:rsid w:val="54BB4015"/>
    <w:rsid w:val="54BF5C01"/>
    <w:rsid w:val="54CD0AF8"/>
    <w:rsid w:val="54CF5AC7"/>
    <w:rsid w:val="54D33B1C"/>
    <w:rsid w:val="54D96665"/>
    <w:rsid w:val="54E21834"/>
    <w:rsid w:val="54E76DDD"/>
    <w:rsid w:val="54FC7F13"/>
    <w:rsid w:val="55042048"/>
    <w:rsid w:val="550840C9"/>
    <w:rsid w:val="550D3587"/>
    <w:rsid w:val="556747E5"/>
    <w:rsid w:val="557011BB"/>
    <w:rsid w:val="5576674C"/>
    <w:rsid w:val="55854556"/>
    <w:rsid w:val="558B0BA3"/>
    <w:rsid w:val="55997C8B"/>
    <w:rsid w:val="55A62AEA"/>
    <w:rsid w:val="55A76F84"/>
    <w:rsid w:val="55BD6562"/>
    <w:rsid w:val="55C50CF8"/>
    <w:rsid w:val="55E741C4"/>
    <w:rsid w:val="560961DC"/>
    <w:rsid w:val="56194B5B"/>
    <w:rsid w:val="561A4847"/>
    <w:rsid w:val="561B26FC"/>
    <w:rsid w:val="561B6E28"/>
    <w:rsid w:val="561F2CC2"/>
    <w:rsid w:val="564631FE"/>
    <w:rsid w:val="564B3090"/>
    <w:rsid w:val="56514BD3"/>
    <w:rsid w:val="5666353E"/>
    <w:rsid w:val="566E6F95"/>
    <w:rsid w:val="5673708B"/>
    <w:rsid w:val="567A5B68"/>
    <w:rsid w:val="56824860"/>
    <w:rsid w:val="568B43DE"/>
    <w:rsid w:val="56915D13"/>
    <w:rsid w:val="56926003"/>
    <w:rsid w:val="56934B39"/>
    <w:rsid w:val="56A020A6"/>
    <w:rsid w:val="56AC31C4"/>
    <w:rsid w:val="56B544E8"/>
    <w:rsid w:val="56BD2E27"/>
    <w:rsid w:val="56C41FB8"/>
    <w:rsid w:val="56D72178"/>
    <w:rsid w:val="56DB6336"/>
    <w:rsid w:val="56DE3E43"/>
    <w:rsid w:val="56E43E24"/>
    <w:rsid w:val="56E84667"/>
    <w:rsid w:val="56E84912"/>
    <w:rsid w:val="56F56F13"/>
    <w:rsid w:val="570059C6"/>
    <w:rsid w:val="57070A07"/>
    <w:rsid w:val="57070C89"/>
    <w:rsid w:val="570B521A"/>
    <w:rsid w:val="57212E26"/>
    <w:rsid w:val="573463C9"/>
    <w:rsid w:val="573C2E32"/>
    <w:rsid w:val="57402392"/>
    <w:rsid w:val="575A4537"/>
    <w:rsid w:val="575E117C"/>
    <w:rsid w:val="576862A8"/>
    <w:rsid w:val="57694816"/>
    <w:rsid w:val="57766A2D"/>
    <w:rsid w:val="577A39BA"/>
    <w:rsid w:val="577C3A9A"/>
    <w:rsid w:val="57831078"/>
    <w:rsid w:val="578652F0"/>
    <w:rsid w:val="57870265"/>
    <w:rsid w:val="57896323"/>
    <w:rsid w:val="578A3267"/>
    <w:rsid w:val="579830FD"/>
    <w:rsid w:val="57A17B33"/>
    <w:rsid w:val="57B34323"/>
    <w:rsid w:val="57C403DD"/>
    <w:rsid w:val="57C7314F"/>
    <w:rsid w:val="57DD3CEF"/>
    <w:rsid w:val="57E05EB5"/>
    <w:rsid w:val="57E250E7"/>
    <w:rsid w:val="57EB383F"/>
    <w:rsid w:val="57EB7523"/>
    <w:rsid w:val="57ED744D"/>
    <w:rsid w:val="57F71BB5"/>
    <w:rsid w:val="57F85D0F"/>
    <w:rsid w:val="58280947"/>
    <w:rsid w:val="582B46D1"/>
    <w:rsid w:val="583617FF"/>
    <w:rsid w:val="58462C8A"/>
    <w:rsid w:val="58687116"/>
    <w:rsid w:val="586C7D51"/>
    <w:rsid w:val="58706810"/>
    <w:rsid w:val="5874335F"/>
    <w:rsid w:val="588163DD"/>
    <w:rsid w:val="58825B4A"/>
    <w:rsid w:val="5884368C"/>
    <w:rsid w:val="5899581E"/>
    <w:rsid w:val="589B387A"/>
    <w:rsid w:val="589F3FEA"/>
    <w:rsid w:val="58A21C06"/>
    <w:rsid w:val="58B948EC"/>
    <w:rsid w:val="58CB12A7"/>
    <w:rsid w:val="58FC31D2"/>
    <w:rsid w:val="58FE0DA0"/>
    <w:rsid w:val="59042B62"/>
    <w:rsid w:val="591743F9"/>
    <w:rsid w:val="59233873"/>
    <w:rsid w:val="592577D2"/>
    <w:rsid w:val="594D2E47"/>
    <w:rsid w:val="59680E87"/>
    <w:rsid w:val="597100A0"/>
    <w:rsid w:val="59751DE1"/>
    <w:rsid w:val="597869B6"/>
    <w:rsid w:val="59933422"/>
    <w:rsid w:val="599B3ABF"/>
    <w:rsid w:val="599D5470"/>
    <w:rsid w:val="59A77BA1"/>
    <w:rsid w:val="59AD0D12"/>
    <w:rsid w:val="59B20DDE"/>
    <w:rsid w:val="59C27273"/>
    <w:rsid w:val="59C72967"/>
    <w:rsid w:val="59D35E2E"/>
    <w:rsid w:val="59D934C5"/>
    <w:rsid w:val="59E7445E"/>
    <w:rsid w:val="59EA65BD"/>
    <w:rsid w:val="5A0438CC"/>
    <w:rsid w:val="5A0A5E5A"/>
    <w:rsid w:val="5A0D5F22"/>
    <w:rsid w:val="5A12718D"/>
    <w:rsid w:val="5A157DA7"/>
    <w:rsid w:val="5A2032B0"/>
    <w:rsid w:val="5A385456"/>
    <w:rsid w:val="5A40390A"/>
    <w:rsid w:val="5A4C6987"/>
    <w:rsid w:val="5A4F2808"/>
    <w:rsid w:val="5A555488"/>
    <w:rsid w:val="5A5B6ED1"/>
    <w:rsid w:val="5A7576B9"/>
    <w:rsid w:val="5A970807"/>
    <w:rsid w:val="5AAB6DE9"/>
    <w:rsid w:val="5AB37C6D"/>
    <w:rsid w:val="5AB4157D"/>
    <w:rsid w:val="5AB76D26"/>
    <w:rsid w:val="5ABE2052"/>
    <w:rsid w:val="5AC2146D"/>
    <w:rsid w:val="5AC370BA"/>
    <w:rsid w:val="5AC57649"/>
    <w:rsid w:val="5ACD132F"/>
    <w:rsid w:val="5AD4798D"/>
    <w:rsid w:val="5AE178A7"/>
    <w:rsid w:val="5AE63E1D"/>
    <w:rsid w:val="5AEB0128"/>
    <w:rsid w:val="5AED0672"/>
    <w:rsid w:val="5AFD6248"/>
    <w:rsid w:val="5B054518"/>
    <w:rsid w:val="5B0E6580"/>
    <w:rsid w:val="5B125F4D"/>
    <w:rsid w:val="5B146646"/>
    <w:rsid w:val="5B174B3A"/>
    <w:rsid w:val="5B1C15B8"/>
    <w:rsid w:val="5B24100D"/>
    <w:rsid w:val="5B3247DB"/>
    <w:rsid w:val="5B3C6C4C"/>
    <w:rsid w:val="5B467B91"/>
    <w:rsid w:val="5B597307"/>
    <w:rsid w:val="5B5B4BA1"/>
    <w:rsid w:val="5B731A30"/>
    <w:rsid w:val="5B8003C9"/>
    <w:rsid w:val="5B8067AE"/>
    <w:rsid w:val="5B8726C6"/>
    <w:rsid w:val="5B8C7A61"/>
    <w:rsid w:val="5B930ED5"/>
    <w:rsid w:val="5B9828E8"/>
    <w:rsid w:val="5BA831CF"/>
    <w:rsid w:val="5BAA5280"/>
    <w:rsid w:val="5BB52D3F"/>
    <w:rsid w:val="5BC92D35"/>
    <w:rsid w:val="5BD26052"/>
    <w:rsid w:val="5BD9413C"/>
    <w:rsid w:val="5BE20F6B"/>
    <w:rsid w:val="5BE869D8"/>
    <w:rsid w:val="5BF62B41"/>
    <w:rsid w:val="5BFB7F45"/>
    <w:rsid w:val="5C0076E8"/>
    <w:rsid w:val="5C083BCA"/>
    <w:rsid w:val="5C172B32"/>
    <w:rsid w:val="5C1C5C00"/>
    <w:rsid w:val="5C327907"/>
    <w:rsid w:val="5C3B4E89"/>
    <w:rsid w:val="5C3C339D"/>
    <w:rsid w:val="5C4149E4"/>
    <w:rsid w:val="5C46228D"/>
    <w:rsid w:val="5C5A170E"/>
    <w:rsid w:val="5C5C24AC"/>
    <w:rsid w:val="5C8F3C50"/>
    <w:rsid w:val="5C9E38D7"/>
    <w:rsid w:val="5C9E612F"/>
    <w:rsid w:val="5CA13C3C"/>
    <w:rsid w:val="5CAA2A42"/>
    <w:rsid w:val="5CAF6A6E"/>
    <w:rsid w:val="5CBE6D52"/>
    <w:rsid w:val="5CCF572A"/>
    <w:rsid w:val="5CF46B97"/>
    <w:rsid w:val="5CF9574F"/>
    <w:rsid w:val="5CF95DF8"/>
    <w:rsid w:val="5CFE05F9"/>
    <w:rsid w:val="5D171F61"/>
    <w:rsid w:val="5D2574FB"/>
    <w:rsid w:val="5D310A06"/>
    <w:rsid w:val="5D3665B2"/>
    <w:rsid w:val="5D3A2B4C"/>
    <w:rsid w:val="5D3B27F4"/>
    <w:rsid w:val="5D555356"/>
    <w:rsid w:val="5D583A82"/>
    <w:rsid w:val="5D584763"/>
    <w:rsid w:val="5D753D37"/>
    <w:rsid w:val="5D7611A2"/>
    <w:rsid w:val="5D8124AF"/>
    <w:rsid w:val="5D827563"/>
    <w:rsid w:val="5D89580A"/>
    <w:rsid w:val="5D8B2839"/>
    <w:rsid w:val="5DA322C6"/>
    <w:rsid w:val="5DBB6632"/>
    <w:rsid w:val="5DC746E0"/>
    <w:rsid w:val="5DC91FF8"/>
    <w:rsid w:val="5DCC3D2A"/>
    <w:rsid w:val="5DD83B0F"/>
    <w:rsid w:val="5DE76DA8"/>
    <w:rsid w:val="5DED14C2"/>
    <w:rsid w:val="5DFE1742"/>
    <w:rsid w:val="5E0A61D5"/>
    <w:rsid w:val="5E2C02D6"/>
    <w:rsid w:val="5E3C7CB6"/>
    <w:rsid w:val="5E43173F"/>
    <w:rsid w:val="5E5439D9"/>
    <w:rsid w:val="5EA45B74"/>
    <w:rsid w:val="5EAD65E5"/>
    <w:rsid w:val="5EBD11F4"/>
    <w:rsid w:val="5EC8643C"/>
    <w:rsid w:val="5EE013BA"/>
    <w:rsid w:val="5EF16499"/>
    <w:rsid w:val="5F027B61"/>
    <w:rsid w:val="5F282BE8"/>
    <w:rsid w:val="5F3612BE"/>
    <w:rsid w:val="5F361D88"/>
    <w:rsid w:val="5F5A05E6"/>
    <w:rsid w:val="5F5A6A6E"/>
    <w:rsid w:val="5F673842"/>
    <w:rsid w:val="5F6D7017"/>
    <w:rsid w:val="5F8A7674"/>
    <w:rsid w:val="5F8B1A9C"/>
    <w:rsid w:val="5FA902CF"/>
    <w:rsid w:val="5FB46EC5"/>
    <w:rsid w:val="5FC03B8B"/>
    <w:rsid w:val="5FCF389F"/>
    <w:rsid w:val="5FD37A29"/>
    <w:rsid w:val="5FD5791D"/>
    <w:rsid w:val="5FE8530E"/>
    <w:rsid w:val="5FFA6085"/>
    <w:rsid w:val="6017314C"/>
    <w:rsid w:val="603541FF"/>
    <w:rsid w:val="603B62E2"/>
    <w:rsid w:val="6041073D"/>
    <w:rsid w:val="60422BBB"/>
    <w:rsid w:val="60492CC5"/>
    <w:rsid w:val="60740658"/>
    <w:rsid w:val="6077278E"/>
    <w:rsid w:val="6081275F"/>
    <w:rsid w:val="60B5693B"/>
    <w:rsid w:val="60B95F25"/>
    <w:rsid w:val="60CF18EC"/>
    <w:rsid w:val="60D26F5B"/>
    <w:rsid w:val="60DB53B3"/>
    <w:rsid w:val="60DF4C24"/>
    <w:rsid w:val="60EA6F69"/>
    <w:rsid w:val="610170A3"/>
    <w:rsid w:val="610A5F38"/>
    <w:rsid w:val="611C44CB"/>
    <w:rsid w:val="614D7F9A"/>
    <w:rsid w:val="615860B1"/>
    <w:rsid w:val="61890881"/>
    <w:rsid w:val="618A7E61"/>
    <w:rsid w:val="61912C71"/>
    <w:rsid w:val="61950D51"/>
    <w:rsid w:val="61985C4A"/>
    <w:rsid w:val="619B6994"/>
    <w:rsid w:val="619F0A70"/>
    <w:rsid w:val="61A01FF8"/>
    <w:rsid w:val="61AD5FFB"/>
    <w:rsid w:val="61B25612"/>
    <w:rsid w:val="61B44AB3"/>
    <w:rsid w:val="61B83962"/>
    <w:rsid w:val="61C14704"/>
    <w:rsid w:val="61E2667B"/>
    <w:rsid w:val="61E835E2"/>
    <w:rsid w:val="61F26ED6"/>
    <w:rsid w:val="61F91A39"/>
    <w:rsid w:val="620A3100"/>
    <w:rsid w:val="620F0E14"/>
    <w:rsid w:val="624148C7"/>
    <w:rsid w:val="624D647C"/>
    <w:rsid w:val="62534616"/>
    <w:rsid w:val="62660417"/>
    <w:rsid w:val="627510EC"/>
    <w:rsid w:val="6289162A"/>
    <w:rsid w:val="629211FC"/>
    <w:rsid w:val="629237B3"/>
    <w:rsid w:val="629F2EC1"/>
    <w:rsid w:val="62B47750"/>
    <w:rsid w:val="62B8455C"/>
    <w:rsid w:val="62C171CB"/>
    <w:rsid w:val="62E67DE4"/>
    <w:rsid w:val="62FD77D8"/>
    <w:rsid w:val="631E0DAA"/>
    <w:rsid w:val="6323133D"/>
    <w:rsid w:val="63233AA5"/>
    <w:rsid w:val="63234419"/>
    <w:rsid w:val="632A0FFE"/>
    <w:rsid w:val="63366DA9"/>
    <w:rsid w:val="633B407E"/>
    <w:rsid w:val="63444323"/>
    <w:rsid w:val="63474ABE"/>
    <w:rsid w:val="63873377"/>
    <w:rsid w:val="63892C2B"/>
    <w:rsid w:val="638D0FE6"/>
    <w:rsid w:val="638D464F"/>
    <w:rsid w:val="639464A8"/>
    <w:rsid w:val="639F7098"/>
    <w:rsid w:val="63A43B5E"/>
    <w:rsid w:val="63A87E64"/>
    <w:rsid w:val="63B3303B"/>
    <w:rsid w:val="63D215A2"/>
    <w:rsid w:val="63D83308"/>
    <w:rsid w:val="63DD4E6A"/>
    <w:rsid w:val="63E04612"/>
    <w:rsid w:val="63F464A5"/>
    <w:rsid w:val="63FE59CD"/>
    <w:rsid w:val="64135A8E"/>
    <w:rsid w:val="64215780"/>
    <w:rsid w:val="643616E1"/>
    <w:rsid w:val="64487C21"/>
    <w:rsid w:val="644E08A2"/>
    <w:rsid w:val="64507812"/>
    <w:rsid w:val="64677609"/>
    <w:rsid w:val="647076CE"/>
    <w:rsid w:val="647102A4"/>
    <w:rsid w:val="647220AF"/>
    <w:rsid w:val="64844D19"/>
    <w:rsid w:val="64A25DFE"/>
    <w:rsid w:val="64A45E09"/>
    <w:rsid w:val="64A90934"/>
    <w:rsid w:val="64AE14D7"/>
    <w:rsid w:val="64B06A84"/>
    <w:rsid w:val="64BC02F2"/>
    <w:rsid w:val="64C159C8"/>
    <w:rsid w:val="64C54EC0"/>
    <w:rsid w:val="64C961B4"/>
    <w:rsid w:val="64D81B80"/>
    <w:rsid w:val="64DC25DF"/>
    <w:rsid w:val="64EB1FFD"/>
    <w:rsid w:val="64EF5750"/>
    <w:rsid w:val="64FA1A1E"/>
    <w:rsid w:val="650B357F"/>
    <w:rsid w:val="65207806"/>
    <w:rsid w:val="65344FC2"/>
    <w:rsid w:val="6538124D"/>
    <w:rsid w:val="654230E2"/>
    <w:rsid w:val="65525F05"/>
    <w:rsid w:val="65534672"/>
    <w:rsid w:val="65541449"/>
    <w:rsid w:val="655B11FC"/>
    <w:rsid w:val="656014B0"/>
    <w:rsid w:val="656626A6"/>
    <w:rsid w:val="657F03D4"/>
    <w:rsid w:val="65903FEC"/>
    <w:rsid w:val="6592756D"/>
    <w:rsid w:val="65A836DF"/>
    <w:rsid w:val="65C000AD"/>
    <w:rsid w:val="65C002D0"/>
    <w:rsid w:val="65D248AE"/>
    <w:rsid w:val="66051934"/>
    <w:rsid w:val="66140C89"/>
    <w:rsid w:val="661A05E7"/>
    <w:rsid w:val="661D7EEE"/>
    <w:rsid w:val="661E53FA"/>
    <w:rsid w:val="663366A7"/>
    <w:rsid w:val="663B34F6"/>
    <w:rsid w:val="663D2748"/>
    <w:rsid w:val="664263F1"/>
    <w:rsid w:val="665936C9"/>
    <w:rsid w:val="66685F92"/>
    <w:rsid w:val="66843E23"/>
    <w:rsid w:val="668E3FA0"/>
    <w:rsid w:val="669357B4"/>
    <w:rsid w:val="66A43DFF"/>
    <w:rsid w:val="66A81F39"/>
    <w:rsid w:val="66C0758D"/>
    <w:rsid w:val="66DD3941"/>
    <w:rsid w:val="66EA0927"/>
    <w:rsid w:val="66EB63BC"/>
    <w:rsid w:val="67020A0E"/>
    <w:rsid w:val="67093092"/>
    <w:rsid w:val="670D6815"/>
    <w:rsid w:val="672310F1"/>
    <w:rsid w:val="67287B08"/>
    <w:rsid w:val="673C70A4"/>
    <w:rsid w:val="674274E5"/>
    <w:rsid w:val="67451D19"/>
    <w:rsid w:val="674A26A8"/>
    <w:rsid w:val="674D2673"/>
    <w:rsid w:val="67561DF2"/>
    <w:rsid w:val="67615BB8"/>
    <w:rsid w:val="6767420A"/>
    <w:rsid w:val="67724F0E"/>
    <w:rsid w:val="67843DE4"/>
    <w:rsid w:val="67870936"/>
    <w:rsid w:val="67897063"/>
    <w:rsid w:val="67914BD9"/>
    <w:rsid w:val="679208D1"/>
    <w:rsid w:val="679336E4"/>
    <w:rsid w:val="679F53C3"/>
    <w:rsid w:val="67BE7F72"/>
    <w:rsid w:val="67C23583"/>
    <w:rsid w:val="67C5450B"/>
    <w:rsid w:val="67C90274"/>
    <w:rsid w:val="67CD4F27"/>
    <w:rsid w:val="67EB6589"/>
    <w:rsid w:val="67F609E7"/>
    <w:rsid w:val="67FC7115"/>
    <w:rsid w:val="680D2146"/>
    <w:rsid w:val="680D466A"/>
    <w:rsid w:val="681464F7"/>
    <w:rsid w:val="681A6AEC"/>
    <w:rsid w:val="681B2BBF"/>
    <w:rsid w:val="6822779E"/>
    <w:rsid w:val="68267904"/>
    <w:rsid w:val="682F05C0"/>
    <w:rsid w:val="68354998"/>
    <w:rsid w:val="684404C1"/>
    <w:rsid w:val="6844755C"/>
    <w:rsid w:val="684770FF"/>
    <w:rsid w:val="684A4873"/>
    <w:rsid w:val="686E231D"/>
    <w:rsid w:val="688504ED"/>
    <w:rsid w:val="689726E3"/>
    <w:rsid w:val="68A42128"/>
    <w:rsid w:val="68B007CF"/>
    <w:rsid w:val="68B0326F"/>
    <w:rsid w:val="68C32002"/>
    <w:rsid w:val="68C4329E"/>
    <w:rsid w:val="68C757A3"/>
    <w:rsid w:val="68CE78C7"/>
    <w:rsid w:val="68D26BB7"/>
    <w:rsid w:val="68DC56F7"/>
    <w:rsid w:val="68DD5833"/>
    <w:rsid w:val="68DF3AF9"/>
    <w:rsid w:val="68E75980"/>
    <w:rsid w:val="68EC242C"/>
    <w:rsid w:val="68EF34B5"/>
    <w:rsid w:val="68F14C54"/>
    <w:rsid w:val="68F8494D"/>
    <w:rsid w:val="690024E8"/>
    <w:rsid w:val="69612EFF"/>
    <w:rsid w:val="69687259"/>
    <w:rsid w:val="69822B83"/>
    <w:rsid w:val="6999176B"/>
    <w:rsid w:val="69D17680"/>
    <w:rsid w:val="69D710FD"/>
    <w:rsid w:val="69D80BBE"/>
    <w:rsid w:val="69DE3039"/>
    <w:rsid w:val="69E41CB6"/>
    <w:rsid w:val="69ED0B57"/>
    <w:rsid w:val="69F30E68"/>
    <w:rsid w:val="69F45778"/>
    <w:rsid w:val="69F57F34"/>
    <w:rsid w:val="6A026F35"/>
    <w:rsid w:val="6A032B2F"/>
    <w:rsid w:val="6A08305F"/>
    <w:rsid w:val="6A11510C"/>
    <w:rsid w:val="6A1E162D"/>
    <w:rsid w:val="6A2764FE"/>
    <w:rsid w:val="6A2B3325"/>
    <w:rsid w:val="6A3533DC"/>
    <w:rsid w:val="6A404953"/>
    <w:rsid w:val="6A4A7533"/>
    <w:rsid w:val="6A4C6622"/>
    <w:rsid w:val="6A4F2971"/>
    <w:rsid w:val="6A70242D"/>
    <w:rsid w:val="6A7B767F"/>
    <w:rsid w:val="6A7D73AB"/>
    <w:rsid w:val="6A7F5ABD"/>
    <w:rsid w:val="6A8B15D9"/>
    <w:rsid w:val="6A8B43B1"/>
    <w:rsid w:val="6A8D70E0"/>
    <w:rsid w:val="6AB15443"/>
    <w:rsid w:val="6AD44516"/>
    <w:rsid w:val="6AE3442D"/>
    <w:rsid w:val="6AEA3630"/>
    <w:rsid w:val="6AF210D5"/>
    <w:rsid w:val="6B0A3282"/>
    <w:rsid w:val="6B1601E9"/>
    <w:rsid w:val="6B1B327F"/>
    <w:rsid w:val="6B371FCC"/>
    <w:rsid w:val="6B3B5C28"/>
    <w:rsid w:val="6B3E1389"/>
    <w:rsid w:val="6B461371"/>
    <w:rsid w:val="6B4A24B6"/>
    <w:rsid w:val="6B5804B2"/>
    <w:rsid w:val="6B5E5534"/>
    <w:rsid w:val="6B632AE4"/>
    <w:rsid w:val="6B634A44"/>
    <w:rsid w:val="6B651A74"/>
    <w:rsid w:val="6B66013C"/>
    <w:rsid w:val="6B6869C1"/>
    <w:rsid w:val="6B6A752F"/>
    <w:rsid w:val="6B750E18"/>
    <w:rsid w:val="6B7D41EC"/>
    <w:rsid w:val="6B84652C"/>
    <w:rsid w:val="6B86400D"/>
    <w:rsid w:val="6B8A60E1"/>
    <w:rsid w:val="6B943C65"/>
    <w:rsid w:val="6B987676"/>
    <w:rsid w:val="6BA20E63"/>
    <w:rsid w:val="6BB3555F"/>
    <w:rsid w:val="6BCB7472"/>
    <w:rsid w:val="6BE453E4"/>
    <w:rsid w:val="6BEF46AC"/>
    <w:rsid w:val="6BF248D5"/>
    <w:rsid w:val="6BF25369"/>
    <w:rsid w:val="6C225DEE"/>
    <w:rsid w:val="6C33585C"/>
    <w:rsid w:val="6C3508F6"/>
    <w:rsid w:val="6C351E08"/>
    <w:rsid w:val="6C3E7A0B"/>
    <w:rsid w:val="6C437581"/>
    <w:rsid w:val="6C4707E6"/>
    <w:rsid w:val="6C4A4266"/>
    <w:rsid w:val="6C525380"/>
    <w:rsid w:val="6C570DEB"/>
    <w:rsid w:val="6C683022"/>
    <w:rsid w:val="6C7B08BE"/>
    <w:rsid w:val="6C8200DF"/>
    <w:rsid w:val="6C890B4A"/>
    <w:rsid w:val="6C89130E"/>
    <w:rsid w:val="6C8953E1"/>
    <w:rsid w:val="6C8D76AF"/>
    <w:rsid w:val="6C917985"/>
    <w:rsid w:val="6CA34DFA"/>
    <w:rsid w:val="6CAB13B7"/>
    <w:rsid w:val="6CB029FB"/>
    <w:rsid w:val="6CB2446B"/>
    <w:rsid w:val="6CB42DFB"/>
    <w:rsid w:val="6CBD35A6"/>
    <w:rsid w:val="6CC34D9A"/>
    <w:rsid w:val="6CD20DEA"/>
    <w:rsid w:val="6CD561D9"/>
    <w:rsid w:val="6CE401A7"/>
    <w:rsid w:val="6CE5713E"/>
    <w:rsid w:val="6CF24321"/>
    <w:rsid w:val="6CFE5EC4"/>
    <w:rsid w:val="6D031CFC"/>
    <w:rsid w:val="6D0753DF"/>
    <w:rsid w:val="6D175A50"/>
    <w:rsid w:val="6D1D5CAA"/>
    <w:rsid w:val="6D232F85"/>
    <w:rsid w:val="6D3B44AD"/>
    <w:rsid w:val="6D4B356D"/>
    <w:rsid w:val="6D557928"/>
    <w:rsid w:val="6D624CAC"/>
    <w:rsid w:val="6D6455AD"/>
    <w:rsid w:val="6D7E5FE8"/>
    <w:rsid w:val="6D8C6FC4"/>
    <w:rsid w:val="6DC5617A"/>
    <w:rsid w:val="6DD31668"/>
    <w:rsid w:val="6E0F615B"/>
    <w:rsid w:val="6E121F23"/>
    <w:rsid w:val="6E245A6A"/>
    <w:rsid w:val="6E332232"/>
    <w:rsid w:val="6E3E73CD"/>
    <w:rsid w:val="6E59526D"/>
    <w:rsid w:val="6E5C7761"/>
    <w:rsid w:val="6E5C7FC9"/>
    <w:rsid w:val="6E5E42CB"/>
    <w:rsid w:val="6E5F7EE3"/>
    <w:rsid w:val="6E604792"/>
    <w:rsid w:val="6E6C20A6"/>
    <w:rsid w:val="6E7F7B64"/>
    <w:rsid w:val="6E8B3902"/>
    <w:rsid w:val="6E9E599C"/>
    <w:rsid w:val="6EA165D6"/>
    <w:rsid w:val="6EAC4A99"/>
    <w:rsid w:val="6EB3633A"/>
    <w:rsid w:val="6EBE757F"/>
    <w:rsid w:val="6ECA56C9"/>
    <w:rsid w:val="6ED42579"/>
    <w:rsid w:val="6ED73B64"/>
    <w:rsid w:val="6ED75638"/>
    <w:rsid w:val="6EDE5625"/>
    <w:rsid w:val="6EE35EEF"/>
    <w:rsid w:val="6EE4648D"/>
    <w:rsid w:val="6EEE1ED6"/>
    <w:rsid w:val="6F117153"/>
    <w:rsid w:val="6F156D9B"/>
    <w:rsid w:val="6F255D7E"/>
    <w:rsid w:val="6F3C11A1"/>
    <w:rsid w:val="6F4263BD"/>
    <w:rsid w:val="6F516436"/>
    <w:rsid w:val="6F7035AB"/>
    <w:rsid w:val="6F8401B6"/>
    <w:rsid w:val="6F8B32AD"/>
    <w:rsid w:val="6FAB17B2"/>
    <w:rsid w:val="6FAB64DC"/>
    <w:rsid w:val="6FB068CB"/>
    <w:rsid w:val="6FB87DE8"/>
    <w:rsid w:val="6FEB79B2"/>
    <w:rsid w:val="6FEC23A3"/>
    <w:rsid w:val="6FFF47A2"/>
    <w:rsid w:val="70051CBB"/>
    <w:rsid w:val="70097E3A"/>
    <w:rsid w:val="70110C08"/>
    <w:rsid w:val="701971CE"/>
    <w:rsid w:val="701C3C7C"/>
    <w:rsid w:val="702E4FD4"/>
    <w:rsid w:val="703F0BE2"/>
    <w:rsid w:val="70464F50"/>
    <w:rsid w:val="70702289"/>
    <w:rsid w:val="708A4D66"/>
    <w:rsid w:val="708B206D"/>
    <w:rsid w:val="709737C5"/>
    <w:rsid w:val="709A0829"/>
    <w:rsid w:val="709F5470"/>
    <w:rsid w:val="70A76635"/>
    <w:rsid w:val="70B04D31"/>
    <w:rsid w:val="70D25144"/>
    <w:rsid w:val="70D623DF"/>
    <w:rsid w:val="70DD0FE2"/>
    <w:rsid w:val="70E14959"/>
    <w:rsid w:val="70EE7E1F"/>
    <w:rsid w:val="70F275D5"/>
    <w:rsid w:val="70FE7529"/>
    <w:rsid w:val="711A2873"/>
    <w:rsid w:val="71397CD0"/>
    <w:rsid w:val="71473B9E"/>
    <w:rsid w:val="71545D97"/>
    <w:rsid w:val="71621AEC"/>
    <w:rsid w:val="71646A26"/>
    <w:rsid w:val="71774918"/>
    <w:rsid w:val="718C7113"/>
    <w:rsid w:val="7191314A"/>
    <w:rsid w:val="71922141"/>
    <w:rsid w:val="719526A1"/>
    <w:rsid w:val="719A54CC"/>
    <w:rsid w:val="71A03A9C"/>
    <w:rsid w:val="71A66712"/>
    <w:rsid w:val="71AD3619"/>
    <w:rsid w:val="71AF4664"/>
    <w:rsid w:val="71B95047"/>
    <w:rsid w:val="71DD16A0"/>
    <w:rsid w:val="71E22F45"/>
    <w:rsid w:val="71E727C5"/>
    <w:rsid w:val="71EC7928"/>
    <w:rsid w:val="71F23691"/>
    <w:rsid w:val="720432EF"/>
    <w:rsid w:val="7205026F"/>
    <w:rsid w:val="72135EF8"/>
    <w:rsid w:val="72136F9B"/>
    <w:rsid w:val="721B4A7A"/>
    <w:rsid w:val="7249314A"/>
    <w:rsid w:val="725650F9"/>
    <w:rsid w:val="72656BA9"/>
    <w:rsid w:val="727E0B9F"/>
    <w:rsid w:val="72810A90"/>
    <w:rsid w:val="72825C85"/>
    <w:rsid w:val="72880F46"/>
    <w:rsid w:val="72917BDC"/>
    <w:rsid w:val="72991DAA"/>
    <w:rsid w:val="72A00702"/>
    <w:rsid w:val="72BA3A1F"/>
    <w:rsid w:val="72E97436"/>
    <w:rsid w:val="72ED237D"/>
    <w:rsid w:val="72ED5689"/>
    <w:rsid w:val="72F51F50"/>
    <w:rsid w:val="72F71556"/>
    <w:rsid w:val="73022930"/>
    <w:rsid w:val="73043889"/>
    <w:rsid w:val="73056364"/>
    <w:rsid w:val="73163D0E"/>
    <w:rsid w:val="732D7145"/>
    <w:rsid w:val="73463BD0"/>
    <w:rsid w:val="734F1444"/>
    <w:rsid w:val="73631914"/>
    <w:rsid w:val="73664030"/>
    <w:rsid w:val="73742A60"/>
    <w:rsid w:val="737846FB"/>
    <w:rsid w:val="738D1619"/>
    <w:rsid w:val="73910220"/>
    <w:rsid w:val="73932AB0"/>
    <w:rsid w:val="73971635"/>
    <w:rsid w:val="73A1627B"/>
    <w:rsid w:val="73A23B11"/>
    <w:rsid w:val="73A51F74"/>
    <w:rsid w:val="73DD1645"/>
    <w:rsid w:val="73FA1E5F"/>
    <w:rsid w:val="74106652"/>
    <w:rsid w:val="741C494C"/>
    <w:rsid w:val="74226F48"/>
    <w:rsid w:val="742B4CF3"/>
    <w:rsid w:val="744B546C"/>
    <w:rsid w:val="745400A4"/>
    <w:rsid w:val="74603FBE"/>
    <w:rsid w:val="74642424"/>
    <w:rsid w:val="746B12EC"/>
    <w:rsid w:val="74796E84"/>
    <w:rsid w:val="74851655"/>
    <w:rsid w:val="74950398"/>
    <w:rsid w:val="749A6960"/>
    <w:rsid w:val="74B25F47"/>
    <w:rsid w:val="74B86F4D"/>
    <w:rsid w:val="74C94E30"/>
    <w:rsid w:val="74E64C8B"/>
    <w:rsid w:val="74F40D96"/>
    <w:rsid w:val="74F764C5"/>
    <w:rsid w:val="74F90579"/>
    <w:rsid w:val="74FE0FBD"/>
    <w:rsid w:val="750F6018"/>
    <w:rsid w:val="75214FC5"/>
    <w:rsid w:val="75325D3C"/>
    <w:rsid w:val="75344640"/>
    <w:rsid w:val="75386D0C"/>
    <w:rsid w:val="754421A2"/>
    <w:rsid w:val="754D7C03"/>
    <w:rsid w:val="755909DC"/>
    <w:rsid w:val="756D1F0B"/>
    <w:rsid w:val="75720753"/>
    <w:rsid w:val="757709BC"/>
    <w:rsid w:val="758B0AFF"/>
    <w:rsid w:val="75976708"/>
    <w:rsid w:val="75983847"/>
    <w:rsid w:val="75A67600"/>
    <w:rsid w:val="75B12597"/>
    <w:rsid w:val="75B7298C"/>
    <w:rsid w:val="75C32439"/>
    <w:rsid w:val="75D659C0"/>
    <w:rsid w:val="75DE27E8"/>
    <w:rsid w:val="75E22BDF"/>
    <w:rsid w:val="75E500DE"/>
    <w:rsid w:val="75EE1DFA"/>
    <w:rsid w:val="7614504E"/>
    <w:rsid w:val="761E75F1"/>
    <w:rsid w:val="762B506B"/>
    <w:rsid w:val="76376868"/>
    <w:rsid w:val="764437B7"/>
    <w:rsid w:val="7674787B"/>
    <w:rsid w:val="767542C5"/>
    <w:rsid w:val="768A1FD9"/>
    <w:rsid w:val="768B16B3"/>
    <w:rsid w:val="76962781"/>
    <w:rsid w:val="769F0885"/>
    <w:rsid w:val="76A82FAF"/>
    <w:rsid w:val="76B11400"/>
    <w:rsid w:val="76C74D0E"/>
    <w:rsid w:val="76D02235"/>
    <w:rsid w:val="76D43C31"/>
    <w:rsid w:val="76D660CA"/>
    <w:rsid w:val="76DA7651"/>
    <w:rsid w:val="76DD0A1F"/>
    <w:rsid w:val="76E02799"/>
    <w:rsid w:val="76E63729"/>
    <w:rsid w:val="76EA122E"/>
    <w:rsid w:val="76F23D52"/>
    <w:rsid w:val="76F83DDE"/>
    <w:rsid w:val="77046BBF"/>
    <w:rsid w:val="77106AAC"/>
    <w:rsid w:val="77191CA8"/>
    <w:rsid w:val="7719215C"/>
    <w:rsid w:val="77380FFC"/>
    <w:rsid w:val="773917A8"/>
    <w:rsid w:val="774A7F89"/>
    <w:rsid w:val="774C7DC7"/>
    <w:rsid w:val="77550697"/>
    <w:rsid w:val="77562BB7"/>
    <w:rsid w:val="776454FA"/>
    <w:rsid w:val="77671646"/>
    <w:rsid w:val="777300A7"/>
    <w:rsid w:val="77730FDC"/>
    <w:rsid w:val="77776B2B"/>
    <w:rsid w:val="777F1EFE"/>
    <w:rsid w:val="77806B7E"/>
    <w:rsid w:val="77832576"/>
    <w:rsid w:val="77955C52"/>
    <w:rsid w:val="779564BE"/>
    <w:rsid w:val="77975239"/>
    <w:rsid w:val="77A762B6"/>
    <w:rsid w:val="77AD0843"/>
    <w:rsid w:val="77AD28BC"/>
    <w:rsid w:val="77C23D3E"/>
    <w:rsid w:val="77C424AC"/>
    <w:rsid w:val="77C43886"/>
    <w:rsid w:val="77D30E54"/>
    <w:rsid w:val="77F05A8F"/>
    <w:rsid w:val="77F13563"/>
    <w:rsid w:val="780B56A4"/>
    <w:rsid w:val="781159F3"/>
    <w:rsid w:val="781669CF"/>
    <w:rsid w:val="78193EC1"/>
    <w:rsid w:val="78314CA2"/>
    <w:rsid w:val="78383F55"/>
    <w:rsid w:val="78397550"/>
    <w:rsid w:val="78466EAA"/>
    <w:rsid w:val="78475BEB"/>
    <w:rsid w:val="785C5A4C"/>
    <w:rsid w:val="786D1309"/>
    <w:rsid w:val="78725CBC"/>
    <w:rsid w:val="78732FA9"/>
    <w:rsid w:val="787D681E"/>
    <w:rsid w:val="78884607"/>
    <w:rsid w:val="789F49C7"/>
    <w:rsid w:val="78A85F0B"/>
    <w:rsid w:val="78B1644C"/>
    <w:rsid w:val="78BB6ED0"/>
    <w:rsid w:val="78C016A8"/>
    <w:rsid w:val="78C16ECD"/>
    <w:rsid w:val="78CB74EB"/>
    <w:rsid w:val="78D36F93"/>
    <w:rsid w:val="78DE7AE0"/>
    <w:rsid w:val="78E66ECE"/>
    <w:rsid w:val="78F54917"/>
    <w:rsid w:val="790E39C8"/>
    <w:rsid w:val="791166B9"/>
    <w:rsid w:val="79130DBD"/>
    <w:rsid w:val="79141305"/>
    <w:rsid w:val="79147EA0"/>
    <w:rsid w:val="79415D10"/>
    <w:rsid w:val="79447876"/>
    <w:rsid w:val="79474FDF"/>
    <w:rsid w:val="79514AAE"/>
    <w:rsid w:val="795366D8"/>
    <w:rsid w:val="795F3C70"/>
    <w:rsid w:val="799361FD"/>
    <w:rsid w:val="79937E04"/>
    <w:rsid w:val="79AA2660"/>
    <w:rsid w:val="79B0076E"/>
    <w:rsid w:val="79B86367"/>
    <w:rsid w:val="79BD3324"/>
    <w:rsid w:val="79DE4CB2"/>
    <w:rsid w:val="79E028D8"/>
    <w:rsid w:val="79F35735"/>
    <w:rsid w:val="79F40422"/>
    <w:rsid w:val="7A0178D9"/>
    <w:rsid w:val="7A072936"/>
    <w:rsid w:val="7A2167ED"/>
    <w:rsid w:val="7A24575A"/>
    <w:rsid w:val="7A286829"/>
    <w:rsid w:val="7A395323"/>
    <w:rsid w:val="7A401746"/>
    <w:rsid w:val="7A4A70E4"/>
    <w:rsid w:val="7A566A7D"/>
    <w:rsid w:val="7A566FD6"/>
    <w:rsid w:val="7A5F1A33"/>
    <w:rsid w:val="7A754824"/>
    <w:rsid w:val="7A944A03"/>
    <w:rsid w:val="7A9F7B8C"/>
    <w:rsid w:val="7AA0445B"/>
    <w:rsid w:val="7AA13AA4"/>
    <w:rsid w:val="7AB63D94"/>
    <w:rsid w:val="7ABB6F12"/>
    <w:rsid w:val="7AC07EF9"/>
    <w:rsid w:val="7AC62952"/>
    <w:rsid w:val="7AD37F5D"/>
    <w:rsid w:val="7AD81291"/>
    <w:rsid w:val="7AD90BA9"/>
    <w:rsid w:val="7ADF6493"/>
    <w:rsid w:val="7ADF7399"/>
    <w:rsid w:val="7AE22F2F"/>
    <w:rsid w:val="7AF22A07"/>
    <w:rsid w:val="7AF3422E"/>
    <w:rsid w:val="7AF445E0"/>
    <w:rsid w:val="7B26041E"/>
    <w:rsid w:val="7B3F409E"/>
    <w:rsid w:val="7B3F5FC7"/>
    <w:rsid w:val="7B4D7ADC"/>
    <w:rsid w:val="7B5060F2"/>
    <w:rsid w:val="7B5C1B90"/>
    <w:rsid w:val="7B5E4FC8"/>
    <w:rsid w:val="7B6A5F4E"/>
    <w:rsid w:val="7B79489D"/>
    <w:rsid w:val="7B806278"/>
    <w:rsid w:val="7B85295F"/>
    <w:rsid w:val="7B882700"/>
    <w:rsid w:val="7B9F4F04"/>
    <w:rsid w:val="7BAD07FE"/>
    <w:rsid w:val="7BB44031"/>
    <w:rsid w:val="7C057C96"/>
    <w:rsid w:val="7C164F9A"/>
    <w:rsid w:val="7C185B77"/>
    <w:rsid w:val="7C216A38"/>
    <w:rsid w:val="7C593816"/>
    <w:rsid w:val="7C5A4441"/>
    <w:rsid w:val="7C5F4111"/>
    <w:rsid w:val="7C632349"/>
    <w:rsid w:val="7C7A6ACD"/>
    <w:rsid w:val="7C9F170E"/>
    <w:rsid w:val="7CA00D23"/>
    <w:rsid w:val="7CA376D9"/>
    <w:rsid w:val="7CAF37FB"/>
    <w:rsid w:val="7CC65793"/>
    <w:rsid w:val="7CCB7435"/>
    <w:rsid w:val="7CCC1096"/>
    <w:rsid w:val="7CD55AD4"/>
    <w:rsid w:val="7CD9088D"/>
    <w:rsid w:val="7CDE6701"/>
    <w:rsid w:val="7CFB06C7"/>
    <w:rsid w:val="7CFD31EE"/>
    <w:rsid w:val="7CFF43CA"/>
    <w:rsid w:val="7D163E4C"/>
    <w:rsid w:val="7D174EC5"/>
    <w:rsid w:val="7D1922D7"/>
    <w:rsid w:val="7D192B65"/>
    <w:rsid w:val="7D273C88"/>
    <w:rsid w:val="7D2D075B"/>
    <w:rsid w:val="7D3532C1"/>
    <w:rsid w:val="7D4773A6"/>
    <w:rsid w:val="7D511433"/>
    <w:rsid w:val="7D7949EE"/>
    <w:rsid w:val="7D8A362A"/>
    <w:rsid w:val="7D8A3B01"/>
    <w:rsid w:val="7D92395C"/>
    <w:rsid w:val="7D933C4D"/>
    <w:rsid w:val="7DA00B86"/>
    <w:rsid w:val="7DAA6B34"/>
    <w:rsid w:val="7DBF1226"/>
    <w:rsid w:val="7DCA610B"/>
    <w:rsid w:val="7DD57590"/>
    <w:rsid w:val="7DDE3580"/>
    <w:rsid w:val="7DDF5518"/>
    <w:rsid w:val="7DE90222"/>
    <w:rsid w:val="7DEF25A1"/>
    <w:rsid w:val="7DFA7789"/>
    <w:rsid w:val="7E02420C"/>
    <w:rsid w:val="7E0774F5"/>
    <w:rsid w:val="7E0D3862"/>
    <w:rsid w:val="7E122158"/>
    <w:rsid w:val="7E122A56"/>
    <w:rsid w:val="7E146F13"/>
    <w:rsid w:val="7E192949"/>
    <w:rsid w:val="7E1C2090"/>
    <w:rsid w:val="7E28356F"/>
    <w:rsid w:val="7E3D3A39"/>
    <w:rsid w:val="7E402C1D"/>
    <w:rsid w:val="7E5346C1"/>
    <w:rsid w:val="7E60591A"/>
    <w:rsid w:val="7E696C0A"/>
    <w:rsid w:val="7E711338"/>
    <w:rsid w:val="7E7677B0"/>
    <w:rsid w:val="7E7A454C"/>
    <w:rsid w:val="7EA44D2A"/>
    <w:rsid w:val="7EC13FAD"/>
    <w:rsid w:val="7EC97C91"/>
    <w:rsid w:val="7ECC6327"/>
    <w:rsid w:val="7ED96643"/>
    <w:rsid w:val="7EF327A0"/>
    <w:rsid w:val="7F094B4C"/>
    <w:rsid w:val="7F096A87"/>
    <w:rsid w:val="7F13206E"/>
    <w:rsid w:val="7F167F82"/>
    <w:rsid w:val="7F2302C1"/>
    <w:rsid w:val="7F247196"/>
    <w:rsid w:val="7F2C3290"/>
    <w:rsid w:val="7F332292"/>
    <w:rsid w:val="7F3700B3"/>
    <w:rsid w:val="7F406615"/>
    <w:rsid w:val="7F480366"/>
    <w:rsid w:val="7F582314"/>
    <w:rsid w:val="7F5A1F14"/>
    <w:rsid w:val="7F707134"/>
    <w:rsid w:val="7F7641CC"/>
    <w:rsid w:val="7F8F0F97"/>
    <w:rsid w:val="7F99783A"/>
    <w:rsid w:val="7FA07776"/>
    <w:rsid w:val="7FAB7E69"/>
    <w:rsid w:val="7FAC3A49"/>
    <w:rsid w:val="7FBB2E22"/>
    <w:rsid w:val="7FC139C5"/>
    <w:rsid w:val="7FC31D3C"/>
    <w:rsid w:val="7FC6298C"/>
    <w:rsid w:val="7FD749C5"/>
    <w:rsid w:val="7FD973FE"/>
    <w:rsid w:val="7FE42BE9"/>
    <w:rsid w:val="7FE57AEA"/>
    <w:rsid w:val="7FE82BF1"/>
    <w:rsid w:val="7FE96F7C"/>
    <w:rsid w:val="7FF1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仿宋_GB2312" w:eastAsia="仿宋_GB2312"/>
      <w:kern w:val="2"/>
      <w:sz w:val="3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customStyle="1" w:styleId="Bodytext1">
    <w:name w:val="Body text|1"/>
    <w:basedOn w:val="a"/>
    <w:qFormat/>
    <w:pPr>
      <w:spacing w:line="360" w:lineRule="auto"/>
      <w:ind w:firstLine="400"/>
      <w:jc w:val="left"/>
    </w:pPr>
    <w:rPr>
      <w:rFonts w:ascii="宋体" w:eastAsia="宋体" w:hAnsi="宋体" w:hint="eastAsia"/>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仿宋_GB2312" w:eastAsia="仿宋_GB2312"/>
      <w:kern w:val="2"/>
      <w:sz w:val="3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customStyle="1" w:styleId="Bodytext1">
    <w:name w:val="Body text|1"/>
    <w:basedOn w:val="a"/>
    <w:qFormat/>
    <w:pPr>
      <w:spacing w:line="360" w:lineRule="auto"/>
      <w:ind w:firstLine="400"/>
      <w:jc w:val="left"/>
    </w:pPr>
    <w:rPr>
      <w:rFonts w:ascii="宋体" w:eastAsia="宋体" w:hAnsi="宋体" w:hint="eastAsi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809</Words>
  <Characters>4617</Characters>
  <Application>Microsoft Office Word</Application>
  <DocSecurity>0</DocSecurity>
  <Lines>38</Lines>
  <Paragraphs>10</Paragraphs>
  <ScaleCrop>false</ScaleCrop>
  <Company>China</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2023-12-20T09:21:00Z</dcterms:created>
  <dcterms:modified xsi:type="dcterms:W3CDTF">2025-10-13T02:39:00Z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825E3AE146AE4929A965A9348F480409</vt:lpwstr>
  </property>
</Properties>
</file>