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4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一、</w:t>
      </w: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</w:rPr>
        <w:t>（一）抽检依据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抽检依据是《食品安全国家标准 消毒餐(饮)具》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 14934-2016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食品添加剂使用标准》（GB 2760-20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4）等标准及产品明示标准和指标的要求。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餐饮食品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抽检项目包括大肠菌群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阴离子合成洗涤剂(以十二烷基苯磺酸钠计)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，苯甲酸及其钠盐(以苯甲酸计)，山梨酸及其钾盐(以山梨酸计)，糖精钠(以糖精计)，甜蜜素(以环己基氨基磺酸计)，脱氢乙酸及其钠盐(以脱氢乙酸计)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个指标。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黑体-GB2312" w:hAnsi="CESI黑体-GB2312" w:eastAsia="CESI黑体-GB2312" w:cs="CESI黑体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</w:rPr>
        <w:t>（一）抽检依据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抽检依据是《食品安全国家标准 食品中污染物限量》（GB 2762-2022）、《食品安全国家标准 食品添加剂使用标准》（GB 2760-2014）、《食品安全国家标准 食用淀粉》（GB 31637-2016）等标准及产品明示标准和指标的要求。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淀粉及淀粉制品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苯甲酸及其钠盐(以苯甲酸计)、赤藓红、大肠菌群、靛蓝、二氧化硫残留量、菌落总数、喹啉黄、亮蓝、铝的残留量(干样品,以Al计)、霉菌和酵母、柠檬黄、铅(以Pb计)、日落黄、山梨酸及其钾盐(以山梨酸计)、酸性红、脱氢乙酸及其钠盐(以脱氢乙酸计)、苋菜红、新红、胭脂红、诱惑红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个指标。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黑体-GB2312" w:hAnsi="CESI黑体-GB2312" w:eastAsia="CESI黑体-GB2312" w:cs="CESI黑体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三、调味品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CESI楷体-GB2312" w:hAnsi="CESI楷体-GB2312" w:eastAsia="CESI楷体-GB2312" w:cs="CESI楷体-GB2312"/>
          <w:bCs/>
          <w:sz w:val="32"/>
          <w:szCs w:val="32"/>
        </w:rPr>
        <w:t>（一）抽检依据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抽检依据是《酿造酱油》（GB/T 18186-2000）、《食品安全国家标准 食用盐》(GB 2721-2015)、《食品安全国家标准 食品添加剂使用标准（GB 2760-2014）、《食品安全国家标准 食品添加剂使用标准（GB 2760-20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4）、《食品安全国家标准 酱油》（GB 2717-2018）、《食品安全国家标准 食用盐含量》(GB 26878-2011)、《食品安全国家标准 食品中污染物限量》（GB 2762-2022）、《鸡精调味料》（SB/T 10371-2003）、《谷氨酸钠(味精)》（GB/T 8967-2007）、整顿办函[2011]1号《食品中可能违法添加的非食用物质和易滥用的食品添加剂品种名单(第五批)》等标准及产品明示标准和指标的要求。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阿斯巴甜、安赛蜜、氨基酸态氮(以氮计)、铵盐(以占氨基酸态氮的百分比计)、钡(以Ba计)、苯甲酸及其钠盐(以苯甲酸计)、呈味核苷酸二钠、大肠菌群、碘(以I计)、对羟基苯甲酸酯类及其钠盐(对羟基苯甲酸甲酯钠,对羟基苯甲酸乙酯及其钠盐)(以对羟基苯甲酸计)、二氧化硫残留量、镉(以Cd计)、谷氨酸钠、过氧化值、菌落总数、可待因、吗啡、那可丁、铅(以Pb计)、全氮(以氮计)、三氯蔗糖、山梨酸及其钾盐(以山梨酸计)、苏丹红Ⅰ、苏丹红Ⅱ、苏丹红Ⅲ、苏丹红Ⅳ、糖精钠(以糖精计)、甜蜜素(以环己基氨基磺酸计)、脱氢乙酸及其钠盐(以脱氢乙酸计)、亚铁氰化钾/亚铁氰化钠(以亚铁氰根计)、罂粟碱、总汞(以Hg计)、总砷(以As计)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等33个指标。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四、乳制品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（一）抽检依据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抽检依据是《食品安全国家标准 发酵乳》（GB 19302-2010）、《食品安全国家标准 巴氏杀菌乳》（GB 19645-2010）、《食品安全国家标准 浓缩乳制品》（GB 13102-2022）、《食品安全国家标准 灭菌乳》（GB 25190-2010）、《食品安全国家标准 食品添加剂使用标准》（GB 2760-2014）、《食品安全国家标准 食品添加剂使用标准》（GB 2760-2024）、《食品安全国家标准 预包装食品中致病菌限量》（GB 29921-2021）、《食品安全国家标准 食品中污染物限量》(GB 2762-2022)、卫生部、工业和信息化部、农业部、工商总局、质检总局公告2011年第10号《关于三聚氰胺在食品中的限量值的公告》等标准及产品明示标准和指标的要求。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乳制品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阿斯巴甜，安赛蜜，丙二醇，大肠菌群，蛋白质，非脂乳固体，酵母，金黄色葡萄球菌，菌落总数，霉菌，铅(以Pb计)，三聚氰胺，沙门氏菌，山梨酸及其钾盐(以山梨酸计)，酸度，商业无菌，甜蜜素(以环己基氨基磺酸计)，脂肪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个指标。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五、鲜蛋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（一）抽检依据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抽检依据是《食品安全国家标准 食品中兽药最大残留限量》（GB 31650-2019）、《食品安全国家标准 食品中41种兽药最大残留限量》（GB 31650.1-2022）、《食品安全国家标准 食品中农药最大残留限量》（GB 2763-2021）、农业农村部公告 第250号《食品动物中禁止使用的药品及其他化合物清单》等标准及产品明示标准和指标的要求。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鲜蛋类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抽检项目包括地克珠利、地美硝唑、多西环素、恩诺沙星、呋喃唑酮代谢物、氟苯尼考、氟虫腈、磺胺类(总量)、甲砜霉素、甲硝唑、甲氧苄啶、氯霉素、沙拉沙星、托曲珠利、氧氟沙星等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个指标。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黑体-GB2312" w:hAnsi="CESI黑体-GB2312" w:eastAsia="CESI黑体-GB2312" w:cs="CESI黑体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六、蔬菜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（一）抽检依据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抽检依据是《食品安全国家标准 食品中农药最大残留限量》（GB 2763-2021）、《食品安全国家标准 食品添加剂使用标准》（GB 2760-2024）、《食品安全国家标准 食品中污染物限量》（GB 2762-2022）、《食品安全国家标准 食品中2,4-滴丁酸钠盐等112种农药最大残留限量》（GB 2763.1-2022）等标准及产品明示标准和指标的要求。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蔬菜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阿维菌素、倍硫磷、吡虫啉、吡唑醚菌酯、丙环唑、丙溴磷、哒螨灵、敌敌畏、啶虫脒、毒死蜱、二氧化硫残留量、呋虫胺、氟虫腈、氟氯氰菊酯和高效氟氯氰菊酯、腐霉利、镉(以Cd计)、甲氨基阿维菌素苯甲酸盐、甲胺磷、甲拌磷、甲基异柳磷、克百威、乐果、联苯菊酯、六六六、氯氟氰菊酯和高效氯氟氰菊酯、氯氰菊酯和高效氯氰菊酯、氯唑磷、咪鲜胺和咪鲜胺锰盐、灭线磷、铅(以Pb计)、噻虫胺、噻虫嗪、三唑磷、杀扑磷、霜霉威和霜霉威盐酸盐、水胺硫磷、戊唑醇、氧乐果、乙螨唑、乙酰甲胺磷、异丙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个指标。</w:t>
      </w: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lang w:val="en-US" w:eastAsia="zh-CN"/>
        </w:rPr>
        <w:t>七、水果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  <w:highlight w:val="none"/>
        </w:rPr>
        <w:t>（一）抽检依据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食品中农药最大残留限量》（GB 2763-2021）等标准及产品明示标准和指标的要求。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果抽检项目包括百菌清、苯醚甲环唑、吡虫啉、吡唑醚菌酯、敌敌畏、啶虫脒、毒死蜱、多菌灵、氟虫腈、氟唑菌酰胺、甲胺磷、甲拌磷、腈苯唑、克百威、联苯菊酯、氯氟氰菊酯和高效氯氟氰菊酯、咪鲜胺和咪鲜胺锰盐、噻虫胺、噻虫嗪、噻唑膦、三氯杀螨醇、水胺硫磷、烯酰吗啉、烯唑醇、氧乐果、乙螨唑、乙酰甲胺磷等27个指标。</w:t>
      </w: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lang w:val="en-US" w:eastAsia="zh-CN"/>
        </w:rPr>
        <w:t>八、畜禽肉及副产品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  <w:highlight w:val="none"/>
        </w:rPr>
        <w:t>（一）抽检依据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鲜(冻)畜、禽产品》（GB 2707-2016）、《食品安全国家标准 食品中41种兽药最大残留限量》（GB 31650.1-2022）《食品安全国家标准 食品中兽药最大残留限量》（GB 31650-2019）、农业农村部公告 第250号《食品动物中禁止使用的药品及其他化合物清单》等标准及产品明示标准和指标的要求。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畜禽肉及副产品抽检项目包括倍他米松、地塞米松、多西环素、恩诺沙星、呋喃它酮代谢物、呋喃西林代谢物、呋喃唑酮代谢物、氟苯尼考、环丙氨嗪、磺胺类(总量)、挥发性盐基氮、甲硝唑、甲氧苄啶、克伦特罗、莱克多巴胺、林可霉素、氯丙嗪、氯霉素、尼卡巴嗪、诺氟沙星、培氟沙星、沙丁胺醇、沙拉沙星、替米考星、土霉素/金霉素/四环素(组合含量)、氧氟沙星等26个指标。</w:t>
      </w: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lang w:val="en-US" w:eastAsia="zh-CN"/>
        </w:rPr>
        <w:t>九、食用油、油脂及其制品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  <w:highlight w:val="none"/>
        </w:rPr>
        <w:t>（一）抽检依据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植物油》（GB 2716-2018）、《食品安全国家标准 食品添加剂使用标准》（GB 2760-2014）、《食品安全国家标准 食品中污染物限量》（GB 2762-2022）、《芝麻油》（GB/T 8233-2018）、《大豆油》（GB/T 1535-2017）等标准及产品明示标准和指标的要求。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食用油、油脂及其制品抽检项目包括苯并[a]芘，过氧化值，铅(以Pb计)，溶剂残留量，酸价(KOH)，特丁基对苯二酚(TBHQ)，酸值(KOH)等7个指标。</w:t>
      </w: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default" w:ascii="CESI黑体-GB2312" w:hAnsi="CESI黑体-GB2312" w:eastAsia="CESI黑体-GB2312" w:cs="CESI黑体-GB2312"/>
          <w:b w:val="0"/>
          <w:bCs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lang w:val="en-US" w:eastAsia="zh-CN"/>
        </w:rPr>
        <w:t>十、粮食加工品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sz w:val="32"/>
          <w:szCs w:val="32"/>
          <w:highlight w:val="none"/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  <w:highlight w:val="none"/>
        </w:rPr>
        <w:t>（一）抽检依据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食品添加剂使用标准》（GB 2760-2024）、《食品安全国家标准 食品中真菌毒素限量》（GB 2761-2017）、《食品安全国家标准 食品中污染物限量》（GB 2762-2022）、卫生部公告[2011]第4号 卫生部等7部门《关于撤销食品添加剂过氧化苯甲酰、过氧化钙的公告》等标准及产品明示标准和指标的要求。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粮食加工品抽检项目包括苯并[a]芘、镉(以Cd计)、过氧化苯甲酰、黄曲霉毒素B₁、柠檬黄、铅(以Pb计)、日落黄、脱氢乙酸及其钠盐(以脱氢乙酸计)、脱氧雪腐镰刀菌烯醇、无机砷(以As计)、玉米赤霉烯酮、赭曲霉毒素A等12个指标。</w:t>
      </w: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default" w:ascii="CESI黑体-GB2312" w:hAnsi="CESI黑体-GB2312" w:eastAsia="CESI黑体-GB2312" w:cs="CESI黑体-GB2312"/>
          <w:b w:val="0"/>
          <w:bCs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lang w:val="en-US" w:eastAsia="zh-CN"/>
        </w:rPr>
        <w:t>十一、食糖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</w:rPr>
        <w:t xml:space="preserve">   （一）抽检依据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食糖》（GB 13104-2014）、《食品安全国家标准 食品添加剂使用标准》（GB 2760-2024）、《冰糖》（GB/T 35883-2018）等标准及产品明示标准和指标的要求。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（二）检验项目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食糖抽检项目包括二氧化硫残留量、干燥失重、还原糖分、螨、色值、蔗糖分等6个指标。</w:t>
      </w:r>
    </w:p>
    <w:p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default" w:ascii="CESI黑体-GB2312" w:hAnsi="CESI黑体-GB2312" w:eastAsia="CESI黑体-GB2312" w:cs="CESI黑体-GB2312"/>
          <w:b w:val="0"/>
          <w:bCs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lang w:val="en-US" w:eastAsia="zh-CN"/>
        </w:rPr>
        <w:t>十二、豆制品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sz w:val="32"/>
          <w:szCs w:val="32"/>
          <w:highlight w:val="none"/>
        </w:rPr>
        <w:t>（一）抽检依据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抽检依据是《食品安全国家标准 食品中污染物限量》（GB 2762）、《食品安全国家标准 食品添加剂使用标准》(GB 2760)等标准及产品明示标准和指标的要求。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（二）检验项目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豆干、豆腐、豆皮等抽检项目包括山梨酸及其钾盐(以山梨酸计),脱氢乙酸及其钠盐(以脱氢乙酸计),苯甲酸及其钠盐(以苯甲酸计),铅(以Pb计),铝的残留量(干样品，以Al计)等5个指标。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1E"/>
    <w:rsid w:val="00281629"/>
    <w:rsid w:val="0068107E"/>
    <w:rsid w:val="00CE101E"/>
    <w:rsid w:val="06FD269B"/>
    <w:rsid w:val="10BB7A72"/>
    <w:rsid w:val="125D2938"/>
    <w:rsid w:val="126D2EB0"/>
    <w:rsid w:val="14EB3BD6"/>
    <w:rsid w:val="16F92E7F"/>
    <w:rsid w:val="1E674B72"/>
    <w:rsid w:val="1FA65F57"/>
    <w:rsid w:val="205630F0"/>
    <w:rsid w:val="2278210B"/>
    <w:rsid w:val="24B228BF"/>
    <w:rsid w:val="25FF14A6"/>
    <w:rsid w:val="29BF1D06"/>
    <w:rsid w:val="2F4131BE"/>
    <w:rsid w:val="33861F65"/>
    <w:rsid w:val="35CB0513"/>
    <w:rsid w:val="38A5656B"/>
    <w:rsid w:val="40434B02"/>
    <w:rsid w:val="452B268D"/>
    <w:rsid w:val="47C00CAA"/>
    <w:rsid w:val="48AD57C5"/>
    <w:rsid w:val="48B16866"/>
    <w:rsid w:val="4EA330F5"/>
    <w:rsid w:val="58D576A8"/>
    <w:rsid w:val="62652E28"/>
    <w:rsid w:val="67EB6DF2"/>
    <w:rsid w:val="6F75239E"/>
    <w:rsid w:val="73D2575F"/>
    <w:rsid w:val="79110AD8"/>
    <w:rsid w:val="7B1B4CE4"/>
    <w:rsid w:val="7C3A7CDC"/>
    <w:rsid w:val="7EF3ABA4"/>
    <w:rsid w:val="EF7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1731</Words>
  <Characters>2044</Characters>
  <Lines>3</Lines>
  <Paragraphs>1</Paragraphs>
  <TotalTime>9</TotalTime>
  <ScaleCrop>false</ScaleCrop>
  <LinksUpToDate>false</LinksUpToDate>
  <CharactersWithSpaces>2117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2019-10-15T02:26:00Z</dcterms:created>
  <dc:creator>user</dc:creator>
  <cp:lastModifiedBy>user</cp:lastModifiedBy>
  <dcterms:modified xsi:type="dcterms:W3CDTF">2025-11-03T13:44:17Z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eyJoZGlkIjoiM2QwNTcyYzNhMGM1YzgyN2ZhNjE0OWMxYWFjY2E5NTQiLCJ1c2VySWQiOiIyOTYxNjc5MTYifQ==</vt:lpwstr>
  </property>
  <property fmtid="{D5CDD505-2E9C-101B-9397-08002B2CF9AE}" pid="3" name="KSOProductBuildVer">
    <vt:lpwstr>2052-11.8.2.1131</vt:lpwstr>
  </property>
  <property fmtid="{D5CDD505-2E9C-101B-9397-08002B2CF9AE}" pid="4" name="ICV">
    <vt:lpwstr>8A20A88D82384701BC1907DE9941001B_12</vt:lpwstr>
  </property>
</Properties>
</file>