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948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轻微违法行为不予行政处罚清单</w:t>
      </w:r>
    </w:p>
    <w:bookmarkEnd w:id="0"/>
    <w:p w14:paraId="60079086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tbl>
      <w:tblPr>
        <w:tblStyle w:val="4"/>
        <w:tblW w:w="12774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0"/>
        <w:gridCol w:w="810"/>
        <w:gridCol w:w="856"/>
        <w:gridCol w:w="3859"/>
        <w:gridCol w:w="2269"/>
        <w:gridCol w:w="2681"/>
        <w:gridCol w:w="1059"/>
      </w:tblGrid>
      <w:tr w14:paraId="54DD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55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47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裁量基准</w:t>
            </w:r>
          </w:p>
          <w:p w14:paraId="61486D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58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</w:t>
            </w:r>
          </w:p>
          <w:p w14:paraId="332673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ED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违反法律法规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5B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019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</w:t>
            </w:r>
          </w:p>
          <w:p w14:paraId="04795B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E0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  <w:p w14:paraId="04715EB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措施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F7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行使</w:t>
            </w:r>
          </w:p>
          <w:p w14:paraId="7DD2BE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层级</w:t>
            </w:r>
          </w:p>
        </w:tc>
      </w:tr>
      <w:tr w14:paraId="70A2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64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79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C4600600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4E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未按要求履行维护市容环境卫生责任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70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 w14:paraId="5DF8779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28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【城镇地区】违反条款：第二十一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条第一款，第二十三条第一款第（一）项、第（二）项、第（三）项，及第二十四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第二款；处罚条款：第二十四条第二款，责令改正，并处200元以上1000元以下罚款。</w:t>
            </w:r>
          </w:p>
          <w:p w14:paraId="054278E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【农村地区】违反条款：第二十一条第一款，第二十三条第二款，及《关于印发北京市农村地区环境卫生责任区责任标准（试行）的通知》（京政管发〔2008〕49号）（根据具体情形，引用到相关条款）；处罚条款：第二十四条第二款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52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64EA84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8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6736A5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2.依法实施不予行政处罚的，加强法规宣传告知；</w:t>
            </w:r>
          </w:p>
          <w:p w14:paraId="7F42F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3.宣传告知后再次出现同类违法行为的，依法处罚；</w:t>
            </w:r>
          </w:p>
          <w:p w14:paraId="338D4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2A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1CADC94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4469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46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04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50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擅自摆摊设点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F1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 w14:paraId="22AA2C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81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违反条款：第三十五条第一款；</w:t>
            </w:r>
          </w:p>
          <w:p w14:paraId="5957E0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3A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784F4C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0A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5638EF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4D494C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6BDC99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05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45DA7D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4B14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FD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0E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CA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乱堆物料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23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 w14:paraId="474D266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9E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违反条款：第三十五条第一款；</w:t>
            </w:r>
          </w:p>
          <w:p w14:paraId="04F42FF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FC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23C2FF8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1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79F9EF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2EA8F8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728FBAF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60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E628E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5B9B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00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B3E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C4601800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F94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店外经营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FB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 w14:paraId="1822CE8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D79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违反条款：第三十五条第三款；</w:t>
            </w:r>
          </w:p>
          <w:p w14:paraId="763EEE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处罚条款：第三十五条第五款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责令改正，并可处300元以上3000元以下的罚款.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E6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1D1987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D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2C2C06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0330CF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59A533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004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F769D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0568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48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CC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FD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在城市道路及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其他公共场所晾晒衣物、吊挂物品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2A4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 w14:paraId="3B77EF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B3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违反条款：第三十六条第一款；</w:t>
            </w:r>
          </w:p>
          <w:p w14:paraId="08A3061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处罚条款：第三十六条第二款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5A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77C96B0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C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6117D1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5C42BD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46CFAA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30E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7E2DDD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2611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FDB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59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4C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未按规定管护牌匾标识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41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  <w:p w14:paraId="68CA728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B7B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违反、处罚条款：第三十九第二款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责令停止使用，限期修复，并可处500元以上5000元以下罚款。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E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732D3F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5E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222A8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705FEB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189C54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9E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76B893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0609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DC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3E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C4604900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E0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随地吐痰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57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4F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违反条款：第五十二条第一款第（一）项；</w:t>
            </w:r>
          </w:p>
          <w:p w14:paraId="36F034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08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7D3E46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C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5ED3F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2177D5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120652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0E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18B966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0FFF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A6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27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62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随地便溺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2E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0B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违反条款：第五十二条第一款第（一）项；</w:t>
            </w:r>
          </w:p>
          <w:p w14:paraId="2F051B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AE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711C0B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6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677BD7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6BB84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7B34E7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11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08D3327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19ED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6A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FE6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12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随地丢弃废弃物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043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13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违反条款：第五十二条第一款第（二）项；</w:t>
            </w:r>
          </w:p>
          <w:p w14:paraId="703C8F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EC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4E5C71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5C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5B7AC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029AEC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67896E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C0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6A03884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5FCE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C0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1E9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24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乱倒污水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（垃圾）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E5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C8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违反条款：第五十二条第一款第（三）项；</w:t>
            </w:r>
          </w:p>
          <w:p w14:paraId="7525B1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处罚条款：第五十二条第二款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E0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1B0AB64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1F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22C6E7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71073C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008972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60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16D75F8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5618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67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09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C4605300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F71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在城镇地区饲养家禽家畜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C7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6E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违反、处罚条款：第五十三条第一款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责令限期改正，并可按照每只（头）处20元以上50元以下罚款。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FC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5BABF17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7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012510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2DAD30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509C5AF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98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59211B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570E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4C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552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6A8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未落实“门前三包”责任制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C7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《北京市“门前三包”责任制管理办法》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BD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违反条款：第三条第（一）项、第（二）项、第（三）项；</w:t>
            </w:r>
          </w:p>
          <w:p w14:paraId="756B90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处罚条款：第八条，对违反本办法的单位应当责令改正，并视情节轻重，处200元以上1000元以下的罚款，并对单位负责人处20元以上50元以下的罚款。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F9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0006EE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50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2A112B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39207F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1B22B1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48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3E0AC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7904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BB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EE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EB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未按规定扫雪铲冰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75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《北京市人民政府关于扫雪铲冰管理的规定》</w:t>
            </w:r>
          </w:p>
          <w:p w14:paraId="632314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B4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违反条款：第三条第一款、第二款；</w:t>
            </w:r>
          </w:p>
          <w:p w14:paraId="574B16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处罚条款：第六条，责令改正，并处200元以上1000元以下罚款。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C5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5C5DB5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9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63822E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22523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1D9137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0D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2284E3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3167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23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CA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C4635200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C5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无照经营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5FC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《无证无照经营查处办法》</w:t>
            </w:r>
          </w:p>
          <w:p w14:paraId="684BB0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29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违反条款：第二条；</w:t>
            </w:r>
          </w:p>
          <w:p w14:paraId="1F3668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处罚条款：第十三条，责令停止违法行为，没收违法所得，并处1万元以下的罚款。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24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6517DE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5E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1D1106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6D324B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3D41C14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9ED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068E6D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1766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45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6D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C4650900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45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电子显示装置不符合设置规范（或者运行时间要求）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1A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21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违反条款：第二十三条；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处罚条款：第五十条，由街道办事处或者乡镇人民政府责令限期改正；逾期不改正的，处一千元以上一万元以下罚款。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1A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24ADDB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ED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17B182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09CF05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5E6A15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D9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AEDFD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7E31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F1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CA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97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违法设置固定式牌匾标识</w:t>
            </w:r>
          </w:p>
          <w:p w14:paraId="7525CE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C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067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违反条款：第三十条；第三十一条；第三十五条第二款；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32"/>
                <w:sz w:val="24"/>
                <w:szCs w:val="24"/>
                <w:highlight w:val="none"/>
              </w:rPr>
              <w:t>（根据发生违法行为选择适用）</w:t>
            </w:r>
          </w:p>
          <w:p w14:paraId="15AE65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处罚条款：第四十九条第三款，以及《北京市市容环境卫生条例》第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三十九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条第一款，责令限期改正，逾期不改正的，予以强制拆除，并可处500元以上5000元以下罚款。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8C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0BB2EE7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C2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465A59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7FD3D9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71A7E3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14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14DD66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2E95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8E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7A9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C4611900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CA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未按规定管护宣传设施或者标语宣传品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8E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50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违反条款：第十五条第一款；</w:t>
            </w:r>
          </w:p>
          <w:p w14:paraId="4625AE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处罚条款：第二十条第一款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3E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2B0AFF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01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1642BA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4C1957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45A411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72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23428B8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6290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8B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31B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C4612000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20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未及时撤除标语宣传品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B8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5E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违反条款：第十五条第二款；</w:t>
            </w:r>
          </w:p>
          <w:p w14:paraId="3AAFAA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处罚条款：第二十条第一款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8A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7C4F7C3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74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0AC11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765F92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608E89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52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0356C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7B60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A8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0F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C4647800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95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主动向消费者提供一次性用品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CD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DF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违反条款：第二十六条第二款；</w:t>
            </w:r>
          </w:p>
          <w:p w14:paraId="2ED446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处罚条款：第六十六条第二款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责令立即改正，处五千元以上一万元以下罚款；再次违反规定的，处一万元以上五万元以下罚款。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5D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41C3AA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51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5552F9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562A4E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6BE2E6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B0F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26DC3A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5B3F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289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1A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30A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未将生活垃圾分别投入相应标识的收集容器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AF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  <w:p w14:paraId="26FF2D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7F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对单位：</w:t>
            </w:r>
          </w:p>
          <w:p w14:paraId="3F668E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违反条款：第三十四条第一款第（一）项；</w:t>
            </w:r>
          </w:p>
          <w:p w14:paraId="7BC8B5F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责令立即改正，情节严重的，处五万元以上五十万元以下罚款。</w:t>
            </w:r>
          </w:p>
          <w:p w14:paraId="2ED48F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40" w:lineRule="exact"/>
              <w:ind w:left="616" w:leftChars="200" w:firstLine="396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195C17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对个人：</w:t>
            </w:r>
          </w:p>
          <w:p w14:paraId="5849E9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违反条款：第三十四条第一款第（一）项；</w:t>
            </w:r>
          </w:p>
          <w:p w14:paraId="005913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由生活垃圾分类管理责任人进行劝阻</w:t>
            </w:r>
            <w:r>
              <w:rPr>
                <w:rFonts w:hint="eastAsia" w:hAnsi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对拒不听从劝阻的，生活垃圾分类管理责任人应当向城市管理综合执法部门报告，由城市管理综合执法部门给予书面警告；再次违反规定的，处五十元以上二百元以下罚款。</w:t>
            </w:r>
          </w:p>
          <w:p w14:paraId="374E73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328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6158DB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4DC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0A1BAA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25817D6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75389E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AF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02DB68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7FF1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4A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AE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5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体积较大的废弃物品未单独堆放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E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8D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对单位：违反条款：第三十四条第一款第（二）项；处罚条款：第六十八条第一款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责令立即改正，情节严重的，处五万元以上五十万元以下罚款。</w:t>
            </w:r>
          </w:p>
          <w:p w14:paraId="569C93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对个人：违反条款：第三十四条第一款第（二）项；处罚条款：第六十八条第二款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A7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00A550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79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64837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5F570A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4C995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4B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85AEC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7DFA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FC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CE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69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农村村民产生的灰土未按规定投放的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1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BB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违反条款：第三十四条第一款第（三）项；</w:t>
            </w:r>
          </w:p>
          <w:p w14:paraId="15E699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AF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25FA1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8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2B38C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300AEE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694DAF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30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2A3FA2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0C72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B8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18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EF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居民装饰装修房屋过程中产生的建筑垃圾未按指定的时间、地点和要求单独堆放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5D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5B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违反条款：第三十四条第二款；</w:t>
            </w:r>
          </w:p>
          <w:p w14:paraId="49470C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处罚条款：第六十八条第二款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3B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7ED7B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4D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34A31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5798B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21E97D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41D7D1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  <w:p w14:paraId="3667E1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A1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3A0640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6F38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10D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CF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CE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未按规定设置生活垃圾分类收集容器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36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BC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违反条款：第三十六条第一款第（三）项；</w:t>
            </w:r>
          </w:p>
          <w:p w14:paraId="2B1954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9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4623E5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B9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764A8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2B6E78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3AFCB6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A6B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1A9ED90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5008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2D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1A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32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未按规定管护生活垃圾分类收集容器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180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C8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违反条款：第三十六条第一款第（三）项；</w:t>
            </w:r>
          </w:p>
          <w:p w14:paraId="7D0423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E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614C81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1F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2195AB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700B3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5D95A0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2B8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03BEB4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143A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C2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33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C4608000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85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未明确生活垃圾投放的时间、地点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89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1F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违反条款：第三十六条第一款第（四）项；</w:t>
            </w:r>
          </w:p>
          <w:p w14:paraId="7749050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处罚条款：第六十九条第一款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责令立即改正，处三千元以上三万元以下罚款。　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DF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0100CE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E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4A21E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62532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6C7864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4A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282FB3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4E38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DF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54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D3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携犬人未清除户外犬粪便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CC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《北京市养犬管理规定》</w:t>
            </w:r>
          </w:p>
          <w:p w14:paraId="053C4D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04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违反条款：第十七条第（六）项；</w:t>
            </w:r>
          </w:p>
          <w:p w14:paraId="3B037B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处罚条款：第三十条</w:t>
            </w:r>
            <w:r>
              <w:rPr>
                <w:rFonts w:hint="eastAsia" w:hAnsi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责令改正，并可处50元罚款。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1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违法行为轻微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及时改正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违法行为并消除相关影响，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没有造成危害后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果。</w:t>
            </w:r>
          </w:p>
          <w:p w14:paraId="65D5FD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（二）初次违法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危害后果轻微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61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1.拒不改正的，依法处罚;</w:t>
            </w:r>
          </w:p>
          <w:p w14:paraId="4D6C7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2.依法实施不予行政处罚的，加强法规宣传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告知；</w:t>
            </w:r>
          </w:p>
          <w:p w14:paraId="0A9801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宣传告知后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再次出现同类违法行为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，依法处罚；</w:t>
            </w:r>
          </w:p>
          <w:p w14:paraId="10F57A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4.多次违法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9F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  <w:p w14:paraId="58A636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 w14:paraId="67A0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15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B7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32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公共场所标识单独使用外语的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1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C3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违反条款：第十六条第一款；</w:t>
            </w:r>
          </w:p>
          <w:p w14:paraId="7803D8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处罚条款：第三十条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由城市管理综合执法机构责令改正；拒不改正的，给予警告，并可处五千元以上一万元以下罚款。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6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2CA879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97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52EE07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6BFB5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7A6514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  <w:p w14:paraId="3B382E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21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  <w:p w14:paraId="26AF4CB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  <w:p w14:paraId="7A44FAA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3B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868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10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D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应当设置、使用公共场所外语标识而未设置、使用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A5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CB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违反条款：第十七条第一款；</w:t>
            </w:r>
          </w:p>
          <w:p w14:paraId="7BF16E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处罚条款：第三十一条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9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48B469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E5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217C6B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782C7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59A07C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DB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  <w:p w14:paraId="1FF407E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  <w:p w14:paraId="2C45FE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40" w:lineRule="exact"/>
              <w:ind w:left="616" w:leftChars="200" w:firstLine="456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72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31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87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C4648400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6E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公共场所外语标识译写错误或者明显不当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91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0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违反条款：第十九条第一款；</w:t>
            </w:r>
          </w:p>
          <w:p w14:paraId="0615F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处罚条款：第三十三条</w:t>
            </w:r>
            <w:r>
              <w:rPr>
                <w:rFonts w:hint="eastAsia" w:hAnsi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E5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（一）违法行为轻微，已及时改正违法行为并消除相关影响，没有造成危害后果。</w:t>
            </w:r>
          </w:p>
          <w:p w14:paraId="37512A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A3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1.拒不改正的，依法处罚;</w:t>
            </w:r>
          </w:p>
          <w:p w14:paraId="3BEC21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2.依法实施不予行政处罚的，加强法规宣传告知；</w:t>
            </w:r>
          </w:p>
          <w:p w14:paraId="2D19A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3.宣传告知后再次出现同类违法行为的，依法处罚；</w:t>
            </w:r>
          </w:p>
          <w:p w14:paraId="5DB01E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6D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  <w:p w14:paraId="43A125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  <w:p w14:paraId="5E51481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72980D2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08" w:firstLineChars="100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yellow"/>
          <w:u w:val="none"/>
          <w:lang w:val="en-US" w:eastAsia="zh-CN" w:bidi="ar"/>
        </w:rPr>
      </w:pPr>
    </w:p>
    <w:p w14:paraId="14BAE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hanging="616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rtlGutter w:val="0"/>
          <w:docGrid w:type="lines" w:linePitch="327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清单中未列明的其他执法事项，符合《中华人民共和国行政处罚法》规定的应当不予行政处罚或者酌定不予行政处罚情形的，按照《中华人民共和国行政处罚法》的规定依法执行</w:t>
      </w:r>
    </w:p>
    <w:p w14:paraId="39E2D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YmFiN2E0NzhiNDBlNjVkZDc1Zjg4Y2UxYWZkZWQifQ=="/>
  </w:docVars>
  <w:rsids>
    <w:rsidRoot w:val="16555ACF"/>
    <w:rsid w:val="02870ACF"/>
    <w:rsid w:val="0821381A"/>
    <w:rsid w:val="09B1002A"/>
    <w:rsid w:val="0A70150A"/>
    <w:rsid w:val="0B7A054C"/>
    <w:rsid w:val="13B00AC3"/>
    <w:rsid w:val="151A0E1B"/>
    <w:rsid w:val="16555ACF"/>
    <w:rsid w:val="16D40936"/>
    <w:rsid w:val="1C502DB7"/>
    <w:rsid w:val="1CB44C40"/>
    <w:rsid w:val="1D3824F9"/>
    <w:rsid w:val="20B33034"/>
    <w:rsid w:val="217F08E8"/>
    <w:rsid w:val="239F51A3"/>
    <w:rsid w:val="247C0BA2"/>
    <w:rsid w:val="256B5B44"/>
    <w:rsid w:val="2BB60B68"/>
    <w:rsid w:val="301A6F8D"/>
    <w:rsid w:val="31EB7ACB"/>
    <w:rsid w:val="33A62269"/>
    <w:rsid w:val="37B17B67"/>
    <w:rsid w:val="37C310A1"/>
    <w:rsid w:val="3D203FA3"/>
    <w:rsid w:val="3E8856E9"/>
    <w:rsid w:val="3F190B99"/>
    <w:rsid w:val="48B1430A"/>
    <w:rsid w:val="49922B65"/>
    <w:rsid w:val="49D206C8"/>
    <w:rsid w:val="4F992B62"/>
    <w:rsid w:val="51C77F61"/>
    <w:rsid w:val="53D9291B"/>
    <w:rsid w:val="5422350A"/>
    <w:rsid w:val="557A6F51"/>
    <w:rsid w:val="5DDC55C2"/>
    <w:rsid w:val="5FF14A5A"/>
    <w:rsid w:val="609D5E07"/>
    <w:rsid w:val="630361BE"/>
    <w:rsid w:val="6497761C"/>
    <w:rsid w:val="652F4F16"/>
    <w:rsid w:val="66FB0761"/>
    <w:rsid w:val="68F56694"/>
    <w:rsid w:val="6BB54103"/>
    <w:rsid w:val="715B36CB"/>
    <w:rsid w:val="72046E2F"/>
    <w:rsid w:val="739E6DBA"/>
    <w:rsid w:val="74052FC9"/>
    <w:rsid w:val="74934EA4"/>
    <w:rsid w:val="75A40E56"/>
    <w:rsid w:val="76667F26"/>
    <w:rsid w:val="7BA902EB"/>
    <w:rsid w:val="7D735D31"/>
    <w:rsid w:val="7D85607F"/>
    <w:rsid w:val="B737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金融街街道办事处</Company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2023-11-21T14:51:00Z</dcterms:created>
  <dc:creator>王</dc:creator>
  <cp:lastModifiedBy>sayuri</cp:lastModifiedBy>
  <dcterms:modified xsi:type="dcterms:W3CDTF">2025-10-31T16:36:10Z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2096CC17F63FE438FA740469BCA36CAF_43</vt:lpwstr>
  </property>
</Properties>
</file>