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西城区审计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局2025年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⾏政执法检查计划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⼀、检查主体：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北京市西城区审计局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8" w:afterAutospacing="0" w:line="562" w:lineRule="atLeast"/>
        <w:ind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二、检查方式：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现场审计、非现场审计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8" w:afterAutospacing="0" w:line="562" w:lineRule="atLeast"/>
        <w:ind w:leftChars="0"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三、管理对象基数（检查对象范围）：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区属一级预算单位、重点资金、重点人员、重点项目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四、双随机抽查：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  <w:lang w:val="en-US" w:eastAsia="zh-CN"/>
        </w:rPr>
        <w:t>本单位不涉及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8" w:afterAutospacing="0" w:line="562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五、检查比例：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自觉运用审计事业发展规律和结合区委区政府中心工作，通过审计和专项审计调查，对区属重点部门、重点资金、重点人员、重点项目等开展审计监督，检查比例不低于20%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8" w:afterAutospacing="0" w:line="562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六、检查依据：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《中华人民共和国审计法》《中华人民共和国审计法实施条例》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instrText xml:space="preserve"> HYPERLINK "https://sjj.beijing.gov.cn/xzzfgs/jbxx/zfyj/202009/t20200915_2060673.html" \t "https://sjj.beijing.gov.cn/xzzfgs/jbxx/zfyj/_blank"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《中华人民共和国国家审计准则》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《北京市审计条例》《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instrText xml:space="preserve"> HYPERLINK "https://sjj.beijing.gov.cn/xzzfgs/jbxx/zfyj/202009/t20200915_2060679.html" \t "https://sjj.beijing.gov.cn/xzzfgs/jbxx/zfyj/_blank"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财政违法行为处罚处分条例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8" w:afterAutospacing="0" w:line="562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七、检查事项（检查项目）：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围绕切实保障和改善民生，组织开展民生领域的审计；围绕深入推进生态文明建设，组织开展自然资源领域的审计；围绕持续有效防范化解风险，对重点领域开展审计；围绕深化改革，对重点部门开展预算执行审计；围绕推进党的自我革命，对重点人员开展经济责任审计等。此外，按照审计署、北京市审计局的工作安排开展相应的审计工作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8" w:afterAutospacing="0" w:line="562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八、入企检查频次上限：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同一企业检查1次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79A3"/>
    <w:rsid w:val="04163446"/>
    <w:rsid w:val="0C7927C4"/>
    <w:rsid w:val="15100505"/>
    <w:rsid w:val="178A2DBE"/>
    <w:rsid w:val="184622E0"/>
    <w:rsid w:val="1F745CBD"/>
    <w:rsid w:val="22745AB0"/>
    <w:rsid w:val="2817167B"/>
    <w:rsid w:val="2D662499"/>
    <w:rsid w:val="3313050D"/>
    <w:rsid w:val="33656B3D"/>
    <w:rsid w:val="3E253286"/>
    <w:rsid w:val="420C2CFA"/>
    <w:rsid w:val="45AF042F"/>
    <w:rsid w:val="4B161156"/>
    <w:rsid w:val="56902993"/>
    <w:rsid w:val="5C9E3B0B"/>
    <w:rsid w:val="66E34F58"/>
    <w:rsid w:val="6C2C51B4"/>
    <w:rsid w:val="6E3D1F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447</Characters>
  <Lines>0</Lines>
  <Paragraphs>0</Paragraphs>
  <ScaleCrop>false</ScaleCrop>
  <LinksUpToDate>false</LinksUpToDate>
  <CharactersWithSpaces>448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2025-04-01T01:31:00Z</dcterms:created>
  <dc:creator>john</dc:creator>
  <cp:lastModifiedBy>谢云</cp:lastModifiedBy>
  <dcterms:modified xsi:type="dcterms:W3CDTF">2025-12-19T03:26:11Z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KSOTemplateDocerSaveRecord">
    <vt:lpwstr>eyJoZGlkIjoiNWI5OWExY2ZiYmRkYjk3MTM0ZmI0YTg4OTY1MjhiNTQifQ==</vt:lpwstr>
  </property>
  <property fmtid="{D5CDD505-2E9C-101B-9397-08002B2CF9AE}" pid="4" name="ICV">
    <vt:lpwstr>33EAB8EAF7144AFE85F46E8C36423E10_13</vt:lpwstr>
  </property>
</Properties>
</file>