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说</w:t>
      </w:r>
      <w:r>
        <w:rPr>
          <w:rFonts w:hint="eastAsia"/>
          <w:sz w:val="44"/>
          <w:szCs w:val="44"/>
          <w:lang w:val="en-US" w:eastAsia="zh-CN"/>
        </w:rPr>
        <w:t xml:space="preserve">  </w:t>
      </w:r>
      <w:r>
        <w:rPr>
          <w:rFonts w:hint="eastAsia"/>
          <w:sz w:val="44"/>
          <w:szCs w:val="44"/>
          <w:lang w:eastAsia="zh-CN"/>
        </w:rPr>
        <w:t>明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 xml:space="preserve">   </w:t>
      </w:r>
      <w:r>
        <w:rPr>
          <w:rFonts w:hint="eastAsia"/>
          <w:sz w:val="32"/>
          <w:szCs w:val="32"/>
          <w:lang w:val="en-US" w:eastAsia="zh-CN"/>
        </w:rPr>
        <w:t>2025年5月，北京市审计系统职权调整，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已无行政检查权，不再公示行政检查结果。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XBSJW--GB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AF1B63"/>
    <w:rsid w:val="675E5D3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xy</dc:creator>
  <cp:lastModifiedBy>谢云</cp:lastModifiedBy>
  <dcterms:modified xsi:type="dcterms:W3CDTF">2025-12-19T04:11:17Z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