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EDE9A5">
      <w:pPr>
        <w:spacing w:line="360" w:lineRule="auto"/>
        <w:jc w:val="left"/>
        <w:outlineLvl w:val="0"/>
        <w:rPr>
          <w:rFonts w:hint="default" w:eastAsiaTheme="minorEastAsia"/>
          <w:b/>
          <w:sz w:val="24"/>
          <w:szCs w:val="24"/>
          <w:highlight w:val="none"/>
          <w:lang w:val="en-US" w:eastAsia="zh-CN"/>
        </w:rPr>
      </w:pPr>
      <w:bookmarkStart w:id="0" w:name="_Toc17971"/>
      <w:bookmarkStart w:id="1" w:name="_Toc150774760"/>
      <w:bookmarkStart w:id="2" w:name="_Toc195842920"/>
      <w:bookmarkStart w:id="3" w:name="_Toc353873665"/>
      <w:bookmarkStart w:id="4" w:name="_Toc226337251"/>
      <w:bookmarkStart w:id="5" w:name="_Toc353825545"/>
      <w:bookmarkStart w:id="6" w:name="_Toc305158823"/>
      <w:bookmarkStart w:id="7" w:name="_Toc150480793"/>
      <w:bookmarkStart w:id="8" w:name="_Toc264969245"/>
      <w:bookmarkStart w:id="9" w:name="_Toc353873935"/>
      <w:bookmarkStart w:id="10" w:name="_Toc127151555"/>
      <w:bookmarkStart w:id="11" w:name="_Toc305158897"/>
      <w:bookmarkStart w:id="12" w:name="_Toc265228393"/>
      <w:bookmarkStart w:id="13" w:name="_Toc226965828"/>
      <w:bookmarkStart w:id="14" w:name="_Toc142311057"/>
      <w:r>
        <w:rPr>
          <w:rFonts w:hint="eastAsia" w:eastAsiaTheme="minorEastAsia"/>
          <w:b/>
          <w:sz w:val="24"/>
          <w:szCs w:val="24"/>
          <w:highlight w:val="none"/>
          <w:lang w:eastAsia="zh-CN"/>
        </w:rPr>
        <w:t>附件</w:t>
      </w:r>
      <w:r>
        <w:rPr>
          <w:rFonts w:hint="eastAsia" w:eastAsiaTheme="minorEastAsia"/>
          <w:b/>
          <w:sz w:val="24"/>
          <w:szCs w:val="24"/>
          <w:highlight w:val="none"/>
          <w:lang w:val="en-US" w:eastAsia="zh-CN"/>
        </w:rPr>
        <w:t>1</w:t>
      </w:r>
    </w:p>
    <w:p w14:paraId="56A745EE">
      <w:pPr>
        <w:spacing w:line="360" w:lineRule="auto"/>
        <w:jc w:val="center"/>
        <w:outlineLvl w:val="0"/>
        <w:rPr>
          <w:rFonts w:eastAsiaTheme="minorEastAsia"/>
          <w:b/>
          <w:sz w:val="36"/>
          <w:szCs w:val="36"/>
          <w:highlight w:val="none"/>
        </w:rPr>
      </w:pPr>
      <w:r>
        <w:rPr>
          <w:rFonts w:hint="eastAsia" w:eastAsiaTheme="minorEastAsia"/>
          <w:b/>
          <w:sz w:val="36"/>
          <w:szCs w:val="36"/>
          <w:highlight w:val="none"/>
          <w:lang w:eastAsia="zh-CN"/>
        </w:rPr>
        <w:t>第一包审计服务</w:t>
      </w:r>
      <w:r>
        <w:rPr>
          <w:rFonts w:eastAsiaTheme="minorEastAsia"/>
          <w:b/>
          <w:sz w:val="36"/>
          <w:szCs w:val="36"/>
          <w:highlight w:val="none"/>
        </w:rPr>
        <w:t>采购需求</w:t>
      </w:r>
      <w:bookmarkEnd w:id="0"/>
    </w:p>
    <w:p w14:paraId="049461A5">
      <w:pPr>
        <w:pStyle w:val="2"/>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b/>
          <w:bCs/>
          <w:sz w:val="24"/>
          <w:szCs w:val="24"/>
          <w:highlight w:val="none"/>
          <w:lang w:val="en-US" w:eastAsia="zh-CN"/>
        </w:rPr>
      </w:pPr>
      <w:r>
        <w:rPr>
          <w:rFonts w:hint="eastAsia"/>
          <w:b/>
          <w:bCs/>
          <w:sz w:val="24"/>
          <w:szCs w:val="24"/>
          <w:highlight w:val="none"/>
          <w:lang w:val="en-US" w:eastAsia="zh-CN"/>
        </w:rPr>
        <w:t>一、服务内容范围及目标要求</w:t>
      </w:r>
    </w:p>
    <w:p w14:paraId="724F9489">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对西城区属国有企业北京金融街投资（集团）有限公司、北京金融街资本运营集团有限公司、北京市华远集团有限公司、北京天恒置业集团有限公司和北京广安控股集团有限公司的202</w:t>
      </w:r>
      <w:r>
        <w:rPr>
          <w:rFonts w:hint="eastAsia" w:hAnsi="宋体" w:cs="宋体"/>
          <w:sz w:val="24"/>
          <w:szCs w:val="24"/>
          <w:highlight w:val="none"/>
          <w:lang w:val="en-US" w:eastAsia="zh-CN"/>
        </w:rPr>
        <w:t>5</w:t>
      </w:r>
      <w:r>
        <w:rPr>
          <w:rFonts w:hint="eastAsia" w:ascii="宋体" w:hAnsi="宋体" w:cs="宋体"/>
          <w:sz w:val="24"/>
          <w:szCs w:val="24"/>
          <w:highlight w:val="none"/>
          <w:lang w:val="en-US" w:eastAsia="zh-CN"/>
        </w:rPr>
        <w:t>年度财务决算审计报告（集团合并及本部）及西城区国资委上报北京市国资委的</w:t>
      </w:r>
      <w:r>
        <w:rPr>
          <w:rFonts w:hint="eastAsia" w:hAnsi="宋体" w:cs="宋体"/>
          <w:sz w:val="24"/>
          <w:szCs w:val="24"/>
          <w:highlight w:val="none"/>
          <w:lang w:val="en-US" w:eastAsia="zh-CN"/>
        </w:rPr>
        <w:t>2025</w:t>
      </w:r>
      <w:r>
        <w:rPr>
          <w:rFonts w:hint="eastAsia" w:ascii="宋体" w:hAnsi="宋体" w:cs="宋体"/>
          <w:sz w:val="24"/>
          <w:szCs w:val="24"/>
          <w:highlight w:val="none"/>
          <w:lang w:val="en-US" w:eastAsia="zh-CN"/>
        </w:rPr>
        <w:t>年度国有资产统计报表数据及其他相关资料进行质量检查（以下简称：质检）</w:t>
      </w:r>
      <w:r>
        <w:rPr>
          <w:rFonts w:hint="eastAsia" w:hAnsi="宋体" w:cs="宋体"/>
          <w:sz w:val="24"/>
          <w:szCs w:val="24"/>
          <w:highlight w:val="none"/>
          <w:lang w:val="en-US" w:eastAsia="zh-CN"/>
        </w:rPr>
        <w:t>，</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提供</w:t>
      </w:r>
      <w:r>
        <w:rPr>
          <w:rFonts w:hint="eastAsia" w:hAnsi="宋体" w:cs="宋体"/>
          <w:color w:val="auto"/>
          <w:sz w:val="24"/>
          <w:szCs w:val="24"/>
          <w:highlight w:val="none"/>
          <w:lang w:eastAsia="zh-CN"/>
        </w:rPr>
        <w:t>西城区国资委所需的</w:t>
      </w:r>
      <w:r>
        <w:rPr>
          <w:rFonts w:hint="eastAsia" w:ascii="宋体" w:hAnsi="宋体" w:eastAsia="宋体" w:cs="宋体"/>
          <w:color w:val="auto"/>
          <w:sz w:val="24"/>
          <w:szCs w:val="24"/>
          <w:highlight w:val="none"/>
        </w:rPr>
        <w:t>财税政策、企业</w:t>
      </w:r>
      <w:r>
        <w:rPr>
          <w:rFonts w:hint="eastAsia" w:ascii="宋体" w:hAnsi="宋体" w:eastAsia="宋体" w:cs="宋体"/>
          <w:color w:val="auto"/>
          <w:sz w:val="24"/>
          <w:szCs w:val="24"/>
          <w:highlight w:val="none"/>
          <w:lang w:eastAsia="zh-CN"/>
        </w:rPr>
        <w:t>财务</w:t>
      </w:r>
      <w:r>
        <w:rPr>
          <w:rFonts w:hint="eastAsia" w:ascii="宋体" w:hAnsi="宋体" w:eastAsia="宋体" w:cs="宋体"/>
          <w:color w:val="auto"/>
          <w:sz w:val="24"/>
          <w:szCs w:val="24"/>
          <w:highlight w:val="none"/>
        </w:rPr>
        <w:t>管理</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穿透式监管、司库体系建设以及数据资源等</w:t>
      </w:r>
      <w:r>
        <w:rPr>
          <w:rFonts w:hint="eastAsia" w:ascii="宋体" w:hAnsi="宋体" w:eastAsia="宋体" w:cs="宋体"/>
          <w:color w:val="auto"/>
          <w:sz w:val="24"/>
          <w:szCs w:val="24"/>
          <w:highlight w:val="none"/>
        </w:rPr>
        <w:t>咨询</w:t>
      </w:r>
      <w:r>
        <w:rPr>
          <w:rFonts w:hint="eastAsia" w:ascii="宋体" w:hAnsi="宋体" w:eastAsia="宋体" w:cs="宋体"/>
          <w:color w:val="auto"/>
          <w:sz w:val="24"/>
          <w:szCs w:val="24"/>
          <w:highlight w:val="none"/>
          <w:lang w:eastAsia="zh-CN"/>
        </w:rPr>
        <w:t>服务</w:t>
      </w:r>
      <w:r>
        <w:rPr>
          <w:rFonts w:hint="eastAsia" w:ascii="宋体" w:hAnsi="宋体" w:cs="宋体"/>
          <w:sz w:val="24"/>
          <w:szCs w:val="24"/>
          <w:highlight w:val="none"/>
          <w:lang w:val="en-US" w:eastAsia="zh-CN"/>
        </w:rPr>
        <w:t>。</w:t>
      </w:r>
    </w:p>
    <w:p w14:paraId="50F8519C">
      <w:pPr>
        <w:pStyle w:val="2"/>
        <w:keepNext w:val="0"/>
        <w:keepLines w:val="0"/>
        <w:pageBreakBefore w:val="0"/>
        <w:widowControl w:val="0"/>
        <w:kinsoku/>
        <w:wordWrap/>
        <w:overflowPunct/>
        <w:topLinePunct w:val="0"/>
        <w:bidi w:val="0"/>
        <w:snapToGrid/>
        <w:spacing w:line="560" w:lineRule="exact"/>
        <w:ind w:left="0" w:leftChars="0" w:firstLine="482" w:firstLineChars="200"/>
        <w:jc w:val="both"/>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二、</w:t>
      </w:r>
      <w:r>
        <w:rPr>
          <w:rFonts w:hint="eastAsia" w:hAnsi="宋体" w:cs="宋体"/>
          <w:b/>
          <w:bCs/>
          <w:sz w:val="24"/>
          <w:szCs w:val="24"/>
          <w:highlight w:val="none"/>
          <w:lang w:val="en-US" w:eastAsia="zh-CN"/>
        </w:rPr>
        <w:t>服务期限及地点</w:t>
      </w:r>
    </w:p>
    <w:p w14:paraId="34AE15D6">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1.服务期限：质检服务应严格按照采购人及北京市国资委要求的时限完成。对2025年度企业国有资产统计报表等材料进行质量检查并最终通过北京市国资委的审核应于2026年4月1</w:t>
      </w:r>
      <w:r>
        <w:rPr>
          <w:rFonts w:hint="eastAsia" w:hAnsi="宋体" w:cs="宋体"/>
          <w:sz w:val="24"/>
          <w:szCs w:val="24"/>
          <w:highlight w:val="none"/>
          <w:lang w:val="en-US" w:eastAsia="zh-CN"/>
        </w:rPr>
        <w:t>5</w:t>
      </w:r>
      <w:r>
        <w:rPr>
          <w:rFonts w:hint="eastAsia" w:ascii="宋体" w:hAnsi="宋体" w:eastAsia="宋体" w:cs="宋体"/>
          <w:sz w:val="24"/>
          <w:szCs w:val="24"/>
          <w:highlight w:val="none"/>
          <w:lang w:val="en-US" w:eastAsia="zh-CN"/>
        </w:rPr>
        <w:t>日前完成；2025年度财务决算审计质量检查报告应于2026年5月30日前完成。</w:t>
      </w:r>
    </w:p>
    <w:p w14:paraId="48647214">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咨询服务自合同生效之日起</w:t>
      </w:r>
      <w:r>
        <w:rPr>
          <w:rFonts w:hint="eastAsia" w:hAnsi="宋体" w:cs="宋体"/>
          <w:sz w:val="24"/>
          <w:szCs w:val="24"/>
          <w:highlight w:val="none"/>
          <w:lang w:val="en-US" w:eastAsia="zh-CN"/>
        </w:rPr>
        <w:t>一年</w:t>
      </w:r>
      <w:r>
        <w:rPr>
          <w:rFonts w:hint="eastAsia" w:ascii="宋体" w:hAnsi="宋体" w:eastAsia="宋体" w:cs="宋体"/>
          <w:sz w:val="24"/>
          <w:szCs w:val="24"/>
          <w:highlight w:val="none"/>
          <w:lang w:val="en-US" w:eastAsia="zh-CN"/>
        </w:rPr>
        <w:t>。</w:t>
      </w:r>
    </w:p>
    <w:p w14:paraId="31022534">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签订合同后至2026年4月1</w:t>
      </w:r>
      <w:r>
        <w:rPr>
          <w:rFonts w:hint="eastAsia" w:hAnsi="宋体" w:cs="宋体"/>
          <w:sz w:val="24"/>
          <w:szCs w:val="24"/>
          <w:highlight w:val="none"/>
          <w:lang w:val="en-US" w:eastAsia="zh-CN"/>
        </w:rPr>
        <w:t>5</w:t>
      </w:r>
      <w:r>
        <w:rPr>
          <w:rFonts w:hint="eastAsia" w:ascii="宋体" w:hAnsi="宋体" w:eastAsia="宋体" w:cs="宋体"/>
          <w:sz w:val="24"/>
          <w:szCs w:val="24"/>
          <w:highlight w:val="none"/>
          <w:lang w:val="en-US" w:eastAsia="zh-CN"/>
        </w:rPr>
        <w:t>日期间，供应商应按采购人的工作安排，随时派出响应文件中承诺的人员赴指定现场开展工作。</w:t>
      </w:r>
    </w:p>
    <w:p w14:paraId="1D8FC949">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2.服务地点：北京，西城区国资委及相关企业。</w:t>
      </w:r>
    </w:p>
    <w:p w14:paraId="2B1C245F">
      <w:pPr>
        <w:pStyle w:val="2"/>
        <w:keepNext w:val="0"/>
        <w:keepLines w:val="0"/>
        <w:pageBreakBefore w:val="0"/>
        <w:widowControl w:val="0"/>
        <w:kinsoku/>
        <w:wordWrap/>
        <w:overflowPunct/>
        <w:topLinePunct w:val="0"/>
        <w:bidi w:val="0"/>
        <w:snapToGrid/>
        <w:spacing w:line="560" w:lineRule="exact"/>
        <w:ind w:left="0" w:leftChars="0" w:firstLine="482" w:firstLineChars="200"/>
        <w:jc w:val="both"/>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三、服务要求</w:t>
      </w:r>
    </w:p>
    <w:p w14:paraId="3CB4415B">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(一)质检</w:t>
      </w:r>
      <w:r>
        <w:rPr>
          <w:rFonts w:hint="eastAsia" w:hAnsi="宋体" w:cs="宋体"/>
          <w:sz w:val="24"/>
          <w:szCs w:val="24"/>
          <w:highlight w:val="none"/>
          <w:lang w:val="en-US" w:eastAsia="zh-CN"/>
        </w:rPr>
        <w:t>服务</w:t>
      </w:r>
    </w:p>
    <w:p w14:paraId="0A5DE0BB">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主要</w:t>
      </w:r>
      <w:r>
        <w:rPr>
          <w:rFonts w:hint="eastAsia" w:hAnsi="宋体" w:cs="宋体"/>
          <w:sz w:val="24"/>
          <w:szCs w:val="24"/>
          <w:highlight w:val="none"/>
          <w:lang w:val="en-US" w:eastAsia="zh-CN"/>
        </w:rPr>
        <w:t>内容</w:t>
      </w:r>
      <w:r>
        <w:rPr>
          <w:rFonts w:hint="eastAsia" w:ascii="宋体" w:hAnsi="宋体" w:cs="宋体"/>
          <w:sz w:val="24"/>
          <w:szCs w:val="24"/>
          <w:highlight w:val="none"/>
          <w:lang w:val="en-US" w:eastAsia="zh-CN"/>
        </w:rPr>
        <w:t>包括但不限于以下：</w:t>
      </w:r>
    </w:p>
    <w:p w14:paraId="786FCF09">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1.检查财务决算报表期初数的调整依据是否规范、充足，数据是否准确。</w:t>
      </w:r>
    </w:p>
    <w:p w14:paraId="2E807638">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2.会计核算方法是否</w:t>
      </w:r>
      <w:r>
        <w:rPr>
          <w:rFonts w:hint="eastAsia" w:ascii="宋体" w:hAnsi="宋体" w:cs="宋体"/>
          <w:color w:val="auto"/>
          <w:sz w:val="24"/>
          <w:szCs w:val="24"/>
          <w:highlight w:val="none"/>
          <w:lang w:val="en-US" w:eastAsia="zh-CN"/>
        </w:rPr>
        <w:t>符合</w:t>
      </w:r>
      <w:r>
        <w:rPr>
          <w:rFonts w:hint="eastAsia" w:ascii="宋体" w:hAnsi="宋体" w:cs="宋体"/>
          <w:sz w:val="24"/>
          <w:szCs w:val="24"/>
          <w:highlight w:val="none"/>
          <w:lang w:val="en-US" w:eastAsia="zh-CN"/>
        </w:rPr>
        <w:t>企业会计准则的要求。财务内控管理制度是否规范健全。</w:t>
      </w:r>
    </w:p>
    <w:p w14:paraId="6EC2C81C">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3.检查集团合并报告并表范围</w:t>
      </w:r>
      <w:r>
        <w:rPr>
          <w:rFonts w:hint="eastAsia" w:ascii="宋体" w:hAnsi="宋体" w:cs="宋体"/>
          <w:color w:val="auto"/>
          <w:sz w:val="24"/>
          <w:szCs w:val="24"/>
          <w:highlight w:val="none"/>
          <w:lang w:val="en-US" w:eastAsia="zh-CN"/>
        </w:rPr>
        <w:t>是否规范完整准确</w:t>
      </w:r>
      <w:r>
        <w:rPr>
          <w:rFonts w:hint="eastAsia" w:ascii="宋体" w:hAnsi="宋体" w:cs="宋体"/>
          <w:sz w:val="24"/>
          <w:szCs w:val="24"/>
          <w:highlight w:val="none"/>
          <w:lang w:val="en-US" w:eastAsia="zh-CN"/>
        </w:rPr>
        <w:t>，是否存在应合并未合并，不应合并而纳入合并的情况，并核对与久其树形结构的层级、户数是否一致。</w:t>
      </w:r>
    </w:p>
    <w:p w14:paraId="40BAE0FF">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sz w:val="24"/>
          <w:szCs w:val="24"/>
          <w:highlight w:val="none"/>
          <w:lang w:val="en-US" w:eastAsia="zh-CN"/>
        </w:rPr>
      </w:pPr>
      <w:r>
        <w:rPr>
          <w:rFonts w:hint="eastAsia" w:ascii="宋体" w:hAnsi="宋体" w:cs="宋体"/>
          <w:sz w:val="24"/>
          <w:szCs w:val="24"/>
          <w:highlight w:val="none"/>
          <w:lang w:val="en-US" w:eastAsia="zh-CN"/>
        </w:rPr>
        <w:t>4.对</w:t>
      </w:r>
      <w:r>
        <w:rPr>
          <w:rFonts w:hint="eastAsia" w:hAnsi="宋体" w:cs="宋体"/>
          <w:sz w:val="24"/>
          <w:szCs w:val="24"/>
          <w:highlight w:val="none"/>
          <w:lang w:val="en-US" w:eastAsia="zh-CN"/>
        </w:rPr>
        <w:t>2025</w:t>
      </w:r>
      <w:r>
        <w:rPr>
          <w:rFonts w:hint="eastAsia" w:ascii="宋体" w:hAnsi="宋体" w:cs="宋体"/>
          <w:sz w:val="24"/>
          <w:szCs w:val="24"/>
          <w:highlight w:val="none"/>
          <w:lang w:val="en-US" w:eastAsia="zh-CN"/>
        </w:rPr>
        <w:t>年度企业财务决算审计报告（含财务决算报表及会计报表附注）、财务专项说明及其他相关资料进行质量检查，</w:t>
      </w:r>
      <w:r>
        <w:rPr>
          <w:rFonts w:hint="eastAsia" w:ascii="宋体" w:hAnsi="宋体" w:cs="宋体"/>
          <w:color w:val="auto"/>
          <w:sz w:val="24"/>
          <w:szCs w:val="24"/>
          <w:highlight w:val="none"/>
          <w:lang w:val="en-US" w:eastAsia="zh-CN"/>
        </w:rPr>
        <w:t>并出具检查意见。</w:t>
      </w:r>
      <w:r>
        <w:rPr>
          <w:rFonts w:hint="eastAsia" w:ascii="宋体" w:hAnsi="宋体" w:cs="宋体"/>
          <w:sz w:val="24"/>
          <w:szCs w:val="24"/>
          <w:highlight w:val="none"/>
          <w:lang w:val="en-US" w:eastAsia="zh-CN"/>
        </w:rPr>
        <w:t>重点检查审计报告意见类型是否客观公允；报表数据是否真实准确，是否公允反映了企业财务状况、经营成果和现金流量；会计报表附注是否规范、信息披露是否完整；关联方交易和往来是否抵消完整和规范；财务专项说明及其他相关材料是否符合区国资委的相关要求，如因会计政策调整或合并报表范围变化等因素而引发的重大会计调整事项，资产负债率高于70%的企业债务风险情况说明，重大公允价值变动以及单笔大额资产减值准备的计提与转回</w:t>
      </w:r>
      <w:r>
        <w:rPr>
          <w:rFonts w:hint="eastAsia" w:ascii="宋体" w:hAnsi="宋体" w:cs="宋体"/>
          <w:color w:val="auto"/>
          <w:sz w:val="24"/>
          <w:szCs w:val="24"/>
          <w:highlight w:val="none"/>
          <w:lang w:val="en-US" w:eastAsia="zh-CN"/>
        </w:rPr>
        <w:t>、转销</w:t>
      </w:r>
      <w:r>
        <w:rPr>
          <w:rFonts w:hint="eastAsia" w:ascii="宋体" w:hAnsi="宋体" w:cs="宋体"/>
          <w:sz w:val="24"/>
          <w:szCs w:val="24"/>
          <w:highlight w:val="none"/>
          <w:lang w:val="en-US" w:eastAsia="zh-CN"/>
        </w:rPr>
        <w:t>，投资收益的合规计量等可能会对企业利润等重要指标产生重大影响的事项是否进行了专项说明。</w:t>
      </w:r>
    </w:p>
    <w:p w14:paraId="4E161069">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5.审查西城区国资委上报北京市国资委的</w:t>
      </w:r>
      <w:r>
        <w:rPr>
          <w:rFonts w:hint="eastAsia" w:hAnsi="宋体" w:cs="宋体"/>
          <w:sz w:val="24"/>
          <w:szCs w:val="24"/>
          <w:highlight w:val="none"/>
          <w:lang w:val="en-US" w:eastAsia="zh-CN"/>
        </w:rPr>
        <w:t>2025</w:t>
      </w:r>
      <w:r>
        <w:rPr>
          <w:rFonts w:hint="eastAsia" w:ascii="宋体" w:hAnsi="宋体" w:cs="宋体"/>
          <w:sz w:val="24"/>
          <w:szCs w:val="24"/>
          <w:highlight w:val="none"/>
          <w:lang w:val="en-US" w:eastAsia="zh-CN"/>
        </w:rPr>
        <w:t>年度国有资产统计报表数据（含电子版数据）是否符合上报要求，且是否与企业审计报告中的财务决算报表数据保持一致。</w:t>
      </w:r>
    </w:p>
    <w:p w14:paraId="1F948436">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6.检查企业2024年度管理建议书落实情况并出具检查意见。</w:t>
      </w:r>
    </w:p>
    <w:p w14:paraId="49F25634">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7.检查各企业“三降一减一提升”专项工作考核指标落实情况，（此处“三降一减一提升”是指：降杠杆、降两金、降成本、减亏损、提升经济效益）。</w:t>
      </w:r>
    </w:p>
    <w:p w14:paraId="57584798">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8.复核</w:t>
      </w:r>
      <w:r>
        <w:rPr>
          <w:rFonts w:hint="eastAsia" w:hAnsi="宋体" w:cs="宋体"/>
          <w:color w:val="auto"/>
          <w:sz w:val="24"/>
          <w:szCs w:val="24"/>
          <w:highlight w:val="none"/>
          <w:lang w:val="en-US" w:eastAsia="zh-CN"/>
        </w:rPr>
        <w:t>企业</w:t>
      </w:r>
      <w:r>
        <w:rPr>
          <w:rFonts w:hint="eastAsia" w:ascii="宋体" w:hAnsi="宋体" w:eastAsia="宋体" w:cs="宋体"/>
          <w:color w:val="auto"/>
          <w:sz w:val="24"/>
          <w:szCs w:val="24"/>
          <w:highlight w:val="none"/>
          <w:lang w:val="en-US" w:eastAsia="zh-CN"/>
        </w:rPr>
        <w:t>工资总额</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平均工资发放情况</w:t>
      </w:r>
      <w:r>
        <w:rPr>
          <w:rFonts w:hint="eastAsia" w:hAnsi="宋体" w:cs="宋体"/>
          <w:color w:val="auto"/>
          <w:sz w:val="24"/>
          <w:szCs w:val="24"/>
          <w:highlight w:val="none"/>
          <w:lang w:val="en-US" w:eastAsia="zh-CN"/>
        </w:rPr>
        <w:t>及债务情况</w:t>
      </w:r>
      <w:r>
        <w:rPr>
          <w:rFonts w:hint="eastAsia" w:ascii="宋体" w:hAnsi="宋体" w:eastAsia="宋体" w:cs="宋体"/>
          <w:color w:val="auto"/>
          <w:sz w:val="24"/>
          <w:szCs w:val="24"/>
          <w:highlight w:val="none"/>
          <w:lang w:val="en-US" w:eastAsia="zh-CN"/>
        </w:rPr>
        <w:t>。</w:t>
      </w:r>
    </w:p>
    <w:p w14:paraId="78EB71EA">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9.西城区国资委需要检查的其他事项。</w:t>
      </w:r>
    </w:p>
    <w:p w14:paraId="6E820627">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b/>
          <w:bCs/>
          <w:sz w:val="24"/>
          <w:szCs w:val="24"/>
          <w:highlight w:val="none"/>
          <w:lang w:val="en-US" w:eastAsia="zh-CN"/>
        </w:rPr>
      </w:pPr>
      <w:r>
        <w:rPr>
          <w:rFonts w:hint="eastAsia" w:ascii="宋体" w:hAnsi="宋体" w:cs="宋体"/>
          <w:color w:val="auto"/>
          <w:sz w:val="24"/>
          <w:szCs w:val="24"/>
          <w:highlight w:val="none"/>
          <w:lang w:val="en-US" w:eastAsia="zh-CN"/>
        </w:rPr>
        <w:t>相关要求：事务所每次审查完毕后，应向区国资委出具质检意见书，经区国资委审核同意后将要求相关企业进行整改，并对企业整改后的结果进行再核查，直至最终符合国家相关政策要求以及北京市国资委、西城区国资委的审核要求。所有现场核查</w:t>
      </w:r>
      <w:r>
        <w:rPr>
          <w:rFonts w:hint="eastAsia" w:ascii="宋体" w:hAnsi="宋体" w:cs="宋体"/>
          <w:sz w:val="24"/>
          <w:szCs w:val="24"/>
          <w:highlight w:val="none"/>
          <w:lang w:val="en-US" w:eastAsia="zh-CN"/>
        </w:rPr>
        <w:t>结束后，应向区国资委出具</w:t>
      </w:r>
      <w:r>
        <w:rPr>
          <w:rFonts w:hint="eastAsia" w:hAnsi="宋体" w:cs="宋体"/>
          <w:sz w:val="24"/>
          <w:szCs w:val="24"/>
          <w:highlight w:val="none"/>
          <w:lang w:val="en-US" w:eastAsia="zh-CN"/>
        </w:rPr>
        <w:t>2025</w:t>
      </w:r>
      <w:r>
        <w:rPr>
          <w:rFonts w:hint="eastAsia" w:ascii="宋体" w:hAnsi="宋体" w:cs="宋体"/>
          <w:sz w:val="24"/>
          <w:szCs w:val="24"/>
          <w:highlight w:val="none"/>
          <w:lang w:val="en-US" w:eastAsia="zh-CN"/>
        </w:rPr>
        <w:t>年度财务决算审计质量检查报告。</w:t>
      </w:r>
    </w:p>
    <w:p w14:paraId="6E8542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（二）财务咨询服务</w:t>
      </w:r>
    </w:p>
    <w:p w14:paraId="6133C9B5">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主要</w:t>
      </w:r>
      <w:r>
        <w:rPr>
          <w:rFonts w:hint="eastAsia" w:hAnsi="宋体" w:cs="宋体"/>
          <w:sz w:val="24"/>
          <w:szCs w:val="24"/>
          <w:highlight w:val="none"/>
          <w:lang w:val="en-US" w:eastAsia="zh-CN"/>
        </w:rPr>
        <w:t>内容</w:t>
      </w:r>
      <w:r>
        <w:rPr>
          <w:rFonts w:hint="eastAsia" w:ascii="宋体" w:hAnsi="宋体" w:cs="宋体"/>
          <w:sz w:val="24"/>
          <w:szCs w:val="24"/>
          <w:highlight w:val="none"/>
          <w:lang w:val="en-US" w:eastAsia="zh-CN"/>
        </w:rPr>
        <w:t>包括但不限于以下：</w:t>
      </w:r>
    </w:p>
    <w:p w14:paraId="6CDB254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1.委托会计师事务所为区国资委提供财税政策、企业财务管理</w:t>
      </w:r>
      <w:r>
        <w:rPr>
          <w:rFonts w:hint="eastAsia" w:ascii="宋体" w:hAnsi="宋体" w:cs="宋体"/>
          <w:color w:val="auto"/>
          <w:sz w:val="24"/>
          <w:szCs w:val="24"/>
          <w:highlight w:val="none"/>
          <w:lang w:val="en-US" w:eastAsia="zh-CN"/>
        </w:rPr>
        <w:t>、</w:t>
      </w:r>
      <w:r>
        <w:rPr>
          <w:rFonts w:hint="eastAsia" w:hAnsi="宋体" w:cs="宋体"/>
          <w:color w:val="auto"/>
          <w:sz w:val="24"/>
          <w:szCs w:val="24"/>
          <w:highlight w:val="none"/>
          <w:lang w:val="en-US" w:eastAsia="zh-CN"/>
        </w:rPr>
        <w:t>穿透式监管、司库体系建设以及数据资源等</w:t>
      </w:r>
      <w:r>
        <w:rPr>
          <w:rFonts w:hint="eastAsia" w:ascii="宋体" w:hAnsi="宋体" w:eastAsia="宋体" w:cs="宋体"/>
          <w:color w:val="auto"/>
          <w:sz w:val="24"/>
          <w:szCs w:val="24"/>
          <w:highlight w:val="none"/>
        </w:rPr>
        <w:t>咨询</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lang w:val="en-US" w:eastAsia="zh-CN"/>
        </w:rPr>
        <w:t>，就国资国企改革发展中涉及的财务问题提出意见建议等业务。</w:t>
      </w:r>
    </w:p>
    <w:p w14:paraId="460DDAE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.根据西城区国资委相关要求对区属企业提供1-2场业务培训。</w:t>
      </w:r>
    </w:p>
    <w:p w14:paraId="6B04C8B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.区国资委若需要组织实施其他专项审计内容将另行协商。</w:t>
      </w:r>
    </w:p>
    <w:p w14:paraId="38ADAEB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相关要求：</w:t>
      </w:r>
      <w:r>
        <w:rPr>
          <w:rFonts w:hint="eastAsia" w:ascii="宋体" w:hAnsi="宋体" w:eastAsia="宋体" w:cs="宋体"/>
          <w:color w:val="auto"/>
          <w:sz w:val="24"/>
          <w:szCs w:val="24"/>
          <w:highlight w:val="none"/>
          <w:lang w:val="en-US" w:eastAsia="zh-CN"/>
        </w:rPr>
        <w:t>委托会计师事务所派遣两名具有中级职称或相当于中级及以上职称水平且具有丰富的企业财务决算审计经验,能熟练操作久其等类似财务软件的专业人员协助区国资委对系统内企业2025年度审计报告及2025年度国有资产统计报表（年度财务决算报表）及相关资料进行审核，直至审核工作结束。审核中，工作人员应能够以国家财务会计制度为依据，对系统企业上报的2025年度国有资产统计报表（财务决算报表）及相关资料进行专业性审核，对重要问题能够提出独立性、建设性指导意见。通过加强企业年度财务决算审计工作，提高企业会计信息质量。</w:t>
      </w:r>
    </w:p>
    <w:p w14:paraId="63637C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eastAsia="宋体"/>
          <w:b/>
          <w:bCs/>
          <w:sz w:val="24"/>
          <w:szCs w:val="24"/>
          <w:highlight w:val="none"/>
          <w:lang w:val="en-US" w:eastAsia="zh-CN"/>
        </w:rPr>
      </w:pPr>
      <w:r>
        <w:rPr>
          <w:rFonts w:hint="eastAsia"/>
          <w:b/>
          <w:bCs/>
          <w:sz w:val="24"/>
          <w:szCs w:val="24"/>
          <w:highlight w:val="none"/>
          <w:lang w:val="en-US" w:eastAsia="zh-CN"/>
        </w:rPr>
        <w:t>四、供应商要求</w:t>
      </w:r>
      <w:bookmarkStart w:id="16" w:name="_GoBack"/>
      <w:bookmarkEnd w:id="16"/>
    </w:p>
    <w:p w14:paraId="4C830A02">
      <w:pPr>
        <w:pStyle w:val="2"/>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w:t>
      </w:r>
      <w:r>
        <w:rPr>
          <w:rFonts w:ascii="宋体" w:hAnsi="宋体" w:cs="宋体"/>
          <w:sz w:val="24"/>
          <w:szCs w:val="24"/>
          <w:highlight w:val="none"/>
        </w:rPr>
        <w:t>.</w:t>
      </w:r>
      <w:r>
        <w:rPr>
          <w:rFonts w:hint="eastAsia" w:ascii="宋体" w:hAnsi="宋体" w:cs="宋体"/>
          <w:sz w:val="24"/>
          <w:szCs w:val="24"/>
          <w:highlight w:val="none"/>
          <w:lang w:eastAsia="zh-CN"/>
        </w:rPr>
        <w:t>具</w:t>
      </w:r>
      <w:r>
        <w:rPr>
          <w:rFonts w:hint="eastAsia" w:ascii="宋体" w:hAnsi="宋体" w:cs="宋体"/>
          <w:sz w:val="24"/>
          <w:szCs w:val="24"/>
          <w:highlight w:val="none"/>
        </w:rPr>
        <w:t>有健全的质量控制</w:t>
      </w:r>
      <w:r>
        <w:rPr>
          <w:rFonts w:hint="eastAsia" w:ascii="宋体" w:hAnsi="宋体" w:cs="宋体"/>
          <w:sz w:val="24"/>
          <w:szCs w:val="24"/>
          <w:highlight w:val="none"/>
          <w:lang w:eastAsia="zh-CN"/>
        </w:rPr>
        <w:t>体系</w:t>
      </w:r>
      <w:r>
        <w:rPr>
          <w:rFonts w:hint="eastAsia" w:ascii="宋体" w:hAnsi="宋体" w:cs="宋体"/>
          <w:sz w:val="24"/>
          <w:szCs w:val="24"/>
          <w:highlight w:val="none"/>
        </w:rPr>
        <w:t>和内部管理制度，并有效执行</w:t>
      </w:r>
      <w:r>
        <w:rPr>
          <w:rFonts w:hint="eastAsia" w:ascii="宋体" w:hAnsi="宋体" w:cs="宋体"/>
          <w:sz w:val="24"/>
          <w:szCs w:val="24"/>
          <w:highlight w:val="none"/>
          <w:lang w:val="en-US" w:eastAsia="zh-CN"/>
        </w:rPr>
        <w:t>。</w:t>
      </w:r>
    </w:p>
    <w:p w14:paraId="07CD30D2">
      <w:pPr>
        <w:pStyle w:val="2"/>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cs="宋体"/>
          <w:color w:val="C00000"/>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cs="宋体"/>
          <w:color w:val="auto"/>
          <w:sz w:val="24"/>
          <w:szCs w:val="24"/>
          <w:highlight w:val="none"/>
          <w:lang w:eastAsia="zh-CN"/>
        </w:rPr>
        <w:t>负责本审计项目的合伙人和签字注册会计师近三年未受到过重大处罚和违纪处分。</w:t>
      </w:r>
    </w:p>
    <w:p w14:paraId="10E7BF10">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lang w:val="en-US" w:eastAsia="zh-CN"/>
        </w:rPr>
        <w:t>3.</w:t>
      </w:r>
      <w:bookmarkStart w:id="15" w:name="_Hlk119271243"/>
      <w:r>
        <w:rPr>
          <w:rFonts w:hint="eastAsia" w:ascii="宋体" w:hAnsi="宋体" w:cs="宋体"/>
          <w:sz w:val="24"/>
          <w:szCs w:val="24"/>
          <w:highlight w:val="none"/>
          <w:lang w:eastAsia="zh-CN"/>
        </w:rPr>
        <w:t>注</w:t>
      </w:r>
      <w:r>
        <w:rPr>
          <w:rFonts w:hint="eastAsia" w:ascii="宋体" w:hAnsi="宋体" w:cs="宋体"/>
          <w:sz w:val="24"/>
          <w:szCs w:val="24"/>
          <w:highlight w:val="none"/>
        </w:rPr>
        <w:t>重信誉、</w:t>
      </w:r>
      <w:r>
        <w:rPr>
          <w:rFonts w:hint="eastAsia" w:ascii="宋体" w:hAnsi="宋体" w:cs="宋体"/>
          <w:sz w:val="24"/>
          <w:szCs w:val="24"/>
          <w:highlight w:val="none"/>
          <w:lang w:eastAsia="zh-CN"/>
        </w:rPr>
        <w:t>严</w:t>
      </w:r>
      <w:r>
        <w:rPr>
          <w:rFonts w:hint="eastAsia" w:ascii="宋体" w:hAnsi="宋体" w:cs="宋体"/>
          <w:sz w:val="24"/>
          <w:szCs w:val="24"/>
          <w:highlight w:val="none"/>
        </w:rPr>
        <w:t>守承诺，执业质量和职业道德良好。设立分所的，本所及其分所应当在人事、财务、业务、技术标准和信息管理等方面做到实质性的统一。</w:t>
      </w:r>
    </w:p>
    <w:bookmarkEnd w:id="15"/>
    <w:p w14:paraId="4B63FE0F">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事务所能够根据项目要求，制定审计质量检查工作方案，明确服务项目小组</w:t>
      </w:r>
      <w:r>
        <w:rPr>
          <w:rFonts w:hint="eastAsia" w:ascii="宋体" w:hAnsi="宋体" w:cs="宋体"/>
          <w:sz w:val="24"/>
          <w:szCs w:val="24"/>
          <w:highlight w:val="none"/>
          <w:lang w:eastAsia="zh-CN"/>
        </w:rPr>
        <w:t>成员</w:t>
      </w:r>
      <w:r>
        <w:rPr>
          <w:rFonts w:hint="eastAsia" w:ascii="宋体" w:hAnsi="宋体" w:cs="宋体"/>
          <w:sz w:val="24"/>
          <w:szCs w:val="24"/>
          <w:highlight w:val="none"/>
        </w:rPr>
        <w:t>构成、团队</w:t>
      </w:r>
      <w:r>
        <w:rPr>
          <w:rFonts w:hint="eastAsia" w:ascii="宋体" w:hAnsi="宋体" w:cs="宋体"/>
          <w:sz w:val="24"/>
          <w:szCs w:val="24"/>
          <w:highlight w:val="none"/>
          <w:lang w:eastAsia="zh-CN"/>
        </w:rPr>
        <w:t>成</w:t>
      </w:r>
      <w:r>
        <w:rPr>
          <w:rFonts w:hint="eastAsia" w:ascii="宋体" w:hAnsi="宋体" w:cs="宋体"/>
          <w:sz w:val="24"/>
          <w:szCs w:val="24"/>
          <w:highlight w:val="none"/>
        </w:rPr>
        <w:t>员必须</w:t>
      </w:r>
      <w:r>
        <w:rPr>
          <w:rFonts w:hint="eastAsia" w:ascii="宋体" w:hAnsi="宋体" w:cs="宋体"/>
          <w:sz w:val="24"/>
          <w:szCs w:val="24"/>
          <w:highlight w:val="none"/>
          <w:lang w:eastAsia="zh-CN"/>
        </w:rPr>
        <w:t>属于</w:t>
      </w:r>
      <w:r>
        <w:rPr>
          <w:rFonts w:hint="eastAsia" w:ascii="宋体" w:hAnsi="宋体" w:cs="宋体"/>
          <w:sz w:val="24"/>
          <w:szCs w:val="24"/>
          <w:highlight w:val="none"/>
        </w:rPr>
        <w:t>本会计师事务所的人员，且提供项目负责人及成员简介(含近三年从事类似审计</w:t>
      </w:r>
      <w:r>
        <w:rPr>
          <w:rFonts w:hint="eastAsia" w:ascii="宋体" w:hAnsi="宋体" w:eastAsia="宋体" w:cs="宋体"/>
          <w:sz w:val="24"/>
          <w:szCs w:val="24"/>
          <w:highlight w:val="none"/>
          <w:lang w:val="en-US" w:eastAsia="zh-CN"/>
        </w:rPr>
        <w:t>服务项目的工作业绩，主要成员应具有从事相关审计工作经历)及其相关资格证书。</w:t>
      </w:r>
    </w:p>
    <w:p w14:paraId="2C40A1C2">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5.团队配置及人员要求</w:t>
      </w:r>
    </w:p>
    <w:p w14:paraId="1680DF2D">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（1）质检服务要求</w:t>
      </w:r>
    </w:p>
    <w:p w14:paraId="02681245">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由于质量检查过程中会涉及对A股、H股上市公司、证券保险公司以及其他资本运作类业务的审查，因此，要求拟派人员熟悉大中型国有企业复杂合并会计报表的编制以及上市公司报表以及证券保险企业的年度财务决算报表审计业务，具备与本项目相关的专业知识和工作经验，具有较强的组织管理和沟通协调能力，能及时协调解决审计中出现的困难和问题。</w:t>
      </w:r>
    </w:p>
    <w:p w14:paraId="15393D97">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如遇特殊情况有</w:t>
      </w:r>
      <w:r>
        <w:rPr>
          <w:rFonts w:hint="eastAsia" w:ascii="宋体" w:hAnsi="宋体" w:cs="宋体"/>
          <w:sz w:val="24"/>
          <w:szCs w:val="24"/>
          <w:highlight w:val="none"/>
        </w:rPr>
        <w:t>能力调配较强工作力量，并按照区国资委年度财务决算审计工作要求开展审计</w:t>
      </w:r>
      <w:r>
        <w:rPr>
          <w:rFonts w:hint="eastAsia" w:hAnsi="宋体" w:cs="宋体"/>
          <w:sz w:val="24"/>
          <w:szCs w:val="24"/>
          <w:highlight w:val="none"/>
          <w:lang w:eastAsia="zh-CN"/>
        </w:rPr>
        <w:t>服务</w:t>
      </w:r>
      <w:r>
        <w:rPr>
          <w:rFonts w:hint="eastAsia" w:ascii="宋体" w:hAnsi="宋体" w:cs="宋体"/>
          <w:sz w:val="24"/>
          <w:szCs w:val="24"/>
          <w:highlight w:val="none"/>
        </w:rPr>
        <w:t>工作，并按时保质完成</w:t>
      </w:r>
      <w:r>
        <w:rPr>
          <w:rFonts w:hint="eastAsia" w:ascii="宋体" w:hAnsi="宋体" w:cs="宋体"/>
          <w:sz w:val="24"/>
          <w:szCs w:val="24"/>
          <w:highlight w:val="none"/>
          <w:lang w:eastAsia="zh-CN"/>
        </w:rPr>
        <w:t>检查</w:t>
      </w:r>
      <w:r>
        <w:rPr>
          <w:rFonts w:hint="eastAsia" w:ascii="宋体" w:hAnsi="宋体" w:cs="宋体"/>
          <w:sz w:val="24"/>
          <w:szCs w:val="24"/>
          <w:highlight w:val="none"/>
        </w:rPr>
        <w:t>任务。</w:t>
      </w:r>
      <w:r>
        <w:rPr>
          <w:rFonts w:hint="eastAsia" w:ascii="宋体" w:hAnsi="宋体" w:cs="宋体"/>
          <w:sz w:val="24"/>
          <w:szCs w:val="24"/>
          <w:highlight w:val="none"/>
          <w:lang w:val="en-US" w:eastAsia="zh-CN"/>
        </w:rPr>
        <w:t>在此基础上：</w:t>
      </w:r>
    </w:p>
    <w:p w14:paraId="4F29E3F7">
      <w:pPr>
        <w:pStyle w:val="2"/>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部门经理/高级专家</w:t>
      </w:r>
      <w:r>
        <w:rPr>
          <w:rFonts w:hint="eastAsia" w:ascii="宋体" w:hAnsi="宋体" w:cs="宋体"/>
          <w:sz w:val="24"/>
          <w:szCs w:val="24"/>
          <w:highlight w:val="none"/>
        </w:rPr>
        <w:t>必须具有执业注册会计师资格，</w:t>
      </w:r>
      <w:r>
        <w:rPr>
          <w:rFonts w:hint="eastAsia" w:ascii="宋体" w:hAnsi="宋体" w:cs="宋体"/>
          <w:sz w:val="24"/>
          <w:szCs w:val="24"/>
          <w:highlight w:val="none"/>
          <w:lang w:val="en-US" w:eastAsia="zh-CN"/>
        </w:rPr>
        <w:t>且应为供应商单位的合伙人身份；</w:t>
      </w:r>
    </w:p>
    <w:p w14:paraId="4450CF70">
      <w:pPr>
        <w:pStyle w:val="2"/>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项目经理：</w:t>
      </w:r>
      <w:r>
        <w:rPr>
          <w:rFonts w:hint="eastAsia" w:ascii="宋体" w:hAnsi="宋体" w:cs="宋体"/>
          <w:sz w:val="24"/>
          <w:szCs w:val="24"/>
          <w:highlight w:val="none"/>
        </w:rPr>
        <w:t>必须具有执业注册会计师资格，</w:t>
      </w:r>
      <w:r>
        <w:rPr>
          <w:rFonts w:hint="eastAsia" w:ascii="宋体" w:hAnsi="宋体" w:cs="宋体"/>
          <w:sz w:val="24"/>
          <w:szCs w:val="24"/>
          <w:highlight w:val="none"/>
          <w:lang w:val="en-US" w:eastAsia="zh-CN"/>
        </w:rPr>
        <w:t>且</w:t>
      </w:r>
      <w:r>
        <w:rPr>
          <w:rFonts w:hint="eastAsia" w:ascii="宋体" w:hAnsi="宋体" w:cs="宋体"/>
          <w:sz w:val="24"/>
          <w:szCs w:val="24"/>
          <w:highlight w:val="none"/>
        </w:rPr>
        <w:t>执业年限不少于8年</w:t>
      </w:r>
      <w:r>
        <w:rPr>
          <w:rFonts w:hint="eastAsia" w:ascii="宋体" w:hAnsi="宋体" w:cs="宋体"/>
          <w:sz w:val="24"/>
          <w:szCs w:val="24"/>
          <w:highlight w:val="none"/>
          <w:lang w:eastAsia="zh-CN"/>
        </w:rPr>
        <w:t>；</w:t>
      </w:r>
    </w:p>
    <w:p w14:paraId="7800F221">
      <w:pPr>
        <w:pStyle w:val="2"/>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cs="宋体"/>
          <w:sz w:val="24"/>
          <w:szCs w:val="24"/>
          <w:highlight w:val="none"/>
          <w:lang w:val="en-US" w:eastAsia="zh-CN"/>
        </w:rPr>
      </w:pPr>
      <w:r>
        <w:rPr>
          <w:rFonts w:hint="default" w:ascii="宋体" w:hAnsi="宋体" w:cs="宋体"/>
          <w:sz w:val="24"/>
          <w:szCs w:val="24"/>
          <w:highlight w:val="none"/>
          <w:lang w:val="en-US"/>
        </w:rPr>
        <w:t>会计师：掌握协助项目经理完成部分审计程序、审计工作底稿的能力，具备与本项目相关的专业知识和工作经验</w:t>
      </w:r>
      <w:r>
        <w:rPr>
          <w:rFonts w:hint="eastAsia" w:ascii="宋体" w:hAnsi="宋体" w:cs="宋体"/>
          <w:sz w:val="24"/>
          <w:szCs w:val="24"/>
          <w:highlight w:val="none"/>
          <w:lang w:val="en-US" w:eastAsia="zh-CN"/>
        </w:rPr>
        <w:t>。</w:t>
      </w:r>
    </w:p>
    <w:p w14:paraId="4631CF65">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sz w:val="24"/>
          <w:szCs w:val="24"/>
          <w:highlight w:val="none"/>
          <w:lang w:eastAsia="zh-CN"/>
        </w:rPr>
      </w:pPr>
      <w:r>
        <w:rPr>
          <w:rFonts w:hint="eastAsia" w:ascii="宋体" w:hAnsi="宋体" w:cs="宋体"/>
          <w:sz w:val="24"/>
          <w:szCs w:val="24"/>
          <w:highlight w:val="none"/>
          <w:lang w:val="en-US" w:eastAsia="zh-CN"/>
        </w:rPr>
        <w:t>以上人员中</w:t>
      </w:r>
      <w:r>
        <w:rPr>
          <w:rFonts w:hint="eastAsia" w:ascii="宋体" w:hAnsi="宋体" w:cs="宋体"/>
          <w:sz w:val="24"/>
          <w:szCs w:val="24"/>
          <w:highlight w:val="none"/>
        </w:rPr>
        <w:t>须配备至少</w:t>
      </w:r>
      <w:r>
        <w:rPr>
          <w:rFonts w:ascii="宋体" w:hAnsi="宋体" w:cs="宋体"/>
          <w:sz w:val="24"/>
          <w:szCs w:val="24"/>
          <w:highlight w:val="none"/>
        </w:rPr>
        <w:t>2</w:t>
      </w:r>
      <w:r>
        <w:rPr>
          <w:rFonts w:hint="eastAsia" w:ascii="宋体" w:hAnsi="宋体" w:cs="宋体"/>
          <w:sz w:val="24"/>
          <w:szCs w:val="24"/>
          <w:highlight w:val="none"/>
          <w:lang w:val="en-US" w:eastAsia="zh-CN"/>
        </w:rPr>
        <w:t>-3</w:t>
      </w:r>
      <w:r>
        <w:rPr>
          <w:rFonts w:hint="eastAsia" w:ascii="宋体" w:hAnsi="宋体" w:cs="宋体"/>
          <w:sz w:val="24"/>
          <w:szCs w:val="24"/>
          <w:highlight w:val="none"/>
        </w:rPr>
        <w:t>名熟悉久其软件操作系统的人员，</w:t>
      </w:r>
      <w:r>
        <w:rPr>
          <w:rFonts w:hint="eastAsia" w:ascii="宋体" w:hAnsi="宋体" w:cs="宋体"/>
          <w:sz w:val="24"/>
          <w:szCs w:val="24"/>
          <w:highlight w:val="none"/>
          <w:lang w:eastAsia="zh-CN"/>
        </w:rPr>
        <w:t>主要负责</w:t>
      </w:r>
      <w:r>
        <w:rPr>
          <w:rFonts w:hint="eastAsia" w:ascii="宋体" w:hAnsi="宋体" w:cs="宋体"/>
          <w:sz w:val="24"/>
          <w:szCs w:val="24"/>
          <w:highlight w:val="none"/>
        </w:rPr>
        <w:t>审</w:t>
      </w:r>
      <w:r>
        <w:rPr>
          <w:rFonts w:hint="eastAsia" w:ascii="宋体" w:hAnsi="宋体" w:cs="宋体"/>
          <w:sz w:val="24"/>
          <w:szCs w:val="24"/>
          <w:highlight w:val="none"/>
          <w:lang w:eastAsia="zh-CN"/>
        </w:rPr>
        <w:t>查</w:t>
      </w:r>
      <w:r>
        <w:rPr>
          <w:rFonts w:hint="eastAsia" w:ascii="宋体" w:hAnsi="宋体" w:cs="宋体"/>
          <w:sz w:val="24"/>
          <w:szCs w:val="24"/>
          <w:highlight w:val="none"/>
        </w:rPr>
        <w:t>并核对</w:t>
      </w:r>
      <w:r>
        <w:rPr>
          <w:rFonts w:hint="eastAsia" w:hAnsi="宋体" w:cs="宋体"/>
          <w:color w:val="auto"/>
          <w:sz w:val="24"/>
          <w:szCs w:val="24"/>
          <w:highlight w:val="none"/>
          <w:lang w:eastAsia="zh-CN"/>
        </w:rPr>
        <w:t>2025</w:t>
      </w:r>
      <w:r>
        <w:rPr>
          <w:rFonts w:hint="eastAsia" w:ascii="宋体" w:hAnsi="宋体" w:cs="宋体"/>
          <w:sz w:val="24"/>
          <w:szCs w:val="24"/>
          <w:highlight w:val="none"/>
        </w:rPr>
        <w:t>年度企业年度决算（国统）报表（电子版）与审计报告的一致性。</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3703"/>
        <w:gridCol w:w="1815"/>
        <w:gridCol w:w="1734"/>
      </w:tblGrid>
      <w:tr w14:paraId="4EA08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70" w:type="dxa"/>
            <w:tcBorders>
              <w:tl2br w:val="nil"/>
              <w:tr2bl w:val="nil"/>
            </w:tcBorders>
            <w:noWrap w:val="0"/>
            <w:vAlign w:val="center"/>
          </w:tcPr>
          <w:p w14:paraId="794164C4">
            <w:pPr>
              <w:keepNext w:val="0"/>
              <w:keepLines w:val="0"/>
              <w:widowControl/>
              <w:suppressLineNumbers w:val="0"/>
              <w:jc w:val="center"/>
              <w:textAlignment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序号</w:t>
            </w:r>
          </w:p>
        </w:tc>
        <w:tc>
          <w:tcPr>
            <w:tcW w:w="3703" w:type="dxa"/>
            <w:tcBorders>
              <w:tl2br w:val="nil"/>
              <w:tr2bl w:val="nil"/>
            </w:tcBorders>
            <w:noWrap w:val="0"/>
            <w:vAlign w:val="center"/>
          </w:tcPr>
          <w:p w14:paraId="0A46E634">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人员类别</w:t>
            </w:r>
          </w:p>
        </w:tc>
        <w:tc>
          <w:tcPr>
            <w:tcW w:w="1815" w:type="dxa"/>
            <w:tcBorders>
              <w:tl2br w:val="nil"/>
              <w:tr2bl w:val="nil"/>
            </w:tcBorders>
            <w:noWrap/>
            <w:vAlign w:val="center"/>
          </w:tcPr>
          <w:p w14:paraId="085C674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最低人员数量</w:t>
            </w:r>
          </w:p>
        </w:tc>
        <w:tc>
          <w:tcPr>
            <w:tcW w:w="1734" w:type="dxa"/>
            <w:tcBorders>
              <w:tl2br w:val="nil"/>
              <w:tr2bl w:val="nil"/>
            </w:tcBorders>
            <w:noWrap/>
            <w:vAlign w:val="center"/>
          </w:tcPr>
          <w:p w14:paraId="1A1A60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预计</w:t>
            </w:r>
            <w:r>
              <w:rPr>
                <w:rFonts w:hint="eastAsia" w:ascii="宋体" w:hAnsi="宋体" w:eastAsia="宋体" w:cs="宋体"/>
                <w:i w:val="0"/>
                <w:iCs w:val="0"/>
                <w:color w:val="000000"/>
                <w:kern w:val="0"/>
                <w:sz w:val="24"/>
                <w:szCs w:val="24"/>
                <w:highlight w:val="none"/>
                <w:u w:val="none"/>
                <w:lang w:val="en-US" w:eastAsia="zh-CN" w:bidi="ar"/>
              </w:rPr>
              <w:t>工作天数</w:t>
            </w:r>
          </w:p>
        </w:tc>
      </w:tr>
      <w:tr w14:paraId="070E5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70" w:type="dxa"/>
            <w:tcBorders>
              <w:tl2br w:val="nil"/>
              <w:tr2bl w:val="nil"/>
            </w:tcBorders>
            <w:noWrap/>
            <w:vAlign w:val="center"/>
          </w:tcPr>
          <w:p w14:paraId="1D0AE6FD">
            <w:pPr>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703" w:type="dxa"/>
            <w:tcBorders>
              <w:tl2br w:val="nil"/>
              <w:tr2bl w:val="nil"/>
            </w:tcBorders>
            <w:noWrap/>
            <w:vAlign w:val="center"/>
          </w:tcPr>
          <w:p w14:paraId="72763421">
            <w:pPr>
              <w:jc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部门经理/高级专家</w:t>
            </w:r>
          </w:p>
        </w:tc>
        <w:tc>
          <w:tcPr>
            <w:tcW w:w="1815" w:type="dxa"/>
            <w:tcBorders>
              <w:tl2br w:val="nil"/>
              <w:tr2bl w:val="nil"/>
            </w:tcBorders>
            <w:noWrap/>
            <w:vAlign w:val="center"/>
          </w:tcPr>
          <w:p w14:paraId="5A2F74FE">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734" w:type="dxa"/>
            <w:vMerge w:val="restart"/>
            <w:tcBorders>
              <w:tl2br w:val="nil"/>
              <w:tr2bl w:val="nil"/>
            </w:tcBorders>
            <w:noWrap/>
            <w:vAlign w:val="center"/>
          </w:tcPr>
          <w:p w14:paraId="3FACAEA7">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r>
      <w:tr w14:paraId="6C408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70" w:type="dxa"/>
            <w:tcBorders>
              <w:tl2br w:val="nil"/>
              <w:tr2bl w:val="nil"/>
            </w:tcBorders>
            <w:noWrap/>
            <w:vAlign w:val="center"/>
          </w:tcPr>
          <w:p w14:paraId="7468FF04">
            <w:pPr>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3703" w:type="dxa"/>
            <w:tcBorders>
              <w:tl2br w:val="nil"/>
              <w:tr2bl w:val="nil"/>
            </w:tcBorders>
            <w:noWrap/>
            <w:vAlign w:val="center"/>
          </w:tcPr>
          <w:p w14:paraId="132674A3">
            <w:pPr>
              <w:jc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项目经理</w:t>
            </w:r>
          </w:p>
        </w:tc>
        <w:tc>
          <w:tcPr>
            <w:tcW w:w="1815" w:type="dxa"/>
            <w:tcBorders>
              <w:tl2br w:val="nil"/>
              <w:tr2bl w:val="nil"/>
            </w:tcBorders>
            <w:noWrap/>
            <w:vAlign w:val="center"/>
          </w:tcPr>
          <w:p w14:paraId="6FD1F9C8">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734" w:type="dxa"/>
            <w:vMerge w:val="continue"/>
            <w:tcBorders>
              <w:tl2br w:val="nil"/>
              <w:tr2bl w:val="nil"/>
            </w:tcBorders>
            <w:noWrap/>
            <w:vAlign w:val="center"/>
          </w:tcPr>
          <w:p w14:paraId="18AD7CE4">
            <w:pPr>
              <w:jc w:val="center"/>
              <w:rPr>
                <w:rFonts w:hint="eastAsia" w:ascii="宋体" w:hAnsi="宋体" w:eastAsia="宋体" w:cs="宋体"/>
                <w:i w:val="0"/>
                <w:iCs w:val="0"/>
                <w:color w:val="000000"/>
                <w:sz w:val="24"/>
                <w:szCs w:val="24"/>
                <w:highlight w:val="none"/>
                <w:u w:val="none"/>
              </w:rPr>
            </w:pPr>
          </w:p>
        </w:tc>
      </w:tr>
      <w:tr w14:paraId="59203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870" w:type="dxa"/>
            <w:tcBorders>
              <w:tl2br w:val="nil"/>
              <w:tr2bl w:val="nil"/>
            </w:tcBorders>
            <w:noWrap/>
            <w:vAlign w:val="center"/>
          </w:tcPr>
          <w:p w14:paraId="1CF51C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3703" w:type="dxa"/>
            <w:tcBorders>
              <w:tl2br w:val="nil"/>
              <w:tr2bl w:val="nil"/>
            </w:tcBorders>
            <w:noWrap/>
            <w:vAlign w:val="center"/>
          </w:tcPr>
          <w:p w14:paraId="1ED1E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会计师</w:t>
            </w:r>
          </w:p>
        </w:tc>
        <w:tc>
          <w:tcPr>
            <w:tcW w:w="1815" w:type="dxa"/>
            <w:tcBorders>
              <w:tl2br w:val="nil"/>
              <w:tr2bl w:val="nil"/>
            </w:tcBorders>
            <w:noWrap/>
            <w:vAlign w:val="center"/>
          </w:tcPr>
          <w:p w14:paraId="3DD9C2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734" w:type="dxa"/>
            <w:vMerge w:val="continue"/>
            <w:tcBorders>
              <w:tl2br w:val="nil"/>
              <w:tr2bl w:val="nil"/>
            </w:tcBorders>
            <w:noWrap/>
            <w:vAlign w:val="center"/>
          </w:tcPr>
          <w:p w14:paraId="3BE534BA">
            <w:pPr>
              <w:spacing w:line="360" w:lineRule="auto"/>
              <w:jc w:val="center"/>
              <w:rPr>
                <w:rFonts w:hint="eastAsia" w:ascii="宋体" w:hAnsi="宋体" w:eastAsia="宋体" w:cs="宋体"/>
                <w:i w:val="0"/>
                <w:iCs w:val="0"/>
                <w:color w:val="000000"/>
                <w:sz w:val="24"/>
                <w:szCs w:val="24"/>
                <w:highlight w:val="none"/>
                <w:u w:val="none"/>
              </w:rPr>
            </w:pPr>
          </w:p>
        </w:tc>
      </w:tr>
    </w:tbl>
    <w:p w14:paraId="73412D26">
      <w:pPr>
        <w:pStyle w:val="2"/>
        <w:keepNext w:val="0"/>
        <w:keepLines w:val="0"/>
        <w:pageBreakBefore w:val="0"/>
        <w:widowControl w:val="0"/>
        <w:numPr>
          <w:ilvl w:val="0"/>
          <w:numId w:val="0"/>
        </w:numPr>
        <w:kinsoku/>
        <w:wordWrap/>
        <w:overflowPunct/>
        <w:topLinePunct w:val="0"/>
        <w:bidi w:val="0"/>
        <w:snapToGrid/>
        <w:spacing w:line="560" w:lineRule="exact"/>
        <w:ind w:leftChars="0" w:firstLine="480" w:firstLineChars="200"/>
        <w:jc w:val="both"/>
        <w:textAlignment w:val="auto"/>
        <w:rPr>
          <w:rFonts w:hint="eastAsia" w:hAnsi="宋体" w:cs="宋体"/>
          <w:sz w:val="24"/>
          <w:szCs w:val="24"/>
          <w:highlight w:val="none"/>
          <w:lang w:val="en-US" w:eastAsia="zh-CN"/>
        </w:rPr>
      </w:pPr>
      <w:r>
        <w:rPr>
          <w:rFonts w:hint="eastAsia" w:hAnsi="宋体" w:cs="宋体"/>
          <w:sz w:val="24"/>
          <w:szCs w:val="24"/>
          <w:highlight w:val="none"/>
          <w:lang w:val="en-US" w:eastAsia="zh-CN"/>
        </w:rPr>
        <w:t>（2）财务咨询服务</w:t>
      </w:r>
    </w:p>
    <w:p w14:paraId="77BD7C2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事务所能够根据本项目要求配置相应的财务咨询服务团队，团队成员必须具有扎实的理论功底和丰富的实践经验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熟悉财税审政策、企业管理</w:t>
      </w:r>
      <w:r>
        <w:rPr>
          <w:rFonts w:hint="eastAsia" w:ascii="宋体" w:hAnsi="宋体" w:cs="宋体"/>
          <w:color w:val="auto"/>
          <w:sz w:val="24"/>
          <w:szCs w:val="24"/>
          <w:highlight w:val="none"/>
          <w:lang w:eastAsia="zh-CN"/>
        </w:rPr>
        <w:t>、</w:t>
      </w:r>
      <w:r>
        <w:rPr>
          <w:rFonts w:hint="eastAsia" w:hAnsi="宋体" w:cs="宋体"/>
          <w:color w:val="auto"/>
          <w:sz w:val="24"/>
          <w:szCs w:val="24"/>
          <w:highlight w:val="none"/>
          <w:lang w:val="en-US" w:eastAsia="zh-CN"/>
        </w:rPr>
        <w:t>穿透式监管、司库体系建设以及数据资源</w:t>
      </w:r>
      <w:r>
        <w:rPr>
          <w:rFonts w:hint="eastAsia" w:ascii="宋体" w:hAnsi="宋体" w:eastAsia="宋体" w:cs="宋体"/>
          <w:color w:val="auto"/>
          <w:sz w:val="24"/>
          <w:szCs w:val="24"/>
          <w:highlight w:val="none"/>
        </w:rPr>
        <w:t>咨询</w:t>
      </w:r>
      <w:r>
        <w:rPr>
          <w:rFonts w:hint="eastAsia" w:hAnsi="宋体" w:cs="宋体"/>
          <w:color w:val="auto"/>
          <w:sz w:val="24"/>
          <w:szCs w:val="24"/>
          <w:highlight w:val="none"/>
          <w:lang w:val="en-US" w:eastAsia="zh-CN"/>
        </w:rPr>
        <w:t>等</w:t>
      </w:r>
      <w:r>
        <w:rPr>
          <w:rFonts w:hint="eastAsia" w:ascii="宋体" w:hAnsi="宋体" w:eastAsia="宋体" w:cs="宋体"/>
          <w:color w:val="auto"/>
          <w:sz w:val="24"/>
          <w:szCs w:val="24"/>
          <w:highlight w:val="none"/>
        </w:rPr>
        <w:t>，能够就国资国企改革发展中涉及的财务疑难问题提出建设性意见和建议。曾为政府机关或国有企业等部门提供过财务咨询服务者优先考虑。</w:t>
      </w:r>
    </w:p>
    <w:p w14:paraId="35B516DA">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cs="宋体"/>
          <w:sz w:val="24"/>
          <w:szCs w:val="24"/>
          <w:highlight w:val="none"/>
        </w:rPr>
      </w:pPr>
      <w:r>
        <w:rPr>
          <w:rFonts w:hint="eastAsia" w:hAnsi="宋体" w:cs="宋体"/>
          <w:sz w:val="24"/>
          <w:szCs w:val="24"/>
          <w:highlight w:val="none"/>
          <w:lang w:val="en-US" w:eastAsia="zh-CN"/>
        </w:rPr>
        <w:t>6</w:t>
      </w:r>
      <w:r>
        <w:rPr>
          <w:rFonts w:ascii="宋体" w:hAnsi="宋体" w:cs="宋体"/>
          <w:sz w:val="24"/>
          <w:szCs w:val="24"/>
          <w:highlight w:val="none"/>
        </w:rPr>
        <w:t>.</w:t>
      </w:r>
      <w:r>
        <w:rPr>
          <w:rFonts w:hint="eastAsia" w:ascii="宋体" w:hAnsi="宋体" w:cs="宋体"/>
          <w:sz w:val="24"/>
          <w:szCs w:val="24"/>
          <w:highlight w:val="none"/>
        </w:rPr>
        <w:t>项目开始后，事务所不得无故变更项目负责人及其相关工作人员，确需更换时须取得采购人书面同意。</w:t>
      </w:r>
    </w:p>
    <w:p w14:paraId="04C46466">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宋体" w:hAnsi="宋体" w:cs="宋体"/>
          <w:sz w:val="24"/>
          <w:szCs w:val="24"/>
          <w:highlight w:val="none"/>
          <w:lang w:val="en-US" w:eastAsia="zh-CN"/>
        </w:rPr>
      </w:pPr>
      <w:r>
        <w:rPr>
          <w:rFonts w:hint="eastAsia"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sz w:val="24"/>
          <w:szCs w:val="24"/>
          <w:highlight w:val="none"/>
          <w:lang w:val="en-US" w:eastAsia="zh-CN"/>
        </w:rPr>
        <w:t>熟悉质量检查报告的撰写，并按约定的时限要求和质量标准提交报告。</w:t>
      </w:r>
    </w:p>
    <w:p w14:paraId="7D115D1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color w:val="auto"/>
          <w:sz w:val="24"/>
          <w:szCs w:val="24"/>
          <w:highlight w:val="none"/>
          <w:lang w:val="en-US" w:eastAsia="zh-CN"/>
        </w:rPr>
        <w:t>对于专业性强、复杂程度大的问题，必须经团队充分研究论证后按规定时间要求出具正式咨询意见。</w:t>
      </w:r>
    </w:p>
    <w:p w14:paraId="37D5BCC9">
      <w:pPr>
        <w:pStyle w:val="2"/>
        <w:keepNext w:val="0"/>
        <w:keepLines w:val="0"/>
        <w:pageBreakBefore w:val="0"/>
        <w:widowControl w:val="0"/>
        <w:kinsoku/>
        <w:wordWrap/>
        <w:overflowPunct/>
        <w:topLinePunct w:val="0"/>
        <w:bidi w:val="0"/>
        <w:snapToGri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待完成全部质量检查工作后，</w:t>
      </w: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应在30日内向</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出具审计质量检查报告。经</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审核同意后，在10个工作日内向</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提供加盖会计师事务所公章并经两位注册会计师签名并盖章的正式版审计质量</w:t>
      </w:r>
      <w:r>
        <w:rPr>
          <w:rFonts w:hint="eastAsia" w:asciiTheme="minorEastAsia" w:hAnsiTheme="minorEastAsia" w:eastAsiaTheme="minorEastAsia" w:cstheme="minorEastAsia"/>
          <w:sz w:val="24"/>
          <w:szCs w:val="24"/>
          <w:highlight w:val="none"/>
          <w:lang w:val="en-US" w:eastAsia="zh-CN"/>
        </w:rPr>
        <w:t>检查</w:t>
      </w:r>
      <w:r>
        <w:rPr>
          <w:rFonts w:hint="eastAsia" w:asciiTheme="minorEastAsia" w:hAnsiTheme="minorEastAsia" w:eastAsiaTheme="minorEastAsia" w:cstheme="minorEastAsia"/>
          <w:sz w:val="24"/>
          <w:szCs w:val="24"/>
          <w:highlight w:val="none"/>
        </w:rPr>
        <w:t>报告</w:t>
      </w:r>
      <w:r>
        <w:rPr>
          <w:rFonts w:hint="eastAsia" w:asciiTheme="minorEastAsia" w:hAnsiTheme="minorEastAsia" w:eastAsiaTheme="minorEastAsia" w:cstheme="minorEastAsia"/>
          <w:sz w:val="24"/>
          <w:szCs w:val="24"/>
          <w:highlight w:val="none"/>
          <w:lang w:eastAsia="zh-CN"/>
        </w:rPr>
        <w:t>。</w:t>
      </w:r>
    </w:p>
    <w:p w14:paraId="08895646">
      <w:pPr>
        <w:pStyle w:val="2"/>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eastAsiaTheme="minorEastAsia"/>
          <w:color w:val="auto"/>
          <w:sz w:val="24"/>
          <w:szCs w:val="24"/>
          <w:highlight w:val="none"/>
          <w:u w:val="none"/>
          <w:lang w:val="en-US" w:eastAsia="zh-CN"/>
        </w:rPr>
      </w:pPr>
      <w:r>
        <w:rPr>
          <w:rFonts w:hint="eastAsia" w:asciiTheme="minorEastAsia" w:hAnsiTheme="minorEastAsia" w:eastAsiaTheme="minorEastAsia" w:cstheme="minorEastAsia"/>
          <w:sz w:val="24"/>
          <w:szCs w:val="24"/>
          <w:highlight w:val="none"/>
          <w:lang w:val="en-US" w:eastAsia="zh-CN"/>
        </w:rPr>
        <w:t>10.</w:t>
      </w:r>
      <w:r>
        <w:rPr>
          <w:rFonts w:hint="eastAsia" w:eastAsiaTheme="minorEastAsia"/>
          <w:color w:val="auto"/>
          <w:sz w:val="24"/>
          <w:szCs w:val="24"/>
          <w:highlight w:val="none"/>
          <w:u w:val="none"/>
          <w:lang w:val="en-US" w:eastAsia="zh-CN"/>
        </w:rPr>
        <w:t>2025年度已承担本项目被审计单位集团总部或其重要子企业年度审计工作的供应商，不得参加本次采购。</w:t>
      </w:r>
    </w:p>
    <w:p w14:paraId="6EE7C3F0">
      <w:pPr>
        <w:pStyle w:val="2"/>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11.在年度预算能够保障，项目内容基本延续且服务质量满意的情况下，可按照相关制度续签合同。</w:t>
      </w:r>
    </w:p>
    <w:p w14:paraId="181AA42F">
      <w:pPr>
        <w:pStyle w:val="2"/>
        <w:keepNext w:val="0"/>
        <w:keepLines w:val="0"/>
        <w:pageBreakBefore w:val="0"/>
        <w:widowControl w:val="0"/>
        <w:kinsoku/>
        <w:wordWrap/>
        <w:overflowPunct/>
        <w:topLinePunct w:val="0"/>
        <w:bidi w:val="0"/>
        <w:snapToGrid/>
        <w:spacing w:line="560" w:lineRule="exact"/>
        <w:ind w:firstLine="482" w:firstLineChars="200"/>
        <w:jc w:val="both"/>
        <w:textAlignment w:val="auto"/>
        <w:rPr>
          <w:rFonts w:hint="default"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五、</w:t>
      </w:r>
      <w:r>
        <w:rPr>
          <w:rFonts w:hint="eastAsia" w:ascii="Times New Roman" w:cs="Times New Roman"/>
          <w:b/>
          <w:bCs/>
          <w:kern w:val="2"/>
          <w:sz w:val="24"/>
          <w:szCs w:val="24"/>
          <w:highlight w:val="none"/>
          <w:lang w:val="en-US" w:eastAsia="zh-CN" w:bidi="ar-SA"/>
        </w:rPr>
        <w:t>提交</w:t>
      </w:r>
      <w:r>
        <w:rPr>
          <w:rFonts w:hint="eastAsia" w:ascii="Times New Roman" w:hAnsi="Times New Roman" w:eastAsia="宋体" w:cs="Times New Roman"/>
          <w:b/>
          <w:bCs/>
          <w:kern w:val="2"/>
          <w:sz w:val="24"/>
          <w:szCs w:val="24"/>
          <w:highlight w:val="none"/>
          <w:lang w:val="en-US" w:eastAsia="zh-CN" w:bidi="ar-SA"/>
        </w:rPr>
        <w:t>文件</w:t>
      </w:r>
    </w:p>
    <w:p w14:paraId="73F00DC6">
      <w:pPr>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1.公司情况介绍、</w:t>
      </w:r>
      <w:r>
        <w:rPr>
          <w:rFonts w:hint="eastAsia" w:ascii="宋体" w:hAnsi="宋体" w:eastAsia="宋体" w:cs="宋体"/>
          <w:sz w:val="24"/>
          <w:szCs w:val="24"/>
          <w:highlight w:val="none"/>
        </w:rPr>
        <w:t>营业执照、近三年无失信记录证明、两年内经有资质的会计师事务所审计的公司财务报表、</w:t>
      </w:r>
      <w:r>
        <w:rPr>
          <w:rFonts w:hint="eastAsia" w:ascii="宋体" w:hAnsi="宋体" w:eastAsia="宋体" w:cs="宋体"/>
          <w:sz w:val="24"/>
          <w:szCs w:val="24"/>
          <w:highlight w:val="none"/>
          <w:lang w:eastAsia="zh-CN"/>
        </w:rPr>
        <w:t>及相关服务</w:t>
      </w:r>
      <w:r>
        <w:rPr>
          <w:rFonts w:hint="eastAsia" w:ascii="宋体" w:hAnsi="宋体" w:eastAsia="宋体" w:cs="宋体"/>
          <w:sz w:val="24"/>
          <w:szCs w:val="24"/>
          <w:highlight w:val="none"/>
        </w:rPr>
        <w:t>营业资质等</w:t>
      </w:r>
      <w:r>
        <w:rPr>
          <w:rFonts w:hint="eastAsia" w:ascii="宋体" w:hAnsi="宋体" w:eastAsia="宋体" w:cs="宋体"/>
          <w:sz w:val="24"/>
          <w:szCs w:val="24"/>
          <w:highlight w:val="none"/>
          <w:lang w:eastAsia="zh-CN"/>
        </w:rPr>
        <w:t>。</w:t>
      </w:r>
    </w:p>
    <w:p w14:paraId="30175636">
      <w:pPr>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近三年（2023年1月1日至今）承担类似（上市公司审计服务）审计质检、咨询项目业绩证明材料（如合同复印件等）并加盖单位公章。</w:t>
      </w:r>
    </w:p>
    <w:p w14:paraId="24715405">
      <w:pPr>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结合服务内容范围及目标要求进行需求分析，阐述对上市公司审计工作机制、大中型国有企业复杂合并会计报表的编制以及上市公司报表、证券保险企业的年度财务决算报表审计业务等相关情况的了解程度；针对国资监管提供各项服务内容的初步工作思路及方案。</w:t>
      </w:r>
    </w:p>
    <w:p w14:paraId="40E91B3E">
      <w:pPr>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结合项目特征，提出服务响应保证体系和措施、响应体系及预案，以确保服务期内各节点时间均能做到及时响应，完全满足采购人需求。</w:t>
      </w:r>
    </w:p>
    <w:p w14:paraId="24A8D592">
      <w:pPr>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提出有针对性的质量保障措施及机制，以确保能够有效从各个维度保证服务质量服务质量。</w:t>
      </w:r>
    </w:p>
    <w:p w14:paraId="27F45DE7">
      <w:pPr>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6.针对本项目提出保密措施，确保措施有力得当且可控，全面、细致、客观，可实施性强。</w:t>
      </w:r>
    </w:p>
    <w:p w14:paraId="1D9E26A0">
      <w:pPr>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7.结合以往项目经验，提出本项目服务内容重、难点分析，以及能够有效预防及化解工作中的重点难点的解决方案。</w:t>
      </w:r>
    </w:p>
    <w:p w14:paraId="690AF7B2">
      <w:pPr>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8.针对本项目配备的人员具体情况说明。</w:t>
      </w:r>
    </w:p>
    <w:p w14:paraId="2058D5D0">
      <w:pPr>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9.服务报价。</w:t>
      </w:r>
    </w:p>
    <w:p w14:paraId="416DD98F">
      <w:pPr>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10.不承担本项目被审计单位集团总部或其重要子企业年度审计工作的承诺书。</w:t>
      </w:r>
    </w:p>
    <w:p w14:paraId="20AE2454">
      <w:pPr>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11.材料真实性声明。</w:t>
      </w:r>
    </w:p>
    <w:p w14:paraId="37AB7F42">
      <w:pPr>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12.联系人及联系方式。</w:t>
      </w:r>
      <w:bookmarkEnd w:id="1"/>
      <w:bookmarkEnd w:id="2"/>
      <w:bookmarkEnd w:id="3"/>
      <w:bookmarkEnd w:id="4"/>
      <w:bookmarkEnd w:id="5"/>
      <w:bookmarkEnd w:id="6"/>
      <w:bookmarkEnd w:id="7"/>
      <w:bookmarkEnd w:id="8"/>
      <w:bookmarkEnd w:id="9"/>
      <w:bookmarkEnd w:id="10"/>
      <w:bookmarkEnd w:id="11"/>
      <w:bookmarkEnd w:id="12"/>
      <w:bookmarkEnd w:id="13"/>
      <w:bookmarkEnd w:id="14"/>
    </w:p>
    <w:sectPr>
      <w:headerReference r:id="rId3" w:type="default"/>
      <w:footerReference r:id="rId4" w:type="default"/>
      <w:pgSz w:w="11907" w:h="16840"/>
      <w:pgMar w:top="1418" w:right="1134" w:bottom="1418" w:left="1701" w:header="567"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ˎ̥">
    <w:altName w:val="Noto Sans CJK JP Bold"/>
    <w:panose1 w:val="00000000000000000000"/>
    <w:charset w:val="00"/>
    <w:family w:val="roman"/>
    <w:pitch w:val="default"/>
    <w:sig w:usb0="00000000" w:usb1="00000000" w:usb2="00000000" w:usb3="00000000" w:csb0="00040001" w:csb1="00000000"/>
  </w:font>
  <w:font w:name="Noto Sans CJK JP Bold">
    <w:panose1 w:val="020B0800000000000000"/>
    <w:charset w:val="86"/>
    <w:family w:val="auto"/>
    <w:pitch w:val="default"/>
    <w:sig w:usb0="30000003" w:usb1="2BDF3C10" w:usb2="00000016" w:usb3="00000000" w:csb0="602E0107" w:csb1="00000000"/>
  </w:font>
  <w:font w:name="Arial Unicode MS">
    <w:altName w:val="DejaVu Sans"/>
    <w:panose1 w:val="020B0604020202020204"/>
    <w:charset w:val="86"/>
    <w:family w:val="swiss"/>
    <w:pitch w:val="default"/>
    <w:sig w:usb0="00000000" w:usb1="00000000" w:usb2="0000003F" w:usb3="00000000" w:csb0="003F01F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Verdana">
    <w:altName w:val="DejaVu Sans"/>
    <w:panose1 w:val="020B0604030504040204"/>
    <w:charset w:val="00"/>
    <w:family w:val="swiss"/>
    <w:pitch w:val="default"/>
    <w:sig w:usb0="00000000" w:usb1="00000000" w:usb2="00000010" w:usb3="00000000" w:csb0="2000019F"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ntury Gothic">
    <w:altName w:val="Noto Naskh Arabic"/>
    <w:panose1 w:val="020B0502020202020204"/>
    <w:charset w:val="00"/>
    <w:family w:val="swiss"/>
    <w:pitch w:val="default"/>
    <w:sig w:usb0="00000000" w:usb1="00000000" w:usb2="00000000" w:usb3="00000000" w:csb0="2000009F" w:csb1="DFD70000"/>
  </w:font>
  <w:font w:name="Noto Naskh Arabic">
    <w:panose1 w:val="020B0502040504020204"/>
    <w:charset w:val="00"/>
    <w:family w:val="auto"/>
    <w:pitch w:val="default"/>
    <w:sig w:usb0="80002003" w:usb1="80002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37A53">
    <w:pPr>
      <w:pStyle w:val="28"/>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C8A7">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BAC8A7">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A0886">
    <w:pPr>
      <w:pStyle w:val="29"/>
      <w:pBdr>
        <w:bottom w:val="none" w:color="auto" w:sz="0" w:space="0"/>
      </w:pBdr>
      <w:rPr>
        <w:highlight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0F"/>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8A1427"/>
    <w:rsid w:val="020341AE"/>
    <w:rsid w:val="022D6179"/>
    <w:rsid w:val="029937AA"/>
    <w:rsid w:val="02AC0E36"/>
    <w:rsid w:val="02FF17E1"/>
    <w:rsid w:val="037E5CA3"/>
    <w:rsid w:val="045C4EF4"/>
    <w:rsid w:val="05075793"/>
    <w:rsid w:val="06144A08"/>
    <w:rsid w:val="07732683"/>
    <w:rsid w:val="09434CDD"/>
    <w:rsid w:val="09901057"/>
    <w:rsid w:val="0AF65D7F"/>
    <w:rsid w:val="0B4B1C27"/>
    <w:rsid w:val="0B660C1A"/>
    <w:rsid w:val="0B691F99"/>
    <w:rsid w:val="0B7447A9"/>
    <w:rsid w:val="0B780121"/>
    <w:rsid w:val="0BF17983"/>
    <w:rsid w:val="0CFB40EE"/>
    <w:rsid w:val="0D3A6B8C"/>
    <w:rsid w:val="0E6325B5"/>
    <w:rsid w:val="0F205C7F"/>
    <w:rsid w:val="0F9F2542"/>
    <w:rsid w:val="106D01F0"/>
    <w:rsid w:val="11E620B6"/>
    <w:rsid w:val="12200559"/>
    <w:rsid w:val="13217712"/>
    <w:rsid w:val="14150B6C"/>
    <w:rsid w:val="1470045E"/>
    <w:rsid w:val="15232094"/>
    <w:rsid w:val="15B50D11"/>
    <w:rsid w:val="167823B6"/>
    <w:rsid w:val="16826719"/>
    <w:rsid w:val="178F3CE4"/>
    <w:rsid w:val="17F93E0B"/>
    <w:rsid w:val="18687698"/>
    <w:rsid w:val="197131A1"/>
    <w:rsid w:val="19E17FAF"/>
    <w:rsid w:val="1ACC3070"/>
    <w:rsid w:val="1B4353F8"/>
    <w:rsid w:val="1C046884"/>
    <w:rsid w:val="1C146F1A"/>
    <w:rsid w:val="1C455CA5"/>
    <w:rsid w:val="1C4819D6"/>
    <w:rsid w:val="1D2B3667"/>
    <w:rsid w:val="1D2C69D2"/>
    <w:rsid w:val="1F1072F4"/>
    <w:rsid w:val="1F535491"/>
    <w:rsid w:val="1F9E3707"/>
    <w:rsid w:val="1FFB5506"/>
    <w:rsid w:val="207C732C"/>
    <w:rsid w:val="209B4FA7"/>
    <w:rsid w:val="21437DF6"/>
    <w:rsid w:val="21F51926"/>
    <w:rsid w:val="22D40567"/>
    <w:rsid w:val="22F02C71"/>
    <w:rsid w:val="239E00B4"/>
    <w:rsid w:val="23D26F32"/>
    <w:rsid w:val="249C15C3"/>
    <w:rsid w:val="251D1580"/>
    <w:rsid w:val="251E74A4"/>
    <w:rsid w:val="259C0CB3"/>
    <w:rsid w:val="25F25669"/>
    <w:rsid w:val="27843CE5"/>
    <w:rsid w:val="27D65E21"/>
    <w:rsid w:val="28405FA2"/>
    <w:rsid w:val="28C11323"/>
    <w:rsid w:val="296A3B7E"/>
    <w:rsid w:val="2A1F2D1B"/>
    <w:rsid w:val="2A216A33"/>
    <w:rsid w:val="2B2C215C"/>
    <w:rsid w:val="2CB951E5"/>
    <w:rsid w:val="2E24482E"/>
    <w:rsid w:val="2EC21951"/>
    <w:rsid w:val="2EFB0C6A"/>
    <w:rsid w:val="2F815775"/>
    <w:rsid w:val="300D7871"/>
    <w:rsid w:val="32EB653A"/>
    <w:rsid w:val="3308590C"/>
    <w:rsid w:val="335D4192"/>
    <w:rsid w:val="34277944"/>
    <w:rsid w:val="34822E20"/>
    <w:rsid w:val="34AA710F"/>
    <w:rsid w:val="36B23CDF"/>
    <w:rsid w:val="36BC7523"/>
    <w:rsid w:val="387D618C"/>
    <w:rsid w:val="397523E2"/>
    <w:rsid w:val="3BCB6780"/>
    <w:rsid w:val="3C2D6627"/>
    <w:rsid w:val="3CA56B3A"/>
    <w:rsid w:val="3CC05722"/>
    <w:rsid w:val="3D485717"/>
    <w:rsid w:val="3D9F5C7F"/>
    <w:rsid w:val="41F808EF"/>
    <w:rsid w:val="4210482B"/>
    <w:rsid w:val="42107EAE"/>
    <w:rsid w:val="4216717E"/>
    <w:rsid w:val="426001AC"/>
    <w:rsid w:val="42CD0A98"/>
    <w:rsid w:val="431A0C09"/>
    <w:rsid w:val="46044FA9"/>
    <w:rsid w:val="46AC0071"/>
    <w:rsid w:val="480E2158"/>
    <w:rsid w:val="4B65373A"/>
    <w:rsid w:val="4C5B29DC"/>
    <w:rsid w:val="4C9170DB"/>
    <w:rsid w:val="4D00163A"/>
    <w:rsid w:val="4D41201C"/>
    <w:rsid w:val="4F0F5BE3"/>
    <w:rsid w:val="506B34BA"/>
    <w:rsid w:val="512C1EAF"/>
    <w:rsid w:val="517C1E5D"/>
    <w:rsid w:val="519E0EC1"/>
    <w:rsid w:val="51AE789E"/>
    <w:rsid w:val="523F1489"/>
    <w:rsid w:val="52422029"/>
    <w:rsid w:val="52D018DB"/>
    <w:rsid w:val="52DD4E28"/>
    <w:rsid w:val="537A4A16"/>
    <w:rsid w:val="53A4110D"/>
    <w:rsid w:val="53E2255A"/>
    <w:rsid w:val="53FD5056"/>
    <w:rsid w:val="55040901"/>
    <w:rsid w:val="55805F3E"/>
    <w:rsid w:val="566B7F45"/>
    <w:rsid w:val="569D000B"/>
    <w:rsid w:val="56DF05DE"/>
    <w:rsid w:val="57FC6189"/>
    <w:rsid w:val="595C0E5A"/>
    <w:rsid w:val="5AAF5DDC"/>
    <w:rsid w:val="5ACB1A0A"/>
    <w:rsid w:val="5AFD12A8"/>
    <w:rsid w:val="5C474A68"/>
    <w:rsid w:val="5C653798"/>
    <w:rsid w:val="5DBE6352"/>
    <w:rsid w:val="5DE77BE7"/>
    <w:rsid w:val="5E547F68"/>
    <w:rsid w:val="5EDF7832"/>
    <w:rsid w:val="5F073306"/>
    <w:rsid w:val="5F5F73B9"/>
    <w:rsid w:val="5F824661"/>
    <w:rsid w:val="618F6B94"/>
    <w:rsid w:val="61DB091C"/>
    <w:rsid w:val="62CC43BD"/>
    <w:rsid w:val="631271E8"/>
    <w:rsid w:val="63673A60"/>
    <w:rsid w:val="63A749F1"/>
    <w:rsid w:val="64E309EA"/>
    <w:rsid w:val="65D5373C"/>
    <w:rsid w:val="676F7BC1"/>
    <w:rsid w:val="67F166D5"/>
    <w:rsid w:val="67F8A120"/>
    <w:rsid w:val="6838144E"/>
    <w:rsid w:val="68AA7398"/>
    <w:rsid w:val="6BE648F5"/>
    <w:rsid w:val="6C5A3E07"/>
    <w:rsid w:val="6C5E1D97"/>
    <w:rsid w:val="6D4434FC"/>
    <w:rsid w:val="6DDD965F"/>
    <w:rsid w:val="6EE82567"/>
    <w:rsid w:val="6FD4260B"/>
    <w:rsid w:val="6FE26134"/>
    <w:rsid w:val="6FE77085"/>
    <w:rsid w:val="6FEB7292"/>
    <w:rsid w:val="6FF43359"/>
    <w:rsid w:val="713A123F"/>
    <w:rsid w:val="71624C39"/>
    <w:rsid w:val="71B16160"/>
    <w:rsid w:val="720D5F1B"/>
    <w:rsid w:val="731C29AB"/>
    <w:rsid w:val="742C597A"/>
    <w:rsid w:val="74600FBD"/>
    <w:rsid w:val="75880063"/>
    <w:rsid w:val="775FE1E7"/>
    <w:rsid w:val="77BD2282"/>
    <w:rsid w:val="7B793F2D"/>
    <w:rsid w:val="7B97EFBE"/>
    <w:rsid w:val="7C6F5BF8"/>
    <w:rsid w:val="7D376B15"/>
    <w:rsid w:val="7E855573"/>
    <w:rsid w:val="7FF7CF9A"/>
    <w:rsid w:val="9E66A6D5"/>
    <w:rsid w:val="BC437747"/>
    <w:rsid w:val="BFA9D768"/>
    <w:rsid w:val="ECFE9B16"/>
    <w:rsid w:val="EDDB1E94"/>
    <w:rsid w:val="F477DDD5"/>
    <w:rsid w:val="F7B7FF84"/>
    <w:rsid w:val="F7F569E8"/>
    <w:rsid w:val="FF6FEDB1"/>
    <w:rsid w:val="FFFD3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
    <w:link w:val="239"/>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qFormat/>
    <w:uiPriority w:val="0"/>
    <w:pPr>
      <w:ind w:firstLine="480" w:firstLineChars="200"/>
    </w:pPr>
    <w:rPr>
      <w:rFonts w:ascii="仿宋_GB2312" w:eastAsia="仿宋_GB2312"/>
      <w:sz w:val="24"/>
    </w:rPr>
  </w:style>
  <w:style w:type="paragraph" w:styleId="27">
    <w:name w:val="Balloon Text"/>
    <w:basedOn w:val="1"/>
    <w:link w:val="242"/>
    <w:qFormat/>
    <w:uiPriority w:val="0"/>
    <w:rPr>
      <w:sz w:val="18"/>
      <w:szCs w:val="18"/>
    </w:rPr>
  </w:style>
  <w:style w:type="paragraph" w:styleId="28">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List"/>
    <w:basedOn w:val="1"/>
    <w:unhideWhenUsed/>
    <w:qFormat/>
    <w:uiPriority w:val="0"/>
    <w:pPr>
      <w:ind w:left="420" w:hanging="42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2"/>
    <w:basedOn w:val="18"/>
    <w:link w:val="246"/>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 w:type="character" w:customStyle="1" w:styleId="55">
    <w:name w:val="标题 2 字符"/>
    <w:link w:val="4"/>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6"/>
    <w:qFormat/>
    <w:uiPriority w:val="0"/>
  </w:style>
  <w:style w:type="character" w:customStyle="1" w:styleId="62">
    <w:name w:val="locality"/>
    <w:basedOn w:val="46"/>
    <w:qFormat/>
    <w:uiPriority w:val="0"/>
  </w:style>
  <w:style w:type="character" w:customStyle="1" w:styleId="63">
    <w:name w:val="正文缩进 字符"/>
    <w:link w:val="2"/>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6"/>
    <w:qFormat/>
    <w:uiPriority w:val="0"/>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29"/>
    <w:qFormat/>
    <w:uiPriority w:val="99"/>
    <w:rPr>
      <w:rFonts w:eastAsia="宋体"/>
      <w:kern w:val="2"/>
      <w:sz w:val="18"/>
      <w:szCs w:val="18"/>
      <w:lang w:val="en-US" w:eastAsia="zh-CN" w:bidi="ar-SA"/>
    </w:rPr>
  </w:style>
  <w:style w:type="character" w:customStyle="1" w:styleId="78">
    <w:name w:val="chanpin拷贝"/>
    <w:basedOn w:val="46"/>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8"/>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3"/>
    <w:qFormat/>
    <w:uiPriority w:val="0"/>
    <w:pPr>
      <w:jc w:val="left"/>
    </w:pPr>
    <w:rPr>
      <w:sz w:val="24"/>
      <w:szCs w:val="24"/>
    </w:rPr>
  </w:style>
  <w:style w:type="paragraph" w:customStyle="1" w:styleId="185">
    <w:name w:val="正文小标题"/>
    <w:basedOn w:val="1"/>
    <w:next w:val="2"/>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2"/>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6"/>
    <w:link w:val="23"/>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6"/>
    <w:link w:val="3"/>
    <w:qFormat/>
    <w:uiPriority w:val="0"/>
    <w:rPr>
      <w:rFonts w:ascii="宋体"/>
      <w:b/>
      <w:kern w:val="44"/>
      <w:sz w:val="32"/>
    </w:rPr>
  </w:style>
  <w:style w:type="character" w:customStyle="1" w:styleId="231">
    <w:name w:val="标题 4 字符"/>
    <w:basedOn w:val="46"/>
    <w:link w:val="6"/>
    <w:qFormat/>
    <w:uiPriority w:val="0"/>
    <w:rPr>
      <w:rFonts w:ascii="Arial" w:hAnsi="Arial" w:eastAsia="黑体"/>
      <w:b/>
      <w:sz w:val="28"/>
    </w:rPr>
  </w:style>
  <w:style w:type="character" w:customStyle="1" w:styleId="232">
    <w:name w:val="标题 5 字符"/>
    <w:basedOn w:val="46"/>
    <w:link w:val="7"/>
    <w:qFormat/>
    <w:uiPriority w:val="0"/>
    <w:rPr>
      <w:b/>
      <w:sz w:val="28"/>
    </w:rPr>
  </w:style>
  <w:style w:type="character" w:customStyle="1" w:styleId="233">
    <w:name w:val="标题 6 字符"/>
    <w:basedOn w:val="46"/>
    <w:link w:val="8"/>
    <w:qFormat/>
    <w:uiPriority w:val="0"/>
    <w:rPr>
      <w:rFonts w:ascii="Arial" w:hAnsi="Arial" w:eastAsia="黑体"/>
      <w:b/>
      <w:sz w:val="24"/>
    </w:rPr>
  </w:style>
  <w:style w:type="character" w:customStyle="1" w:styleId="234">
    <w:name w:val="标题 7 字符"/>
    <w:basedOn w:val="46"/>
    <w:link w:val="9"/>
    <w:qFormat/>
    <w:uiPriority w:val="0"/>
    <w:rPr>
      <w:b/>
      <w:sz w:val="24"/>
    </w:rPr>
  </w:style>
  <w:style w:type="character" w:customStyle="1" w:styleId="235">
    <w:name w:val="标题 8 字符"/>
    <w:basedOn w:val="46"/>
    <w:link w:val="10"/>
    <w:qFormat/>
    <w:uiPriority w:val="0"/>
    <w:rPr>
      <w:rFonts w:ascii="Arial" w:hAnsi="Arial" w:eastAsia="黑体"/>
      <w:sz w:val="24"/>
    </w:rPr>
  </w:style>
  <w:style w:type="character" w:customStyle="1" w:styleId="236">
    <w:name w:val="标题 9 字符"/>
    <w:basedOn w:val="46"/>
    <w:link w:val="11"/>
    <w:qFormat/>
    <w:uiPriority w:val="0"/>
    <w:rPr>
      <w:rFonts w:ascii="Arial" w:hAnsi="Arial" w:eastAsia="黑体"/>
      <w:sz w:val="21"/>
    </w:rPr>
  </w:style>
  <w:style w:type="character" w:customStyle="1" w:styleId="237">
    <w:name w:val="文档结构图 字符"/>
    <w:basedOn w:val="46"/>
    <w:link w:val="14"/>
    <w:qFormat/>
    <w:uiPriority w:val="0"/>
    <w:rPr>
      <w:kern w:val="2"/>
      <w:sz w:val="21"/>
      <w:szCs w:val="24"/>
      <w:shd w:val="clear" w:color="auto" w:fill="000080"/>
    </w:rPr>
  </w:style>
  <w:style w:type="character" w:customStyle="1" w:styleId="238">
    <w:name w:val="正文文本 3 字符"/>
    <w:basedOn w:val="46"/>
    <w:link w:val="16"/>
    <w:qFormat/>
    <w:uiPriority w:val="0"/>
    <w:rPr>
      <w:kern w:val="2"/>
      <w:sz w:val="16"/>
      <w:szCs w:val="16"/>
    </w:rPr>
  </w:style>
  <w:style w:type="character" w:customStyle="1" w:styleId="239">
    <w:name w:val="正文文本 字符"/>
    <w:basedOn w:val="46"/>
    <w:link w:val="17"/>
    <w:qFormat/>
    <w:uiPriority w:val="0"/>
    <w:rPr>
      <w:rFonts w:ascii="宋体" w:hAnsi="宋体"/>
      <w:kern w:val="2"/>
      <w:sz w:val="24"/>
      <w:szCs w:val="24"/>
    </w:rPr>
  </w:style>
  <w:style w:type="character" w:customStyle="1" w:styleId="240">
    <w:name w:val="日期 字符"/>
    <w:basedOn w:val="46"/>
    <w:link w:val="25"/>
    <w:qFormat/>
    <w:uiPriority w:val="0"/>
    <w:rPr>
      <w:rFonts w:ascii="仿宋_GB2312" w:hAnsi="宋体" w:eastAsia="仿宋_GB2312"/>
      <w:color w:val="000000"/>
      <w:kern w:val="2"/>
      <w:sz w:val="24"/>
      <w:szCs w:val="24"/>
    </w:rPr>
  </w:style>
  <w:style w:type="character" w:customStyle="1" w:styleId="241">
    <w:name w:val="正文文本缩进 2 字符"/>
    <w:basedOn w:val="46"/>
    <w:link w:val="26"/>
    <w:qFormat/>
    <w:uiPriority w:val="0"/>
    <w:rPr>
      <w:rFonts w:ascii="仿宋_GB2312" w:eastAsia="仿宋_GB2312"/>
      <w:kern w:val="2"/>
      <w:sz w:val="24"/>
      <w:szCs w:val="24"/>
    </w:rPr>
  </w:style>
  <w:style w:type="character" w:customStyle="1" w:styleId="242">
    <w:name w:val="批注框文本 字符"/>
    <w:basedOn w:val="46"/>
    <w:link w:val="27"/>
    <w:qFormat/>
    <w:uiPriority w:val="0"/>
    <w:rPr>
      <w:kern w:val="2"/>
      <w:sz w:val="18"/>
      <w:szCs w:val="18"/>
    </w:rPr>
  </w:style>
  <w:style w:type="character" w:customStyle="1" w:styleId="243">
    <w:name w:val="正文文本缩进 3 字符"/>
    <w:basedOn w:val="46"/>
    <w:link w:val="34"/>
    <w:qFormat/>
    <w:uiPriority w:val="0"/>
    <w:rPr>
      <w:rFonts w:ascii="宋体"/>
      <w:sz w:val="24"/>
    </w:rPr>
  </w:style>
  <w:style w:type="character" w:customStyle="1" w:styleId="244">
    <w:name w:val="HTML 预设格式 字符"/>
    <w:basedOn w:val="46"/>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2"/>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15582</Words>
  <Characters>16311</Characters>
  <Lines>230</Lines>
  <Paragraphs>65</Paragraphs>
  <TotalTime>2</TotalTime>
  <ScaleCrop>false</ScaleCrop>
  <LinksUpToDate>false</LinksUpToDate>
  <CharactersWithSpaces>16487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2024-06-07T06:21:00Z</dcterms:created>
  <dc:creator>Yin Hao</dc:creator>
  <cp:lastModifiedBy>admin</cp:lastModifiedBy>
  <cp:lastPrinted>2025-12-18T15:53:34Z</cp:lastPrinted>
  <dcterms:modified xsi:type="dcterms:W3CDTF">2025-12-18T16:40:03Z</dcterms:modified>
  <dc:title>政府采购示范文本（2023）</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6573FF8E26FE54414DE240693ACE0963_43</vt:lpwstr>
  </property>
  <property fmtid="{D5CDD505-2E9C-101B-9397-08002B2CF9AE}" pid="4" name="KSOTemplateDocerSaveRecord">
    <vt:lpwstr>eyJoZGlkIjoiOWQ1ZjZkYzJhZWIwZjljNjRlNGFlZTE1MGQ3NDI5OTEiLCJ1c2VySWQiOiI2MDAzODc3MjIifQ==</vt:lpwstr>
  </property>
</Properties>
</file>