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OLE_LINK12"/>
      <w:r>
        <w:rPr>
          <w:rFonts w:hint="default" w:ascii="Times New Roman" w:hAnsi="Times New Roman" w:eastAsia="方正小标宋简体" w:cs="Times New Roman"/>
          <w:sz w:val="44"/>
          <w:szCs w:val="44"/>
        </w:rPr>
        <w:t>西城区城管执法局2025年度行政检查计划</w:t>
      </w:r>
    </w:p>
    <w:p>
      <w:pPr>
        <w:spacing w:line="560" w:lineRule="exact"/>
        <w:ind w:firstLine="608" w:firstLineChars="200"/>
        <w:rPr>
          <w:rFonts w:hint="default" w:ascii="Times New Roman" w:hAnsi="Times New Roman" w:eastAsia="仿宋_GB2312" w:cs="Times New Roman"/>
          <w:spacing w:val="-4"/>
          <w:w w:val="99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加强行政执法检查工作的力度，切实提升行政执法检查的计划性、主动性，履行好监管职责，较好完成年度工作目标任务，根据《北京市行政执法公示办法》的有关要求，依照法定职权事项，结合我区行政执法检查工作的特点，特制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西城区城管执法局2025年度行政检查计划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（同一家企业，一年内无事不扰检查次数上限为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6次。因举报、移送线索等有明确违法指向的情形除外。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" w:name="OLE_LINK13"/>
      <w:r>
        <w:rPr>
          <w:rFonts w:hint="eastAsia" w:ascii="黑体" w:hAnsi="黑体" w:eastAsia="黑体" w:cs="黑体"/>
          <w:sz w:val="32"/>
          <w:szCs w:val="32"/>
        </w:rPr>
        <w:t>一、专项执法检查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</w:rPr>
        <w:t>）燃气供应企业专项执法检查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1.检查事项：对辖区内燃气安全的专项执法检查。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2.法律依据：《城镇燃气管理条例》、《北京市燃气管理条例》、国务院安全生产委员会《全国城镇燃气安全专项整治工作方案》、北京市安全生产委员会《北京市城镇燃气安全专项整治工作方案》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4.检查对象：辖区内的燃气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供应企业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定期随机抽查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（一）供热单位现场</w:t>
      </w:r>
      <w:r>
        <w:rPr>
          <w:rFonts w:hint="eastAsia" w:ascii="楷体_GB2312" w:hAnsi="楷体_GB2312" w:eastAsia="楷体_GB2312" w:cs="楷体_GB2312"/>
          <w:sz w:val="32"/>
          <w:szCs w:val="32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2.法律依据：《北京市供热采暖管理办法》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供热单位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2" w:name="OLE_LINK3"/>
      <w:r>
        <w:rPr>
          <w:rFonts w:hint="eastAsia" w:ascii="楷体_GB2312" w:hAnsi="楷体_GB2312" w:eastAsia="楷体_GB2312" w:cs="楷体_GB2312"/>
          <w:sz w:val="32"/>
          <w:szCs w:val="32"/>
        </w:rPr>
        <w:t>园林绿化</w:t>
      </w:r>
      <w:bookmarkEnd w:id="2"/>
      <w:r>
        <w:rPr>
          <w:rFonts w:hint="eastAsia" w:ascii="楷体_GB2312" w:hAnsi="楷体_GB2312" w:eastAsia="楷体_GB2312" w:cs="楷体_GB2312"/>
          <w:sz w:val="32"/>
          <w:szCs w:val="32"/>
        </w:rPr>
        <w:t>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1.检查事项：对辖区内城市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园林绿化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2.法律依据：《北京市公园条例》。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4.检查对象：辖区内主要街道、重点区域。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三</w:t>
      </w:r>
      <w:r>
        <w:rPr>
          <w:rFonts w:hint="eastAsia" w:ascii="楷体_GB2312" w:hAnsi="楷体_GB2312" w:eastAsia="楷体_GB2312" w:cs="楷体_GB2312"/>
          <w:sz w:val="32"/>
          <w:szCs w:val="32"/>
        </w:rPr>
        <w:t>）电网企业现场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电网企业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2.法律依据：《中华人民共和国安全生产法》《北京市安全生产条例》《北京市生产经营单位安全生产主体责任规定》。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4.检查对象：辖区内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电网企业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30%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四</w:t>
      </w:r>
      <w:r>
        <w:rPr>
          <w:rFonts w:hint="eastAsia" w:ascii="楷体_GB2312" w:hAnsi="楷体_GB2312" w:eastAsia="楷体_GB2312" w:cs="楷体_GB2312"/>
          <w:sz w:val="32"/>
          <w:szCs w:val="32"/>
        </w:rPr>
        <w:t>）外语标识类现场检查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1.检查事项：对辖区内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外语标识类现场检查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2.法律依据：《北京市国际交往语言环境建设条例》。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无特定主体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五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车身广告、标识现场检查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车身广告、标识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2.法律依据：《北京市户外广告设施、牌匾标识和标语宣传品设置管理条例》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无特定主体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（六）场景类现场检查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1.检查事项：对场景类的执法检查。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2.法律依据：《北京市市容环境卫生条例》《北京市户外广告设施、牌匾标识和标语宣传品设置管理条例》《无证无照经营查处办法》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4.检查对象：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无特定主体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七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  <w:bookmarkStart w:id="3" w:name="OLE_LINK10"/>
      <w:r>
        <w:rPr>
          <w:rFonts w:hint="eastAsia" w:ascii="楷体_GB2312" w:hAnsi="楷体_GB2312" w:eastAsia="楷体_GB2312" w:cs="楷体_GB2312"/>
          <w:sz w:val="32"/>
          <w:szCs w:val="32"/>
        </w:rPr>
        <w:t>用水、排水单位现场检查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1.检查事项：对辖区内用水、排水单位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执法检查。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2.法律依据：《中华人民共和国水法》《节约用水条例》《北京市节水条例》《北京市水污染防治条例》《城镇排水与污水处理条例》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3.检查主体：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北京市西城区城市管理综合行政执法局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4.检查对象：辖区内的非居民用水户、排水户。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5.检查对象基数：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3090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6.检查比例：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bookmarkEnd w:id="3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7.检查方式：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主动巡查；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接举报投诉后检查；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定期随机抽查；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根据季节、气候、重大活动保障等开展不特定专项执法检查；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联合检查等方式，开展城市管理工作。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楷体_GB2312" w:hAnsi="楷体_GB2312" w:eastAsia="楷体_GB2312" w:cs="楷体_GB2312"/>
          <w:sz w:val="32"/>
          <w:szCs w:val="32"/>
        </w:rPr>
      </w:pPr>
      <w:bookmarkStart w:id="4" w:name="_GoBack"/>
      <w:bookmarkEnd w:id="4"/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YjNkMDgxOTA2ZjQyNGZhYzNkYTU5OTZkOTNjMWEifQ=="/>
  </w:docVars>
  <w:rsids>
    <w:rsidRoot w:val="29FF03A2"/>
    <w:rsid w:val="0B7FDF2B"/>
    <w:rsid w:val="15BA7F19"/>
    <w:rsid w:val="1EFDF33C"/>
    <w:rsid w:val="29FF03A2"/>
    <w:rsid w:val="350E62CD"/>
    <w:rsid w:val="36F05E5B"/>
    <w:rsid w:val="37B753E8"/>
    <w:rsid w:val="3B7BAF8E"/>
    <w:rsid w:val="3F3E7A2A"/>
    <w:rsid w:val="487E5596"/>
    <w:rsid w:val="4DEE331C"/>
    <w:rsid w:val="4E0F2FA0"/>
    <w:rsid w:val="5522587D"/>
    <w:rsid w:val="5C1E5C5E"/>
    <w:rsid w:val="5EFE5988"/>
    <w:rsid w:val="62EF3DE6"/>
    <w:rsid w:val="67B36375"/>
    <w:rsid w:val="6D836DF6"/>
    <w:rsid w:val="757D00ED"/>
    <w:rsid w:val="7A5F2513"/>
    <w:rsid w:val="7BFF7EE5"/>
    <w:rsid w:val="7DAF9147"/>
    <w:rsid w:val="7EBD8C57"/>
    <w:rsid w:val="7F3331B3"/>
    <w:rsid w:val="7FEED778"/>
    <w:rsid w:val="B0FF2409"/>
    <w:rsid w:val="BE7BFBDD"/>
    <w:rsid w:val="C3DF9212"/>
    <w:rsid w:val="DA6FFF47"/>
    <w:rsid w:val="DF770E7D"/>
    <w:rsid w:val="DFCFC9C5"/>
    <w:rsid w:val="E7DF18C4"/>
    <w:rsid w:val="F574B54D"/>
    <w:rsid w:val="FB3E3387"/>
    <w:rsid w:val="FBFE9A6C"/>
    <w:rsid w:val="FFE62419"/>
    <w:rsid w:val="FFFF8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2787</Words>
  <Characters>2903</Characters>
  <Lines>0</Lines>
  <Paragraphs>0</Paragraphs>
  <TotalTime>1</TotalTime>
  <ScaleCrop>false</ScaleCrop>
  <LinksUpToDate>false</LinksUpToDate>
  <CharactersWithSpaces>2903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2025-03-26T06:24:00Z</dcterms:created>
  <dc:creator>奚淑煜</dc:creator>
  <cp:lastModifiedBy>dellw</cp:lastModifiedBy>
  <dcterms:modified xsi:type="dcterms:W3CDTF">2025-12-19T08:01:16Z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77E14C60E2ECBCA673094269B86F802C_43</vt:lpwstr>
  </property>
  <property fmtid="{D5CDD505-2E9C-101B-9397-08002B2CF9AE}" pid="4" name="KSOTemplateDocerSaveRecord">
    <vt:lpwstr>eyJoZGlkIjoiNGRhYWQwOWE5ODY1NTBhYjBkYTk0NDU3ODczZmQ4NTIiLCJ1c2VySWQiOiI2NjA0MDA3NjIifQ==</vt:lpwstr>
  </property>
</Properties>
</file>