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80" w:lineRule="exact"/>
        <w:jc w:val="center"/>
        <w:rPr>
          <w:rFonts w:ascii="Helvetica" w:hAnsi="Helvetica" w:eastAsia="宋体" w:cs="Arial"/>
          <w:kern w:val="0"/>
          <w:sz w:val="44"/>
          <w:szCs w:val="44"/>
        </w:rPr>
      </w:pPr>
      <w:r>
        <w:rPr>
          <w:rFonts w:hint="eastAsia" w:ascii="方正小标宋简体" w:hAnsi="Helvetica" w:eastAsia="方正小标宋简体" w:cs="Arial"/>
          <w:kern w:val="0"/>
          <w:sz w:val="44"/>
          <w:szCs w:val="44"/>
        </w:rPr>
        <w:t>北京市西城区城市管理委员会</w:t>
      </w:r>
    </w:p>
    <w:p>
      <w:pPr>
        <w:widowControl/>
        <w:spacing w:line="680" w:lineRule="exact"/>
        <w:jc w:val="center"/>
        <w:rPr>
          <w:rFonts w:ascii="Helvetica" w:hAnsi="Helvetica" w:eastAsia="宋体" w:cs="Arial"/>
          <w:kern w:val="0"/>
          <w:sz w:val="44"/>
          <w:szCs w:val="44"/>
        </w:rPr>
      </w:pPr>
      <w:r>
        <w:rPr>
          <w:rFonts w:hint="eastAsia" w:ascii="方正小标宋简体" w:hAnsi="Helvetica" w:eastAsia="方正小标宋简体" w:cs="Arial"/>
          <w:kern w:val="0"/>
          <w:sz w:val="44"/>
          <w:szCs w:val="44"/>
        </w:rPr>
        <w:t>202</w:t>
      </w:r>
      <w:r>
        <w:rPr>
          <w:rFonts w:hint="eastAsia" w:ascii="方正小标宋简体" w:hAnsi="Helvetica" w:eastAsia="方正小标宋简体" w:cs="Arial"/>
          <w:kern w:val="0"/>
          <w:sz w:val="44"/>
          <w:szCs w:val="44"/>
          <w:lang w:val="en-US" w:eastAsia="zh-CN"/>
        </w:rPr>
        <w:t>5</w:t>
      </w:r>
      <w:r>
        <w:rPr>
          <w:rFonts w:hint="eastAsia" w:ascii="方正小标宋简体" w:hAnsi="Helvetica" w:eastAsia="方正小标宋简体" w:cs="Arial"/>
          <w:kern w:val="0"/>
          <w:sz w:val="44"/>
          <w:szCs w:val="44"/>
        </w:rPr>
        <w:t>年政府信息公开工作年度报告</w:t>
      </w:r>
    </w:p>
    <w:p>
      <w:pPr>
        <w:widowControl/>
        <w:spacing w:line="555" w:lineRule="atLeast"/>
        <w:ind w:firstLine="450"/>
        <w:jc w:val="left"/>
        <w:rPr>
          <w:rFonts w:ascii="Helvetica" w:hAnsi="Helvetica" w:eastAsia="宋体" w:cs="Arial"/>
          <w:kern w:val="0"/>
          <w:sz w:val="18"/>
          <w:szCs w:val="18"/>
        </w:rPr>
      </w:pPr>
    </w:p>
    <w:p>
      <w:pPr>
        <w:widowControl/>
        <w:spacing w:line="560" w:lineRule="exact"/>
        <w:ind w:firstLine="450"/>
        <w:jc w:val="left"/>
        <w:rPr>
          <w:rFonts w:ascii="仿宋_GB2312" w:hAnsi="仿宋_GB2312" w:eastAsia="仿宋_GB2312" w:cs="仿宋_GB2312"/>
          <w:kern w:val="0"/>
          <w:sz w:val="32"/>
          <w:szCs w:val="32"/>
        </w:rPr>
      </w:pPr>
      <w:r>
        <w:rPr>
          <w:rFonts w:hint="eastAsia" w:ascii="仿宋_GB2312" w:hAnsi="仿宋_GB2312" w:eastAsia="仿宋_GB2312" w:cs="仿宋_GB2312"/>
          <w:spacing w:val="15"/>
          <w:kern w:val="0"/>
          <w:sz w:val="32"/>
          <w:szCs w:val="32"/>
        </w:rPr>
        <w:t> 依据《中华人民共和国政府信息公开条例》(以下简称《政府信息公开条例》)第五十条规定，编制本报告。</w:t>
      </w:r>
    </w:p>
    <w:p>
      <w:pPr>
        <w:widowControl/>
        <w:spacing w:line="560" w:lineRule="exact"/>
        <w:ind w:firstLine="675"/>
        <w:jc w:val="left"/>
        <w:rPr>
          <w:rFonts w:ascii="黑体" w:hAnsi="黑体" w:eastAsia="黑体" w:cs="黑体"/>
          <w:kern w:val="0"/>
          <w:sz w:val="32"/>
          <w:szCs w:val="32"/>
        </w:rPr>
      </w:pPr>
      <w:r>
        <w:rPr>
          <w:rFonts w:hint="eastAsia" w:ascii="黑体" w:hAnsi="黑体" w:eastAsia="黑体" w:cs="黑体"/>
          <w:spacing w:val="15"/>
          <w:kern w:val="0"/>
          <w:sz w:val="32"/>
          <w:szCs w:val="32"/>
        </w:rPr>
        <w:t>一、总体情况</w:t>
      </w:r>
    </w:p>
    <w:p>
      <w:pPr>
        <w:widowControl/>
        <w:spacing w:line="560" w:lineRule="exact"/>
        <w:ind w:firstLine="675"/>
        <w:jc w:val="left"/>
        <w:rPr>
          <w:rFonts w:ascii="仿宋_GB2312" w:hAnsi="仿宋_GB2312" w:eastAsia="仿宋_GB2312" w:cs="仿宋_GB2312"/>
          <w:kern w:val="0"/>
          <w:sz w:val="32"/>
          <w:szCs w:val="32"/>
        </w:rPr>
      </w:pPr>
      <w:r>
        <w:rPr>
          <w:rFonts w:hint="eastAsia" w:ascii="仿宋_GB2312" w:hAnsi="仿宋_GB2312" w:eastAsia="仿宋_GB2312" w:cs="仿宋_GB2312"/>
          <w:b w:val="0"/>
          <w:bCs w:val="0"/>
          <w:sz w:val="32"/>
          <w:szCs w:val="32"/>
          <w:lang w:val="en-US" w:eastAsia="zh-CN"/>
        </w:rPr>
        <w:t xml:space="preserve"> </w:t>
      </w:r>
      <w:r>
        <w:rPr>
          <w:rFonts w:hint="default" w:ascii="楷体_GB2312" w:eastAsia="楷体_GB2312"/>
          <w:color w:val="000000"/>
          <w:kern w:val="0"/>
          <w:sz w:val="32"/>
          <w:szCs w:val="32"/>
          <w:lang w:val="en-US" w:eastAsia="zh-CN"/>
        </w:rPr>
        <w:t>(</w:t>
      </w:r>
      <w:r>
        <w:rPr>
          <w:rFonts w:hint="eastAsia" w:ascii="楷体_GB2312" w:eastAsia="楷体_GB2312"/>
          <w:color w:val="000000"/>
          <w:kern w:val="0"/>
          <w:sz w:val="32"/>
          <w:szCs w:val="32"/>
          <w:lang w:val="en-US" w:eastAsia="zh-CN"/>
        </w:rPr>
        <w:t>一</w:t>
      </w:r>
      <w:r>
        <w:rPr>
          <w:rFonts w:hint="default" w:ascii="楷体_GB2312" w:eastAsia="楷体_GB2312"/>
          <w:color w:val="000000"/>
          <w:kern w:val="0"/>
          <w:sz w:val="32"/>
          <w:szCs w:val="32"/>
          <w:lang w:val="en-US" w:eastAsia="zh-CN"/>
        </w:rPr>
        <w:t>)</w:t>
      </w:r>
      <w:r>
        <w:rPr>
          <w:rFonts w:hint="eastAsia" w:ascii="楷体_GB2312" w:eastAsia="楷体_GB2312"/>
          <w:color w:val="000000"/>
          <w:kern w:val="0"/>
          <w:sz w:val="32"/>
          <w:szCs w:val="32"/>
          <w:lang w:val="en-US" w:eastAsia="zh-CN"/>
        </w:rPr>
        <w:t xml:space="preserve"> 主动公开</w:t>
      </w:r>
    </w:p>
    <w:p>
      <w:pPr>
        <w:widowControl/>
        <w:spacing w:line="560" w:lineRule="exact"/>
        <w:ind w:firstLine="450"/>
        <w:jc w:val="left"/>
        <w:rPr>
          <w:rFonts w:hint="eastAsia" w:ascii="仿宋_GB2312" w:hAnsi="仿宋_GB2312" w:eastAsia="仿宋_GB2312" w:cs="仿宋_GB2312"/>
          <w:spacing w:val="15"/>
          <w:kern w:val="0"/>
          <w:sz w:val="32"/>
          <w:szCs w:val="32"/>
        </w:rPr>
      </w:pPr>
      <w:r>
        <w:rPr>
          <w:rFonts w:hint="eastAsia" w:ascii="仿宋_GB2312" w:hAnsi="仿宋_GB2312" w:eastAsia="仿宋_GB2312" w:cs="仿宋_GB2312"/>
          <w:spacing w:val="15"/>
          <w:kern w:val="0"/>
          <w:sz w:val="32"/>
          <w:szCs w:val="32"/>
          <w:lang w:val="en-US" w:eastAsia="zh-CN"/>
        </w:rPr>
        <w:t>2025年，本单位深入推进政府信息公开工作，全年通过多元化渠道主动公开信息127条，全文电子化率达100%。公开内容全面覆盖机构职能、财政资金、监管信息等关键领域，切实保障公众知情权，</w:t>
      </w:r>
      <w:r>
        <w:rPr>
          <w:rFonts w:hint="eastAsia" w:ascii="仿宋_GB2312" w:hAnsi="仿宋_GB2312" w:eastAsia="仿宋_GB2312" w:cs="仿宋_GB2312"/>
          <w:spacing w:val="15"/>
          <w:kern w:val="0"/>
          <w:sz w:val="32"/>
          <w:szCs w:val="32"/>
          <w:lang w:eastAsia="zh-CN"/>
        </w:rPr>
        <w:t>提高信息透明度，促进民主参与</w:t>
      </w:r>
      <w:r>
        <w:rPr>
          <w:rFonts w:hint="eastAsia" w:ascii="仿宋_GB2312" w:hAnsi="仿宋_GB2312" w:eastAsia="仿宋_GB2312" w:cs="仿宋_GB2312"/>
          <w:spacing w:val="15"/>
          <w:kern w:val="0"/>
          <w:sz w:val="32"/>
          <w:szCs w:val="32"/>
        </w:rPr>
        <w:t>。</w:t>
      </w:r>
    </w:p>
    <w:p>
      <w:pPr>
        <w:widowControl/>
        <w:spacing w:line="560" w:lineRule="exact"/>
        <w:ind w:firstLine="450"/>
        <w:jc w:val="left"/>
        <w:rPr>
          <w:rFonts w:hint="eastAsia" w:ascii="仿宋_GB2312" w:hAnsi="仿宋_GB2312" w:eastAsia="仿宋_GB2312" w:cs="仿宋_GB2312"/>
          <w:spacing w:val="15"/>
          <w:kern w:val="0"/>
          <w:sz w:val="32"/>
          <w:szCs w:val="32"/>
          <w:highlight w:val="none"/>
        </w:rPr>
      </w:pPr>
      <w:r>
        <w:rPr>
          <w:rFonts w:hint="eastAsia" w:ascii="仿宋_GB2312" w:hAnsi="仿宋_GB2312" w:eastAsia="仿宋_GB2312" w:cs="仿宋_GB2312"/>
          <w:spacing w:val="15"/>
          <w:kern w:val="0"/>
          <w:sz w:val="32"/>
          <w:szCs w:val="32"/>
          <w:lang w:val="en-US" w:eastAsia="zh-CN"/>
        </w:rPr>
        <w:t>为提升信息获取便利度，依托</w:t>
      </w:r>
      <w:r>
        <w:rPr>
          <w:rFonts w:hint="eastAsia" w:ascii="仿宋_GB2312" w:hAnsi="仿宋_GB2312" w:eastAsia="仿宋_GB2312" w:cs="仿宋_GB2312"/>
          <w:spacing w:val="15"/>
          <w:kern w:val="0"/>
          <w:sz w:val="32"/>
          <w:szCs w:val="32"/>
        </w:rPr>
        <w:t>政府网站、政府信息公开大厅、政府信息公开栏、</w:t>
      </w:r>
      <w:r>
        <w:rPr>
          <w:rFonts w:hint="eastAsia" w:ascii="仿宋_GB2312" w:hAnsi="仿宋_GB2312" w:eastAsia="仿宋_GB2312" w:cs="仿宋_GB2312"/>
          <w:spacing w:val="15"/>
          <w:kern w:val="0"/>
          <w:sz w:val="32"/>
          <w:szCs w:val="32"/>
          <w:lang w:val="en-US" w:eastAsia="zh-CN"/>
        </w:rPr>
        <w:t>查阅点等形式公开本单位政府信息。同时，设立专线电话提供针对性咨询，积极回应</w:t>
      </w:r>
      <w:r>
        <w:rPr>
          <w:rFonts w:hint="eastAsia" w:ascii="仿宋_GB2312" w:hAnsi="仿宋_GB2312" w:eastAsia="仿宋_GB2312" w:cs="仿宋_GB2312"/>
          <w:spacing w:val="15"/>
          <w:kern w:val="0"/>
          <w:sz w:val="32"/>
          <w:szCs w:val="32"/>
        </w:rPr>
        <w:t>公众在政府信息公开中的问题</w:t>
      </w:r>
      <w:r>
        <w:rPr>
          <w:rFonts w:hint="eastAsia" w:ascii="仿宋_GB2312" w:hAnsi="仿宋_GB2312" w:eastAsia="仿宋_GB2312" w:cs="仿宋_GB2312"/>
          <w:spacing w:val="15"/>
          <w:kern w:val="0"/>
          <w:sz w:val="32"/>
          <w:szCs w:val="32"/>
          <w:lang w:val="en-US" w:eastAsia="zh-CN"/>
        </w:rPr>
        <w:t>，致力于打造更加透明、便捷的信息公开服务。</w:t>
      </w:r>
    </w:p>
    <w:p>
      <w:pPr>
        <w:widowControl/>
        <w:spacing w:line="560" w:lineRule="exact"/>
        <w:ind w:firstLine="675"/>
        <w:jc w:val="left"/>
        <w:rPr>
          <w:rFonts w:hint="eastAsia" w:ascii="仿宋_GB2312" w:hAnsi="仿宋_GB2312" w:eastAsia="仿宋_GB2312" w:cs="仿宋_GB2312"/>
          <w:spacing w:val="15"/>
          <w:kern w:val="0"/>
          <w:sz w:val="32"/>
          <w:szCs w:val="32"/>
          <w:highlight w:val="none"/>
        </w:rPr>
      </w:pPr>
      <w:r>
        <w:rPr>
          <w:rFonts w:hint="eastAsia" w:ascii="仿宋_GB2312" w:hAnsi="仿宋_GB2312" w:eastAsia="仿宋_GB2312" w:cs="仿宋_GB2312"/>
          <w:spacing w:val="15"/>
          <w:kern w:val="0"/>
          <w:sz w:val="32"/>
          <w:szCs w:val="32"/>
          <w:lang w:val="en-US" w:eastAsia="zh-CN"/>
        </w:rPr>
        <w:t>1、</w:t>
      </w:r>
      <w:r>
        <w:rPr>
          <w:rFonts w:hint="eastAsia" w:ascii="仿宋_GB2312" w:hAnsi="仿宋_GB2312" w:eastAsia="仿宋_GB2312" w:cs="仿宋_GB2312"/>
          <w:spacing w:val="15"/>
          <w:kern w:val="0"/>
          <w:sz w:val="32"/>
          <w:szCs w:val="32"/>
        </w:rPr>
        <w:t>推进权力清单和责任清单公开。</w:t>
      </w:r>
      <w:r>
        <w:rPr>
          <w:rFonts w:hint="eastAsia" w:ascii="仿宋_GB2312" w:hAnsi="仿宋_GB2312" w:eastAsia="仿宋_GB2312" w:cs="仿宋_GB2312"/>
          <w:spacing w:val="15"/>
          <w:kern w:val="0"/>
          <w:sz w:val="32"/>
          <w:szCs w:val="32"/>
          <w:lang w:eastAsia="zh-CN"/>
        </w:rPr>
        <w:t>严格按照市、区相关指导意见和文件要求，全面推进本单位</w:t>
      </w:r>
      <w:r>
        <w:rPr>
          <w:rFonts w:hint="eastAsia" w:ascii="仿宋_GB2312" w:hAnsi="仿宋_GB2312" w:eastAsia="仿宋_GB2312" w:cs="仿宋_GB2312"/>
          <w:spacing w:val="15"/>
          <w:kern w:val="0"/>
          <w:sz w:val="32"/>
          <w:szCs w:val="32"/>
        </w:rPr>
        <w:t>行政许可、行政处罚、行政强制、行政征收、行政确认等权力事项清单工作，将政府职能、法律依据、实施主体、职责权限等事项以权力清单形式公开。</w:t>
      </w:r>
      <w:r>
        <w:rPr>
          <w:rFonts w:hint="eastAsia" w:ascii="仿宋_GB2312" w:hAnsi="仿宋_GB2312" w:eastAsia="仿宋_GB2312" w:cs="仿宋_GB2312"/>
          <w:spacing w:val="15"/>
          <w:kern w:val="0"/>
          <w:sz w:val="32"/>
          <w:szCs w:val="32"/>
          <w:lang w:eastAsia="zh-CN"/>
        </w:rPr>
        <w:t>积极</w:t>
      </w:r>
      <w:r>
        <w:rPr>
          <w:rFonts w:hint="eastAsia" w:ascii="仿宋_GB2312" w:hAnsi="仿宋_GB2312" w:eastAsia="仿宋_GB2312" w:cs="仿宋_GB2312"/>
          <w:spacing w:val="15"/>
          <w:kern w:val="0"/>
          <w:sz w:val="32"/>
          <w:szCs w:val="32"/>
        </w:rPr>
        <w:t>推动行政许可结果、行政处罚结果公开</w:t>
      </w:r>
      <w:r>
        <w:rPr>
          <w:rFonts w:hint="eastAsia" w:ascii="仿宋_GB2312" w:hAnsi="仿宋_GB2312" w:eastAsia="仿宋_GB2312" w:cs="仿宋_GB2312"/>
          <w:spacing w:val="15"/>
          <w:kern w:val="0"/>
          <w:sz w:val="32"/>
          <w:szCs w:val="32"/>
          <w:highlight w:val="none"/>
        </w:rPr>
        <w:t>，202</w:t>
      </w:r>
      <w:r>
        <w:rPr>
          <w:rFonts w:hint="eastAsia" w:ascii="仿宋_GB2312" w:hAnsi="仿宋_GB2312" w:eastAsia="仿宋_GB2312" w:cs="仿宋_GB2312"/>
          <w:spacing w:val="15"/>
          <w:kern w:val="0"/>
          <w:sz w:val="32"/>
          <w:szCs w:val="32"/>
          <w:highlight w:val="none"/>
          <w:lang w:val="en-US" w:eastAsia="zh-CN"/>
        </w:rPr>
        <w:t>5</w:t>
      </w:r>
      <w:r>
        <w:rPr>
          <w:rFonts w:hint="eastAsia" w:ascii="仿宋_GB2312" w:hAnsi="仿宋_GB2312" w:eastAsia="仿宋_GB2312" w:cs="仿宋_GB2312"/>
          <w:spacing w:val="15"/>
          <w:kern w:val="0"/>
          <w:sz w:val="32"/>
          <w:szCs w:val="32"/>
          <w:highlight w:val="none"/>
        </w:rPr>
        <w:t>年共计公开行政许可结果</w:t>
      </w:r>
      <w:r>
        <w:rPr>
          <w:rFonts w:hint="eastAsia" w:ascii="仿宋_GB2312" w:hAnsi="仿宋_GB2312" w:eastAsia="仿宋_GB2312" w:cs="仿宋_GB2312"/>
          <w:spacing w:val="15"/>
          <w:kern w:val="0"/>
          <w:sz w:val="32"/>
          <w:szCs w:val="32"/>
          <w:highlight w:val="none"/>
          <w:lang w:val="en-US" w:eastAsia="zh-CN"/>
        </w:rPr>
        <w:t>130</w:t>
      </w:r>
      <w:r>
        <w:rPr>
          <w:rFonts w:hint="eastAsia" w:ascii="仿宋_GB2312" w:hAnsi="仿宋_GB2312" w:eastAsia="仿宋_GB2312" w:cs="仿宋_GB2312"/>
          <w:spacing w:val="15"/>
          <w:kern w:val="0"/>
          <w:sz w:val="32"/>
          <w:szCs w:val="32"/>
          <w:highlight w:val="none"/>
        </w:rPr>
        <w:t>条，行政处罚</w:t>
      </w:r>
      <w:r>
        <w:rPr>
          <w:rFonts w:hint="eastAsia" w:ascii="仿宋_GB2312" w:hAnsi="仿宋_GB2312" w:eastAsia="仿宋_GB2312" w:cs="仿宋_GB2312"/>
          <w:spacing w:val="15"/>
          <w:kern w:val="0"/>
          <w:sz w:val="32"/>
          <w:szCs w:val="32"/>
          <w:highlight w:val="none"/>
          <w:lang w:val="en-US" w:eastAsia="zh-CN"/>
        </w:rPr>
        <w:t>2698</w:t>
      </w:r>
      <w:r>
        <w:rPr>
          <w:rFonts w:hint="eastAsia" w:ascii="仿宋_GB2312" w:hAnsi="仿宋_GB2312" w:eastAsia="仿宋_GB2312" w:cs="仿宋_GB2312"/>
          <w:spacing w:val="15"/>
          <w:kern w:val="0"/>
          <w:sz w:val="32"/>
          <w:szCs w:val="32"/>
          <w:highlight w:val="none"/>
        </w:rPr>
        <w:t>条</w:t>
      </w:r>
      <w:r>
        <w:rPr>
          <w:rFonts w:hint="eastAsia" w:ascii="仿宋_GB2312" w:hAnsi="仿宋_GB2312" w:eastAsia="仿宋_GB2312" w:cs="仿宋_GB2312"/>
          <w:spacing w:val="15"/>
          <w:kern w:val="0"/>
          <w:sz w:val="32"/>
          <w:szCs w:val="32"/>
          <w:highlight w:val="none"/>
          <w:lang w:eastAsia="zh-CN"/>
        </w:rPr>
        <w:t>，</w:t>
      </w:r>
      <w:r>
        <w:rPr>
          <w:rFonts w:hint="eastAsia" w:ascii="仿宋_GB2312" w:hAnsi="仿宋_GB2312" w:eastAsia="仿宋_GB2312" w:cs="仿宋_GB2312"/>
          <w:spacing w:val="15"/>
          <w:kern w:val="0"/>
          <w:sz w:val="32"/>
          <w:szCs w:val="32"/>
          <w:highlight w:val="none"/>
        </w:rPr>
        <w:t>以公开促规范，强化对权力的社会监督。</w:t>
      </w:r>
    </w:p>
    <w:p>
      <w:pPr>
        <w:widowControl/>
        <w:spacing w:line="560" w:lineRule="exact"/>
        <w:ind w:firstLine="675"/>
        <w:jc w:val="left"/>
        <w:rPr>
          <w:rFonts w:hint="eastAsia" w:ascii="仿宋_GB2312" w:hAnsi="仿宋_GB2312" w:eastAsia="仿宋_GB2312" w:cs="仿宋_GB2312"/>
          <w:spacing w:val="15"/>
          <w:kern w:val="0"/>
          <w:sz w:val="32"/>
          <w:szCs w:val="32"/>
          <w:highlight w:val="none"/>
        </w:rPr>
      </w:pPr>
      <w:r>
        <w:rPr>
          <w:rFonts w:hint="eastAsia" w:ascii="仿宋_GB2312" w:hAnsi="仿宋_GB2312" w:eastAsia="仿宋_GB2312" w:cs="仿宋_GB2312"/>
          <w:spacing w:val="15"/>
          <w:kern w:val="0"/>
          <w:sz w:val="32"/>
          <w:szCs w:val="32"/>
          <w:lang w:val="en-US" w:eastAsia="zh-CN"/>
        </w:rPr>
        <w:t>2、</w:t>
      </w:r>
      <w:r>
        <w:rPr>
          <w:rFonts w:hint="eastAsia" w:ascii="仿宋_GB2312" w:hAnsi="仿宋_GB2312" w:eastAsia="仿宋_GB2312" w:cs="仿宋_GB2312"/>
          <w:spacing w:val="15"/>
          <w:kern w:val="0"/>
          <w:sz w:val="32"/>
          <w:szCs w:val="32"/>
        </w:rPr>
        <w:t>深入推进预决算公开。</w:t>
      </w:r>
      <w:r>
        <w:rPr>
          <w:rFonts w:hint="eastAsia" w:ascii="仿宋_GB2312" w:hAnsi="仿宋_GB2312" w:eastAsia="仿宋_GB2312" w:cs="仿宋_GB2312"/>
          <w:spacing w:val="15"/>
          <w:kern w:val="0"/>
          <w:sz w:val="32"/>
          <w:szCs w:val="32"/>
          <w:highlight w:val="none"/>
          <w:lang w:eastAsia="zh-CN"/>
        </w:rPr>
        <w:t>持续深化公开内容，</w:t>
      </w:r>
      <w:r>
        <w:rPr>
          <w:rFonts w:hint="eastAsia" w:ascii="仿宋_GB2312" w:hAnsi="仿宋_GB2312" w:eastAsia="仿宋_GB2312" w:cs="仿宋_GB2312"/>
          <w:spacing w:val="15"/>
          <w:kern w:val="0"/>
          <w:sz w:val="32"/>
          <w:szCs w:val="32"/>
        </w:rPr>
        <w:t>公开所有财政拨款安排的“三公”经费</w:t>
      </w:r>
      <w:r>
        <w:rPr>
          <w:rFonts w:hint="eastAsia" w:ascii="仿宋_GB2312" w:hAnsi="仿宋_GB2312" w:eastAsia="仿宋_GB2312" w:cs="仿宋_GB2312"/>
          <w:spacing w:val="15"/>
          <w:kern w:val="0"/>
          <w:sz w:val="32"/>
          <w:szCs w:val="32"/>
          <w:lang w:eastAsia="zh-CN"/>
        </w:rPr>
        <w:t>，</w:t>
      </w:r>
      <w:r>
        <w:rPr>
          <w:rFonts w:hint="eastAsia" w:ascii="仿宋_GB2312" w:hAnsi="仿宋_GB2312" w:eastAsia="仿宋_GB2312" w:cs="仿宋_GB2312"/>
          <w:spacing w:val="15"/>
          <w:kern w:val="0"/>
          <w:sz w:val="32"/>
          <w:szCs w:val="32"/>
        </w:rPr>
        <w:t>政府预决算和部门预决算基本支出全部细化公开到经济分类款级科目。</w:t>
      </w:r>
      <w:r>
        <w:rPr>
          <w:rFonts w:hint="eastAsia" w:ascii="仿宋_GB2312" w:hAnsi="仿宋_GB2312" w:eastAsia="仿宋_GB2312" w:cs="仿宋_GB2312"/>
          <w:spacing w:val="15"/>
          <w:kern w:val="0"/>
          <w:sz w:val="32"/>
          <w:szCs w:val="32"/>
          <w:highlight w:val="none"/>
          <w:lang w:eastAsia="zh-CN"/>
        </w:rPr>
        <w:t>有序拓展公开维度，</w:t>
      </w:r>
      <w:r>
        <w:rPr>
          <w:rFonts w:hint="eastAsia" w:ascii="仿宋_GB2312" w:hAnsi="仿宋_GB2312" w:eastAsia="仿宋_GB2312" w:cs="仿宋_GB2312"/>
          <w:spacing w:val="15"/>
          <w:kern w:val="0"/>
          <w:sz w:val="32"/>
          <w:szCs w:val="32"/>
        </w:rPr>
        <w:t>在部门预算公开中增加政府采购预算情况</w:t>
      </w:r>
      <w:r>
        <w:rPr>
          <w:rFonts w:hint="eastAsia" w:ascii="仿宋_GB2312" w:hAnsi="仿宋_GB2312" w:eastAsia="仿宋_GB2312" w:cs="仿宋_GB2312"/>
          <w:spacing w:val="15"/>
          <w:kern w:val="0"/>
          <w:sz w:val="32"/>
          <w:szCs w:val="32"/>
          <w:lang w:eastAsia="zh-CN"/>
        </w:rPr>
        <w:t>，</w:t>
      </w:r>
      <w:r>
        <w:rPr>
          <w:rFonts w:hint="eastAsia" w:ascii="仿宋_GB2312" w:hAnsi="仿宋_GB2312" w:eastAsia="仿宋_GB2312" w:cs="仿宋_GB2312"/>
          <w:spacing w:val="15"/>
          <w:kern w:val="0"/>
          <w:sz w:val="32"/>
          <w:szCs w:val="32"/>
        </w:rPr>
        <w:t>增加公开内容，</w:t>
      </w:r>
      <w:r>
        <w:rPr>
          <w:rFonts w:hint="eastAsia" w:ascii="仿宋_GB2312" w:hAnsi="仿宋_GB2312" w:eastAsia="仿宋_GB2312" w:cs="仿宋_GB2312"/>
          <w:spacing w:val="15"/>
          <w:kern w:val="0"/>
          <w:sz w:val="32"/>
          <w:szCs w:val="32"/>
          <w:highlight w:val="none"/>
          <w:lang w:eastAsia="zh-CN"/>
        </w:rPr>
        <w:t>使公众监督更具针对性。</w:t>
      </w:r>
      <w:bookmarkStart w:id="0" w:name="_GoBack"/>
      <w:bookmarkEnd w:id="0"/>
      <w:r>
        <w:rPr>
          <w:rFonts w:hint="eastAsia" w:ascii="仿宋_GB2312" w:hAnsi="仿宋_GB2312" w:eastAsia="仿宋_GB2312" w:cs="仿宋_GB2312"/>
          <w:spacing w:val="15"/>
          <w:kern w:val="0"/>
          <w:sz w:val="32"/>
          <w:szCs w:val="32"/>
          <w:highlight w:val="none"/>
        </w:rPr>
        <w:t>202</w:t>
      </w:r>
      <w:r>
        <w:rPr>
          <w:rFonts w:hint="eastAsia" w:ascii="仿宋_GB2312" w:hAnsi="仿宋_GB2312" w:eastAsia="仿宋_GB2312" w:cs="仿宋_GB2312"/>
          <w:spacing w:val="15"/>
          <w:kern w:val="0"/>
          <w:sz w:val="32"/>
          <w:szCs w:val="32"/>
          <w:highlight w:val="none"/>
          <w:lang w:val="en-US" w:eastAsia="zh-CN"/>
        </w:rPr>
        <w:t>5</w:t>
      </w:r>
      <w:r>
        <w:rPr>
          <w:rFonts w:hint="eastAsia" w:ascii="仿宋_GB2312" w:hAnsi="仿宋_GB2312" w:eastAsia="仿宋_GB2312" w:cs="仿宋_GB2312"/>
          <w:spacing w:val="15"/>
          <w:kern w:val="0"/>
          <w:sz w:val="32"/>
          <w:szCs w:val="32"/>
          <w:highlight w:val="none"/>
        </w:rPr>
        <w:t>年行政事业性收费</w:t>
      </w:r>
      <w:r>
        <w:rPr>
          <w:rFonts w:hint="eastAsia" w:ascii="仿宋_GB2312" w:hAnsi="仿宋_GB2312" w:eastAsia="仿宋_GB2312" w:cs="仿宋_GB2312"/>
          <w:spacing w:val="15"/>
          <w:kern w:val="0"/>
          <w:sz w:val="32"/>
          <w:szCs w:val="32"/>
          <w:highlight w:val="none"/>
          <w:lang w:val="en-US" w:eastAsia="zh-CN"/>
        </w:rPr>
        <w:t>2</w:t>
      </w:r>
      <w:r>
        <w:rPr>
          <w:rFonts w:hint="eastAsia" w:ascii="仿宋_GB2312" w:hAnsi="仿宋_GB2312" w:eastAsia="仿宋_GB2312" w:cs="仿宋_GB2312"/>
          <w:spacing w:val="15"/>
          <w:kern w:val="0"/>
          <w:sz w:val="32"/>
          <w:szCs w:val="32"/>
          <w:highlight w:val="none"/>
        </w:rPr>
        <w:t>项。</w:t>
      </w:r>
    </w:p>
    <w:p>
      <w:pPr>
        <w:widowControl/>
        <w:spacing w:line="560" w:lineRule="exact"/>
        <w:ind w:firstLine="675"/>
        <w:jc w:val="left"/>
        <w:rPr>
          <w:rFonts w:hint="eastAsia" w:ascii="仿宋_GB2312" w:hAnsi="仿宋_GB2312" w:eastAsia="仿宋_GB2312" w:cs="仿宋_GB2312"/>
          <w:spacing w:val="15"/>
          <w:kern w:val="0"/>
          <w:sz w:val="32"/>
          <w:szCs w:val="32"/>
          <w:highlight w:val="none"/>
        </w:rPr>
      </w:pPr>
      <w:r>
        <w:rPr>
          <w:rFonts w:hint="eastAsia" w:ascii="仿宋_GB2312" w:hAnsi="仿宋_GB2312" w:eastAsia="仿宋_GB2312" w:cs="仿宋_GB2312"/>
          <w:spacing w:val="15"/>
          <w:kern w:val="0"/>
          <w:sz w:val="32"/>
          <w:szCs w:val="32"/>
          <w:highlight w:val="none"/>
          <w:lang w:val="en-US" w:eastAsia="zh-CN"/>
        </w:rPr>
        <w:t>3、</w:t>
      </w:r>
      <w:r>
        <w:rPr>
          <w:rFonts w:hint="eastAsia" w:ascii="仿宋_GB2312" w:hAnsi="仿宋_GB2312" w:eastAsia="仿宋_GB2312" w:cs="仿宋_GB2312"/>
          <w:spacing w:val="15"/>
          <w:kern w:val="0"/>
          <w:sz w:val="32"/>
          <w:szCs w:val="32"/>
          <w:highlight w:val="none"/>
        </w:rPr>
        <w:t>推进安全生产监管信息公开。健全预防性公开机制，</w:t>
      </w:r>
      <w:r>
        <w:rPr>
          <w:rFonts w:hint="eastAsia" w:ascii="仿宋_GB2312" w:hAnsi="仿宋_GB2312" w:eastAsia="仿宋_GB2312" w:cs="仿宋_GB2312"/>
          <w:spacing w:val="15"/>
          <w:kern w:val="0"/>
          <w:sz w:val="32"/>
          <w:szCs w:val="32"/>
        </w:rPr>
        <w:t>完善信息公开制度，</w:t>
      </w:r>
      <w:r>
        <w:rPr>
          <w:rFonts w:hint="eastAsia" w:ascii="仿宋_GB2312" w:hAnsi="仿宋_GB2312" w:eastAsia="仿宋_GB2312" w:cs="仿宋_GB2312"/>
          <w:spacing w:val="15"/>
          <w:kern w:val="0"/>
          <w:sz w:val="32"/>
          <w:szCs w:val="32"/>
          <w:highlight w:val="none"/>
        </w:rPr>
        <w:t>按要求对安</w:t>
      </w:r>
      <w:r>
        <w:rPr>
          <w:rFonts w:hint="eastAsia" w:ascii="仿宋_GB2312" w:hAnsi="仿宋_GB2312" w:eastAsia="仿宋_GB2312" w:cs="仿宋_GB2312"/>
          <w:spacing w:val="15"/>
          <w:kern w:val="0"/>
          <w:sz w:val="32"/>
          <w:szCs w:val="32"/>
        </w:rPr>
        <w:t>全生产行政许可、日常巡查的信息发布，</w:t>
      </w:r>
      <w:r>
        <w:rPr>
          <w:rFonts w:hint="eastAsia" w:ascii="仿宋_GB2312" w:hAnsi="仿宋_GB2312" w:eastAsia="仿宋_GB2312" w:cs="仿宋_GB2312"/>
          <w:spacing w:val="15"/>
          <w:kern w:val="0"/>
          <w:sz w:val="32"/>
          <w:szCs w:val="32"/>
          <w:highlight w:val="none"/>
        </w:rPr>
        <w:t>明确</w:t>
      </w:r>
      <w:r>
        <w:rPr>
          <w:rFonts w:hint="eastAsia" w:ascii="仿宋_GB2312" w:hAnsi="仿宋_GB2312" w:eastAsia="仿宋_GB2312" w:cs="仿宋_GB2312"/>
          <w:spacing w:val="15"/>
          <w:kern w:val="0"/>
          <w:sz w:val="32"/>
          <w:szCs w:val="32"/>
        </w:rPr>
        <w:t>要求责任部门及时</w:t>
      </w:r>
      <w:r>
        <w:rPr>
          <w:rFonts w:hint="eastAsia" w:ascii="仿宋_GB2312" w:hAnsi="仿宋_GB2312" w:eastAsia="仿宋_GB2312" w:cs="仿宋_GB2312"/>
          <w:spacing w:val="15"/>
          <w:kern w:val="0"/>
          <w:sz w:val="32"/>
          <w:szCs w:val="32"/>
          <w:lang w:eastAsia="zh-CN"/>
        </w:rPr>
        <w:t>、</w:t>
      </w:r>
      <w:r>
        <w:rPr>
          <w:rFonts w:hint="eastAsia" w:ascii="仿宋_GB2312" w:hAnsi="仿宋_GB2312" w:eastAsia="仿宋_GB2312" w:cs="仿宋_GB2312"/>
          <w:spacing w:val="15"/>
          <w:kern w:val="0"/>
          <w:sz w:val="32"/>
          <w:szCs w:val="32"/>
        </w:rPr>
        <w:t>准确公开生产安全事故调查处理情况信息，重点做好社会影响较大、关注度较高的事故信息发布工作。完善生产安全事故应急处置信息公开机制，及时发布突发事故应急处置情况。积极推进安全政务公开</w:t>
      </w:r>
      <w:r>
        <w:rPr>
          <w:rFonts w:hint="eastAsia" w:ascii="仿宋_GB2312" w:hAnsi="仿宋_GB2312" w:eastAsia="仿宋_GB2312" w:cs="仿宋_GB2312"/>
          <w:spacing w:val="15"/>
          <w:kern w:val="0"/>
          <w:sz w:val="32"/>
          <w:szCs w:val="32"/>
          <w:highlight w:val="none"/>
        </w:rPr>
        <w:t>工作。2025年检查1179家次，排查隐患407处。</w:t>
      </w:r>
    </w:p>
    <w:p>
      <w:pPr>
        <w:widowControl/>
        <w:spacing w:line="560" w:lineRule="exact"/>
        <w:ind w:firstLine="675"/>
        <w:jc w:val="left"/>
        <w:rPr>
          <w:rFonts w:hint="default" w:ascii="楷体_GB2312" w:eastAsia="楷体_GB2312"/>
          <w:color w:val="000000"/>
          <w:kern w:val="0"/>
          <w:sz w:val="32"/>
          <w:szCs w:val="32"/>
          <w:lang w:val="en-US" w:eastAsia="zh-CN"/>
        </w:rPr>
      </w:pPr>
      <w:r>
        <w:rPr>
          <w:rFonts w:hint="eastAsia" w:ascii="楷体_GB2312" w:eastAsia="楷体_GB2312"/>
          <w:color w:val="000000"/>
          <w:kern w:val="0"/>
          <w:sz w:val="32"/>
          <w:szCs w:val="32"/>
          <w:lang w:val="en-US" w:eastAsia="zh-CN"/>
        </w:rPr>
        <w:t>（二）依申请公开</w:t>
      </w:r>
    </w:p>
    <w:p>
      <w:pPr>
        <w:widowControl/>
        <w:spacing w:line="560" w:lineRule="exact"/>
        <w:ind w:firstLine="675"/>
        <w:jc w:val="left"/>
        <w:rPr>
          <w:rFonts w:hint="eastAsia" w:ascii="仿宋_GB2312" w:hAnsi="仿宋_GB2312" w:eastAsia="仿宋_GB2312" w:cs="仿宋_GB2312"/>
          <w:spacing w:val="15"/>
          <w:kern w:val="0"/>
          <w:sz w:val="32"/>
          <w:szCs w:val="32"/>
          <w:highlight w:val="none"/>
        </w:rPr>
      </w:pPr>
      <w:r>
        <w:rPr>
          <w:rFonts w:hint="eastAsia" w:ascii="仿宋_GB2312" w:hAnsi="仿宋_GB2312" w:eastAsia="仿宋_GB2312" w:cs="仿宋_GB2312"/>
          <w:spacing w:val="15"/>
          <w:kern w:val="0"/>
          <w:sz w:val="32"/>
          <w:szCs w:val="32"/>
          <w:highlight w:val="none"/>
        </w:rPr>
        <w:t>针对依申请公开问题和败诉案件中存在的共性问题，系统梳理了申请受理、办理、答复各环节的共性突出问题，切实提升依申请公开依法规范办理水平。同时，主动引入外部监督评价，严格对照依申请公开第三方专项测评反馈的问题清单，查找薄弱环节并完成针对性整改。202</w:t>
      </w:r>
      <w:r>
        <w:rPr>
          <w:rFonts w:hint="eastAsia" w:ascii="仿宋_GB2312" w:hAnsi="仿宋_GB2312" w:eastAsia="仿宋_GB2312" w:cs="仿宋_GB2312"/>
          <w:spacing w:val="15"/>
          <w:kern w:val="0"/>
          <w:sz w:val="32"/>
          <w:szCs w:val="32"/>
          <w:highlight w:val="none"/>
          <w:lang w:val="en-US" w:eastAsia="zh-CN"/>
        </w:rPr>
        <w:t>5</w:t>
      </w:r>
      <w:r>
        <w:rPr>
          <w:rFonts w:hint="eastAsia" w:ascii="仿宋_GB2312" w:hAnsi="仿宋_GB2312" w:eastAsia="仿宋_GB2312" w:cs="仿宋_GB2312"/>
          <w:spacing w:val="15"/>
          <w:kern w:val="0"/>
          <w:sz w:val="32"/>
          <w:szCs w:val="32"/>
          <w:highlight w:val="none"/>
        </w:rPr>
        <w:t>年本单位共收到政府信息公开申请</w:t>
      </w:r>
      <w:r>
        <w:rPr>
          <w:rFonts w:hint="eastAsia" w:ascii="仿宋_GB2312" w:hAnsi="仿宋_GB2312" w:eastAsia="仿宋_GB2312" w:cs="仿宋_GB2312"/>
          <w:spacing w:val="15"/>
          <w:kern w:val="0"/>
          <w:sz w:val="32"/>
          <w:szCs w:val="32"/>
          <w:highlight w:val="none"/>
          <w:lang w:val="en-US" w:eastAsia="zh-CN"/>
        </w:rPr>
        <w:t>12</w:t>
      </w:r>
      <w:r>
        <w:rPr>
          <w:rFonts w:hint="eastAsia" w:ascii="仿宋_GB2312" w:hAnsi="仿宋_GB2312" w:eastAsia="仿宋_GB2312" w:cs="仿宋_GB2312"/>
          <w:spacing w:val="15"/>
          <w:kern w:val="0"/>
          <w:sz w:val="32"/>
          <w:szCs w:val="32"/>
          <w:highlight w:val="none"/>
        </w:rPr>
        <w:t>件</w:t>
      </w:r>
      <w:r>
        <w:rPr>
          <w:rFonts w:hint="eastAsia" w:ascii="仿宋_GB2312" w:hAnsi="仿宋_GB2312" w:eastAsia="仿宋_GB2312" w:cs="仿宋_GB2312"/>
          <w:spacing w:val="15"/>
          <w:kern w:val="0"/>
          <w:sz w:val="32"/>
          <w:szCs w:val="32"/>
          <w:highlight w:val="none"/>
          <w:lang w:val="en-US" w:eastAsia="zh-CN"/>
        </w:rPr>
        <w:t>,</w:t>
      </w:r>
      <w:r>
        <w:rPr>
          <w:rFonts w:hint="eastAsia" w:ascii="仿宋_GB2312" w:hAnsi="仿宋_GB2312" w:eastAsia="仿宋_GB2312" w:cs="仿宋_GB2312"/>
          <w:spacing w:val="15"/>
          <w:kern w:val="0"/>
          <w:sz w:val="32"/>
          <w:szCs w:val="32"/>
          <w:highlight w:val="none"/>
        </w:rPr>
        <w:t>相关情况详见附表。</w:t>
      </w:r>
    </w:p>
    <w:p>
      <w:pPr>
        <w:widowControl/>
        <w:spacing w:line="560" w:lineRule="exact"/>
        <w:ind w:firstLine="675"/>
        <w:jc w:val="left"/>
        <w:rPr>
          <w:rFonts w:hint="eastAsia" w:ascii="楷体_GB2312" w:eastAsia="楷体_GB2312"/>
          <w:color w:val="000000"/>
          <w:kern w:val="0"/>
          <w:sz w:val="32"/>
          <w:szCs w:val="32"/>
          <w:lang w:val="en-US" w:eastAsia="zh-CN"/>
        </w:rPr>
      </w:pPr>
      <w:r>
        <w:rPr>
          <w:rFonts w:hint="eastAsia" w:ascii="楷体_GB2312" w:eastAsia="楷体_GB2312"/>
          <w:color w:val="000000"/>
          <w:kern w:val="0"/>
          <w:sz w:val="32"/>
          <w:szCs w:val="32"/>
          <w:lang w:val="en-US" w:eastAsia="zh-CN"/>
        </w:rPr>
        <w:t>（三）强化政府信息公开平台常态化建设</w:t>
      </w:r>
    </w:p>
    <w:p>
      <w:pPr>
        <w:widowControl/>
        <w:spacing w:line="560" w:lineRule="exact"/>
        <w:ind w:firstLine="675"/>
        <w:jc w:val="left"/>
        <w:rPr>
          <w:rFonts w:ascii="仿宋_GB2312" w:hAnsi="仿宋_GB2312" w:eastAsia="仿宋_GB2312" w:cs="仿宋_GB2312"/>
          <w:kern w:val="0"/>
          <w:sz w:val="32"/>
          <w:szCs w:val="32"/>
        </w:rPr>
      </w:pPr>
      <w:r>
        <w:rPr>
          <w:rFonts w:hint="eastAsia" w:ascii="仿宋_GB2312" w:hAnsi="仿宋_GB2312" w:eastAsia="仿宋_GB2312" w:cs="仿宋_GB2312"/>
          <w:spacing w:val="15"/>
          <w:kern w:val="0"/>
          <w:sz w:val="32"/>
          <w:szCs w:val="32"/>
          <w:highlight w:val="none"/>
          <w:lang w:val="en-US" w:eastAsia="zh-CN"/>
        </w:rPr>
        <w:t>将政府信息公开平台建设作为提升治理现代化的重要载体，坚持问题导向与标准引领，保证信息的及时性、准确性和完整性。</w:t>
      </w:r>
      <w:r>
        <w:rPr>
          <w:rFonts w:hint="eastAsia" w:ascii="仿宋_GB2312" w:hAnsi="仿宋_GB2312" w:eastAsia="仿宋_GB2312" w:cs="仿宋_GB2312"/>
          <w:spacing w:val="15"/>
          <w:kern w:val="0"/>
          <w:sz w:val="32"/>
          <w:szCs w:val="32"/>
          <w:highlight w:val="none"/>
        </w:rPr>
        <w:t>依据</w:t>
      </w:r>
      <w:r>
        <w:rPr>
          <w:rFonts w:hint="eastAsia" w:ascii="仿宋_GB2312" w:hAnsi="仿宋_GB2312" w:eastAsia="仿宋_GB2312" w:cs="仿宋_GB2312"/>
          <w:spacing w:val="15"/>
          <w:kern w:val="0"/>
          <w:sz w:val="32"/>
          <w:szCs w:val="32"/>
        </w:rPr>
        <w:t>第三方检查评估结果</w:t>
      </w:r>
      <w:r>
        <w:rPr>
          <w:rFonts w:hint="eastAsia" w:ascii="仿宋_GB2312" w:hAnsi="仿宋_GB2312" w:eastAsia="仿宋_GB2312" w:cs="仿宋_GB2312"/>
          <w:spacing w:val="15"/>
          <w:kern w:val="0"/>
          <w:sz w:val="32"/>
          <w:szCs w:val="32"/>
          <w:lang w:eastAsia="zh-CN"/>
        </w:rPr>
        <w:t>，主动对</w:t>
      </w:r>
      <w:r>
        <w:rPr>
          <w:rFonts w:hint="eastAsia" w:ascii="仿宋_GB2312" w:hAnsi="仿宋_GB2312" w:eastAsia="仿宋_GB2312" w:cs="仿宋_GB2312"/>
          <w:spacing w:val="15"/>
          <w:kern w:val="0"/>
          <w:sz w:val="32"/>
          <w:szCs w:val="32"/>
        </w:rPr>
        <w:t>网站内容建设情况进行全面检查，</w:t>
      </w:r>
      <w:r>
        <w:rPr>
          <w:rFonts w:hint="eastAsia" w:ascii="仿宋_GB2312" w:hAnsi="仿宋_GB2312" w:eastAsia="仿宋_GB2312" w:cs="仿宋_GB2312"/>
          <w:spacing w:val="15"/>
          <w:kern w:val="0"/>
          <w:sz w:val="32"/>
          <w:szCs w:val="32"/>
          <w:lang w:eastAsia="zh-CN"/>
        </w:rPr>
        <w:t>坚持问题导向，即时完善，确保网站管理的规范度</w:t>
      </w:r>
      <w:r>
        <w:rPr>
          <w:rFonts w:hint="eastAsia" w:ascii="仿宋_GB2312" w:hAnsi="仿宋_GB2312" w:eastAsia="仿宋_GB2312" w:cs="仿宋_GB2312"/>
          <w:spacing w:val="15"/>
          <w:kern w:val="0"/>
          <w:sz w:val="32"/>
          <w:szCs w:val="32"/>
        </w:rPr>
        <w:t>。</w:t>
      </w:r>
      <w:r>
        <w:rPr>
          <w:rFonts w:hint="eastAsia" w:ascii="仿宋_GB2312" w:hAnsi="仿宋_GB2312" w:eastAsia="仿宋_GB2312" w:cs="仿宋_GB2312"/>
          <w:spacing w:val="15"/>
          <w:kern w:val="0"/>
          <w:sz w:val="32"/>
          <w:szCs w:val="32"/>
          <w:lang w:eastAsia="zh-CN"/>
        </w:rPr>
        <w:t>坚持持续更新</w:t>
      </w:r>
      <w:r>
        <w:rPr>
          <w:rFonts w:hint="eastAsia" w:ascii="仿宋_GB2312" w:hAnsi="仿宋_GB2312" w:eastAsia="仿宋_GB2312" w:cs="仿宋_GB2312"/>
          <w:spacing w:val="15"/>
          <w:kern w:val="0"/>
          <w:sz w:val="32"/>
          <w:szCs w:val="32"/>
        </w:rPr>
        <w:t>，保障发布信息的准确性、及时性与完整性</w:t>
      </w:r>
      <w:r>
        <w:rPr>
          <w:rFonts w:hint="eastAsia" w:ascii="仿宋_GB2312" w:hAnsi="仿宋_GB2312" w:eastAsia="仿宋_GB2312" w:cs="仿宋_GB2312"/>
          <w:spacing w:val="15"/>
          <w:kern w:val="0"/>
          <w:sz w:val="32"/>
          <w:szCs w:val="32"/>
          <w:lang w:eastAsia="zh-CN"/>
        </w:rPr>
        <w:t>，提升公开服务效能</w:t>
      </w:r>
      <w:r>
        <w:rPr>
          <w:rFonts w:hint="eastAsia" w:ascii="仿宋_GB2312" w:hAnsi="仿宋_GB2312" w:eastAsia="仿宋_GB2312" w:cs="仿宋_GB2312"/>
          <w:spacing w:val="15"/>
          <w:kern w:val="0"/>
          <w:sz w:val="32"/>
          <w:szCs w:val="32"/>
        </w:rPr>
        <w:t>。</w:t>
      </w:r>
    </w:p>
    <w:p>
      <w:pPr>
        <w:widowControl/>
        <w:spacing w:line="560" w:lineRule="exact"/>
        <w:ind w:firstLine="675"/>
        <w:jc w:val="left"/>
        <w:rPr>
          <w:rFonts w:hint="eastAsia" w:ascii="楷体_GB2312" w:eastAsia="楷体_GB2312"/>
          <w:color w:val="000000"/>
          <w:kern w:val="0"/>
          <w:sz w:val="32"/>
          <w:szCs w:val="32"/>
          <w:lang w:val="en-US" w:eastAsia="zh-CN"/>
        </w:rPr>
      </w:pPr>
      <w:r>
        <w:rPr>
          <w:rFonts w:hint="eastAsia" w:ascii="楷体_GB2312" w:eastAsia="楷体_GB2312"/>
          <w:color w:val="000000"/>
          <w:kern w:val="0"/>
          <w:sz w:val="32"/>
          <w:szCs w:val="32"/>
          <w:lang w:val="en-US" w:eastAsia="zh-CN"/>
        </w:rPr>
        <w:t>（四）政府信息公开监督保障机制</w:t>
      </w:r>
    </w:p>
    <w:p>
      <w:pPr>
        <w:widowControl/>
        <w:spacing w:line="560" w:lineRule="exact"/>
        <w:ind w:firstLine="675"/>
        <w:jc w:val="left"/>
        <w:rPr>
          <w:rFonts w:ascii="仿宋_GB2312" w:hAnsi="仿宋_GB2312" w:eastAsia="仿宋_GB2312" w:cs="仿宋_GB2312"/>
          <w:spacing w:val="15"/>
          <w:kern w:val="0"/>
          <w:sz w:val="32"/>
          <w:szCs w:val="32"/>
        </w:rPr>
      </w:pPr>
      <w:r>
        <w:rPr>
          <w:rFonts w:hint="eastAsia" w:ascii="仿宋_GB2312" w:hAnsi="仿宋_GB2312" w:eastAsia="仿宋_GB2312" w:cs="仿宋_GB2312"/>
          <w:spacing w:val="15"/>
          <w:kern w:val="0"/>
          <w:sz w:val="32"/>
          <w:szCs w:val="32"/>
        </w:rPr>
        <w:t>加强</w:t>
      </w:r>
      <w:r>
        <w:rPr>
          <w:rFonts w:hint="eastAsia" w:ascii="仿宋_GB2312" w:hAnsi="仿宋_GB2312" w:eastAsia="仿宋_GB2312" w:cs="仿宋_GB2312"/>
          <w:spacing w:val="15"/>
          <w:kern w:val="0"/>
          <w:sz w:val="32"/>
          <w:szCs w:val="32"/>
          <w:lang w:eastAsia="zh-CN"/>
        </w:rPr>
        <w:t>对比</w:t>
      </w:r>
      <w:r>
        <w:rPr>
          <w:rFonts w:hint="eastAsia" w:ascii="仿宋_GB2312" w:hAnsi="仿宋_GB2312" w:eastAsia="仿宋_GB2312" w:cs="仿宋_GB2312"/>
          <w:spacing w:val="15"/>
          <w:kern w:val="0"/>
          <w:sz w:val="32"/>
          <w:szCs w:val="32"/>
        </w:rPr>
        <w:t>信息公开条例宣传和贯彻力度。围绕条例内涵与公开业务，开展系统性、实务性的培训学习，深化了全员对新规的理解，</w:t>
      </w:r>
      <w:r>
        <w:rPr>
          <w:rFonts w:hint="eastAsia" w:ascii="仿宋_GB2312" w:hAnsi="仿宋_GB2312" w:eastAsia="仿宋_GB2312" w:cs="仿宋_GB2312"/>
          <w:spacing w:val="15"/>
          <w:kern w:val="0"/>
          <w:sz w:val="32"/>
          <w:szCs w:val="32"/>
          <w:lang w:eastAsia="zh-CN"/>
        </w:rPr>
        <w:t>同时，</w:t>
      </w:r>
      <w:r>
        <w:rPr>
          <w:rFonts w:hint="eastAsia" w:ascii="仿宋_GB2312" w:hAnsi="仿宋_GB2312" w:eastAsia="仿宋_GB2312" w:cs="仿宋_GB2312"/>
          <w:spacing w:val="15"/>
          <w:kern w:val="0"/>
          <w:sz w:val="32"/>
          <w:szCs w:val="32"/>
        </w:rPr>
        <w:t>针对政府信息及政务公开业务进行了全面系统的培训</w:t>
      </w:r>
      <w:r>
        <w:rPr>
          <w:rFonts w:hint="eastAsia" w:ascii="仿宋_GB2312" w:hAnsi="仿宋_GB2312" w:eastAsia="仿宋_GB2312" w:cs="仿宋_GB2312"/>
          <w:spacing w:val="15"/>
          <w:kern w:val="0"/>
          <w:sz w:val="32"/>
          <w:szCs w:val="32"/>
          <w:lang w:eastAsia="zh-CN"/>
        </w:rPr>
        <w:t>，</w:t>
      </w:r>
      <w:r>
        <w:rPr>
          <w:rFonts w:hint="eastAsia" w:ascii="仿宋_GB2312" w:hAnsi="仿宋_GB2312" w:eastAsia="仿宋_GB2312" w:cs="仿宋_GB2312"/>
          <w:spacing w:val="15"/>
          <w:kern w:val="0"/>
          <w:sz w:val="32"/>
          <w:szCs w:val="32"/>
        </w:rPr>
        <w:t>切实提升了工作人员依法、规范处理信息公开事务的能力与自觉性，为各项工作依法依规开展提供了坚实保障。</w:t>
      </w:r>
    </w:p>
    <w:p>
      <w:pPr>
        <w:widowControl/>
        <w:spacing w:line="555" w:lineRule="atLeast"/>
        <w:ind w:firstLine="640" w:firstLineChars="200"/>
        <w:jc w:val="left"/>
        <w:rPr>
          <w:rFonts w:ascii="黑体" w:hAnsi="黑体" w:eastAsia="黑体" w:cs="Arial"/>
          <w:kern w:val="0"/>
          <w:sz w:val="32"/>
          <w:szCs w:val="32"/>
        </w:rPr>
      </w:pPr>
      <w:r>
        <w:rPr>
          <w:rFonts w:hint="eastAsia" w:ascii="黑体" w:hAnsi="黑体" w:eastAsia="黑体" w:cs="Arial"/>
          <w:kern w:val="0"/>
          <w:sz w:val="32"/>
          <w:szCs w:val="32"/>
        </w:rPr>
        <w:t>二、</w:t>
      </w:r>
      <w:r>
        <w:rPr>
          <w:rFonts w:hint="eastAsia" w:ascii="黑体" w:hAnsi="黑体" w:eastAsia="黑体" w:cs="Arial"/>
          <w:kern w:val="0"/>
          <w:sz w:val="32"/>
          <w:szCs w:val="32"/>
          <w:highlight w:val="none"/>
        </w:rPr>
        <w:t>主动公开政府信息情况</w:t>
      </w:r>
    </w:p>
    <w:p>
      <w:pPr>
        <w:widowControl/>
        <w:spacing w:line="555" w:lineRule="atLeast"/>
        <w:jc w:val="left"/>
        <w:rPr>
          <w:rFonts w:ascii="黑体" w:hAnsi="黑体" w:eastAsia="黑体" w:cs="Arial"/>
          <w:kern w:val="0"/>
          <w:sz w:val="32"/>
          <w:szCs w:val="32"/>
        </w:rPr>
      </w:pPr>
    </w:p>
    <w:tbl>
      <w:tblPr>
        <w:tblStyle w:val="6"/>
        <w:tblW w:w="89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238"/>
        <w:gridCol w:w="2238"/>
        <w:gridCol w:w="2238"/>
        <w:gridCol w:w="2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8965" w:type="dxa"/>
            <w:gridSpan w:val="4"/>
            <w:shd w:val="clear" w:color="auto" w:fill="9BC2E6"/>
            <w:tcMar>
              <w:top w:w="0" w:type="dxa"/>
              <w:left w:w="60" w:type="dxa"/>
              <w:bottom w:w="0" w:type="dxa"/>
              <w:right w:w="60" w:type="dxa"/>
            </w:tcMar>
            <w:vAlign w:val="center"/>
          </w:tcPr>
          <w:p>
            <w:pPr>
              <w:widowControl/>
              <w:jc w:val="center"/>
              <w:rPr>
                <w:rFonts w:ascii="Helvetica" w:hAnsi="Helvetica" w:eastAsia="宋体" w:cs="宋体"/>
                <w:kern w:val="0"/>
                <w:szCs w:val="21"/>
              </w:rPr>
            </w:pPr>
            <w:r>
              <w:rPr>
                <w:rFonts w:hint="eastAsia" w:ascii="宋体" w:hAnsi="宋体" w:eastAsia="宋体" w:cs="宋体"/>
                <w:kern w:val="0"/>
                <w:sz w:val="20"/>
                <w:szCs w:val="20"/>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2238" w:type="dxa"/>
            <w:shd w:val="clear" w:color="auto" w:fill="BDD7EE"/>
            <w:tcMar>
              <w:top w:w="0" w:type="dxa"/>
              <w:left w:w="60" w:type="dxa"/>
              <w:bottom w:w="0" w:type="dxa"/>
              <w:right w:w="60" w:type="dxa"/>
            </w:tcMar>
            <w:vAlign w:val="center"/>
          </w:tcPr>
          <w:p>
            <w:pPr>
              <w:widowControl/>
              <w:jc w:val="center"/>
              <w:rPr>
                <w:rFonts w:ascii="Helvetica" w:hAnsi="Helvetica" w:eastAsia="宋体" w:cs="宋体"/>
                <w:kern w:val="0"/>
                <w:szCs w:val="21"/>
              </w:rPr>
            </w:pPr>
            <w:r>
              <w:rPr>
                <w:rFonts w:hint="eastAsia" w:ascii="宋体" w:hAnsi="宋体" w:eastAsia="宋体" w:cs="宋体"/>
                <w:kern w:val="0"/>
                <w:sz w:val="20"/>
                <w:szCs w:val="20"/>
              </w:rPr>
              <w:t>信息内容</w:t>
            </w:r>
          </w:p>
        </w:tc>
        <w:tc>
          <w:tcPr>
            <w:tcW w:w="2238" w:type="dxa"/>
            <w:shd w:val="clear" w:color="auto" w:fill="DDEBF7"/>
            <w:tcMar>
              <w:top w:w="0" w:type="dxa"/>
              <w:left w:w="60" w:type="dxa"/>
              <w:bottom w:w="0" w:type="dxa"/>
              <w:right w:w="60" w:type="dxa"/>
            </w:tcMar>
            <w:vAlign w:val="center"/>
          </w:tcPr>
          <w:p>
            <w:pPr>
              <w:widowControl/>
              <w:jc w:val="center"/>
              <w:rPr>
                <w:rFonts w:ascii="Helvetica" w:hAnsi="Helvetica" w:eastAsia="宋体" w:cs="宋体"/>
                <w:kern w:val="0"/>
                <w:szCs w:val="21"/>
              </w:rPr>
            </w:pPr>
            <w:r>
              <w:rPr>
                <w:rFonts w:hint="eastAsia" w:ascii="宋体" w:hAnsi="宋体" w:eastAsia="宋体" w:cs="宋体"/>
                <w:kern w:val="0"/>
                <w:sz w:val="20"/>
                <w:szCs w:val="20"/>
              </w:rPr>
              <w:t>本年制发件数</w:t>
            </w:r>
          </w:p>
        </w:tc>
        <w:tc>
          <w:tcPr>
            <w:tcW w:w="2238" w:type="dxa"/>
            <w:shd w:val="clear" w:color="auto" w:fill="DDEBF7"/>
            <w:tcMar>
              <w:top w:w="0" w:type="dxa"/>
              <w:left w:w="60" w:type="dxa"/>
              <w:bottom w:w="0" w:type="dxa"/>
              <w:right w:w="60" w:type="dxa"/>
            </w:tcMar>
            <w:vAlign w:val="center"/>
          </w:tcPr>
          <w:p>
            <w:pPr>
              <w:widowControl/>
              <w:jc w:val="center"/>
              <w:rPr>
                <w:rFonts w:ascii="Helvetica" w:hAnsi="Helvetica" w:eastAsia="宋体" w:cs="宋体"/>
                <w:kern w:val="0"/>
                <w:szCs w:val="21"/>
              </w:rPr>
            </w:pPr>
            <w:r>
              <w:rPr>
                <w:rFonts w:hint="eastAsia" w:ascii="宋体" w:hAnsi="宋体" w:eastAsia="宋体" w:cs="宋体"/>
                <w:kern w:val="0"/>
                <w:sz w:val="20"/>
                <w:szCs w:val="20"/>
              </w:rPr>
              <w:t>本年废止件数</w:t>
            </w:r>
          </w:p>
        </w:tc>
        <w:tc>
          <w:tcPr>
            <w:tcW w:w="2251" w:type="dxa"/>
            <w:shd w:val="clear" w:color="auto" w:fill="DDEBF7"/>
            <w:tcMar>
              <w:top w:w="0" w:type="dxa"/>
              <w:left w:w="60" w:type="dxa"/>
              <w:bottom w:w="0" w:type="dxa"/>
              <w:right w:w="60" w:type="dxa"/>
            </w:tcMar>
            <w:vAlign w:val="center"/>
          </w:tcPr>
          <w:p>
            <w:pPr>
              <w:widowControl/>
              <w:jc w:val="center"/>
              <w:rPr>
                <w:rFonts w:ascii="Helvetica" w:hAnsi="Helvetica" w:eastAsia="宋体" w:cs="宋体"/>
                <w:kern w:val="0"/>
                <w:szCs w:val="21"/>
              </w:rPr>
            </w:pPr>
            <w:r>
              <w:rPr>
                <w:rFonts w:hint="eastAsia" w:ascii="宋体" w:hAnsi="宋体" w:eastAsia="宋体" w:cs="宋体"/>
                <w:kern w:val="0"/>
                <w:sz w:val="20"/>
                <w:szCs w:val="20"/>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2238" w:type="dxa"/>
            <w:shd w:val="clear" w:color="auto" w:fill="BDD7EE"/>
            <w:tcMar>
              <w:top w:w="0" w:type="dxa"/>
              <w:left w:w="60" w:type="dxa"/>
              <w:bottom w:w="0" w:type="dxa"/>
              <w:right w:w="60" w:type="dxa"/>
            </w:tcMar>
            <w:vAlign w:val="center"/>
          </w:tcPr>
          <w:p>
            <w:pPr>
              <w:widowControl/>
              <w:jc w:val="left"/>
              <w:rPr>
                <w:rFonts w:ascii="Helvetica" w:hAnsi="Helvetica" w:eastAsia="宋体" w:cs="宋体"/>
                <w:kern w:val="0"/>
                <w:szCs w:val="21"/>
              </w:rPr>
            </w:pPr>
            <w:r>
              <w:rPr>
                <w:rFonts w:hint="eastAsia" w:ascii="宋体" w:hAnsi="宋体" w:eastAsia="宋体" w:cs="宋体"/>
                <w:kern w:val="0"/>
                <w:sz w:val="20"/>
                <w:szCs w:val="20"/>
              </w:rPr>
              <w:t>规章</w:t>
            </w:r>
          </w:p>
        </w:tc>
        <w:tc>
          <w:tcPr>
            <w:tcW w:w="2238" w:type="dxa"/>
            <w:shd w:val="clear" w:color="auto" w:fill="auto"/>
            <w:tcMar>
              <w:top w:w="0" w:type="dxa"/>
              <w:left w:w="60" w:type="dxa"/>
              <w:bottom w:w="0" w:type="dxa"/>
              <w:right w:w="60" w:type="dxa"/>
            </w:tcMar>
            <w:vAlign w:val="center"/>
          </w:tcPr>
          <w:p>
            <w:pPr>
              <w:widowControl/>
              <w:jc w:val="left"/>
              <w:rPr>
                <w:rFonts w:ascii="Helvetica" w:hAnsi="Helvetica" w:eastAsia="宋体" w:cs="宋体"/>
                <w:kern w:val="0"/>
                <w:szCs w:val="21"/>
              </w:rPr>
            </w:pPr>
            <w:r>
              <w:rPr>
                <w:rFonts w:ascii="Times New Roman" w:hAnsi="Times New Roman" w:eastAsia="宋体" w:cs="Times New Roman"/>
                <w:kern w:val="0"/>
                <w:szCs w:val="21"/>
              </w:rPr>
              <w:t>0</w:t>
            </w:r>
          </w:p>
        </w:tc>
        <w:tc>
          <w:tcPr>
            <w:tcW w:w="2238" w:type="dxa"/>
            <w:shd w:val="clear" w:color="auto" w:fill="auto"/>
            <w:tcMar>
              <w:top w:w="0" w:type="dxa"/>
              <w:left w:w="60" w:type="dxa"/>
              <w:bottom w:w="0" w:type="dxa"/>
              <w:right w:w="60" w:type="dxa"/>
            </w:tcMar>
            <w:vAlign w:val="center"/>
          </w:tcPr>
          <w:p>
            <w:pPr>
              <w:widowControl/>
              <w:jc w:val="left"/>
              <w:rPr>
                <w:rFonts w:ascii="Helvetica" w:hAnsi="Helvetica" w:eastAsia="宋体" w:cs="宋体"/>
                <w:kern w:val="0"/>
                <w:szCs w:val="21"/>
              </w:rPr>
            </w:pPr>
            <w:r>
              <w:rPr>
                <w:rFonts w:ascii="Times New Roman" w:hAnsi="Times New Roman" w:eastAsia="宋体" w:cs="Times New Roman"/>
                <w:kern w:val="0"/>
                <w:szCs w:val="21"/>
              </w:rPr>
              <w:t>0</w:t>
            </w:r>
          </w:p>
        </w:tc>
        <w:tc>
          <w:tcPr>
            <w:tcW w:w="2251" w:type="dxa"/>
            <w:shd w:val="clear" w:color="auto" w:fill="auto"/>
            <w:tcMar>
              <w:top w:w="0" w:type="dxa"/>
              <w:left w:w="60" w:type="dxa"/>
              <w:bottom w:w="0" w:type="dxa"/>
              <w:right w:w="60" w:type="dxa"/>
            </w:tcMar>
            <w:vAlign w:val="center"/>
          </w:tcPr>
          <w:p>
            <w:pPr>
              <w:widowControl/>
              <w:jc w:val="left"/>
              <w:rPr>
                <w:rFonts w:ascii="Helvetica" w:hAnsi="Helvetica" w:eastAsia="宋体" w:cs="宋体"/>
                <w:kern w:val="0"/>
                <w:szCs w:val="21"/>
              </w:rPr>
            </w:pPr>
            <w:r>
              <w:rPr>
                <w:rFonts w:ascii="Times New Roman" w:hAnsi="Times New Roman" w:eastAsia="宋体" w:cs="Times New Roman"/>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2238" w:type="dxa"/>
            <w:shd w:val="clear" w:color="auto" w:fill="BDD7EE"/>
            <w:tcMar>
              <w:top w:w="0" w:type="dxa"/>
              <w:left w:w="60" w:type="dxa"/>
              <w:bottom w:w="0" w:type="dxa"/>
              <w:right w:w="60" w:type="dxa"/>
            </w:tcMar>
            <w:vAlign w:val="center"/>
          </w:tcPr>
          <w:p>
            <w:pPr>
              <w:widowControl/>
              <w:jc w:val="left"/>
              <w:rPr>
                <w:rFonts w:ascii="Helvetica" w:hAnsi="Helvetica" w:eastAsia="宋体" w:cs="宋体"/>
                <w:kern w:val="0"/>
                <w:szCs w:val="21"/>
              </w:rPr>
            </w:pPr>
            <w:r>
              <w:rPr>
                <w:rFonts w:hint="eastAsia" w:ascii="宋体" w:hAnsi="宋体" w:eastAsia="宋体" w:cs="宋体"/>
                <w:kern w:val="0"/>
                <w:sz w:val="20"/>
                <w:szCs w:val="20"/>
              </w:rPr>
              <w:t>行政规范性文件</w:t>
            </w:r>
          </w:p>
        </w:tc>
        <w:tc>
          <w:tcPr>
            <w:tcW w:w="2238" w:type="dxa"/>
            <w:shd w:val="clear" w:color="auto" w:fill="auto"/>
            <w:tcMar>
              <w:top w:w="0" w:type="dxa"/>
              <w:left w:w="60" w:type="dxa"/>
              <w:bottom w:w="0" w:type="dxa"/>
              <w:right w:w="60" w:type="dxa"/>
            </w:tcMar>
            <w:vAlign w:val="center"/>
          </w:tcPr>
          <w:p>
            <w:pPr>
              <w:widowControl/>
              <w:jc w:val="left"/>
              <w:rPr>
                <w:rFonts w:hint="default" w:ascii="Helvetica" w:hAnsi="Helvetica" w:eastAsia="宋体" w:cs="宋体"/>
                <w:kern w:val="0"/>
                <w:szCs w:val="21"/>
                <w:lang w:val="en-US" w:eastAsia="zh-CN"/>
              </w:rPr>
            </w:pPr>
            <w:r>
              <w:rPr>
                <w:rFonts w:hint="eastAsia" w:ascii="Helvetica" w:hAnsi="Helvetica" w:eastAsia="宋体" w:cs="宋体"/>
                <w:kern w:val="0"/>
                <w:szCs w:val="21"/>
                <w:lang w:val="en-US" w:eastAsia="zh-CN"/>
              </w:rPr>
              <w:t>0</w:t>
            </w:r>
          </w:p>
        </w:tc>
        <w:tc>
          <w:tcPr>
            <w:tcW w:w="2238" w:type="dxa"/>
            <w:shd w:val="clear" w:color="auto" w:fill="auto"/>
            <w:tcMar>
              <w:top w:w="0" w:type="dxa"/>
              <w:left w:w="60" w:type="dxa"/>
              <w:bottom w:w="0" w:type="dxa"/>
              <w:right w:w="60" w:type="dxa"/>
            </w:tcMar>
            <w:vAlign w:val="center"/>
          </w:tcPr>
          <w:p>
            <w:pPr>
              <w:widowControl/>
              <w:jc w:val="left"/>
              <w:rPr>
                <w:rFonts w:hint="eastAsia" w:ascii="Helvetica" w:hAnsi="Helvetica" w:eastAsia="宋体" w:cs="宋体"/>
                <w:kern w:val="0"/>
                <w:szCs w:val="21"/>
                <w:lang w:val="en-US" w:eastAsia="zh-CN"/>
              </w:rPr>
            </w:pPr>
            <w:r>
              <w:rPr>
                <w:rFonts w:hint="eastAsia" w:ascii="Helvetica" w:hAnsi="Helvetica" w:eastAsia="宋体" w:cs="宋体"/>
                <w:kern w:val="0"/>
                <w:szCs w:val="21"/>
                <w:lang w:val="en-US" w:eastAsia="zh-CN"/>
              </w:rPr>
              <w:t>3</w:t>
            </w:r>
          </w:p>
        </w:tc>
        <w:tc>
          <w:tcPr>
            <w:tcW w:w="2251" w:type="dxa"/>
            <w:shd w:val="clear" w:color="auto" w:fill="auto"/>
            <w:tcMar>
              <w:top w:w="0" w:type="dxa"/>
              <w:left w:w="60" w:type="dxa"/>
              <w:bottom w:w="0" w:type="dxa"/>
              <w:right w:w="60" w:type="dxa"/>
            </w:tcMar>
            <w:vAlign w:val="center"/>
          </w:tcPr>
          <w:p>
            <w:pPr>
              <w:widowControl/>
              <w:jc w:val="left"/>
              <w:rPr>
                <w:rFonts w:hint="default" w:ascii="Helvetica" w:hAnsi="Helvetica" w:eastAsia="宋体" w:cs="宋体"/>
                <w:kern w:val="0"/>
                <w:szCs w:val="21"/>
                <w:lang w:val="en-US" w:eastAsia="zh-CN"/>
              </w:rPr>
            </w:pPr>
            <w:r>
              <w:rPr>
                <w:rFonts w:hint="eastAsia" w:ascii="Helvetica" w:hAnsi="Helvetica" w:eastAsia="宋体" w:cs="宋体"/>
                <w:kern w:val="0"/>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8965" w:type="dxa"/>
            <w:gridSpan w:val="4"/>
            <w:shd w:val="clear" w:color="auto" w:fill="9BC2E6"/>
            <w:tcMar>
              <w:top w:w="0" w:type="dxa"/>
              <w:left w:w="60" w:type="dxa"/>
              <w:bottom w:w="0" w:type="dxa"/>
              <w:right w:w="60" w:type="dxa"/>
            </w:tcMar>
            <w:vAlign w:val="center"/>
          </w:tcPr>
          <w:p>
            <w:pPr>
              <w:widowControl/>
              <w:jc w:val="center"/>
              <w:rPr>
                <w:rFonts w:ascii="Helvetica" w:hAnsi="Helvetica" w:eastAsia="宋体" w:cs="宋体"/>
                <w:kern w:val="0"/>
                <w:szCs w:val="21"/>
              </w:rPr>
            </w:pPr>
            <w:r>
              <w:rPr>
                <w:rFonts w:hint="eastAsia" w:ascii="宋体" w:hAnsi="宋体" w:eastAsia="宋体" w:cs="宋体"/>
                <w:kern w:val="0"/>
                <w:sz w:val="20"/>
                <w:szCs w:val="20"/>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2238" w:type="dxa"/>
            <w:shd w:val="clear" w:color="auto" w:fill="BDD7EE"/>
            <w:tcMar>
              <w:top w:w="0" w:type="dxa"/>
              <w:left w:w="60" w:type="dxa"/>
              <w:bottom w:w="0" w:type="dxa"/>
              <w:right w:w="60" w:type="dxa"/>
            </w:tcMar>
            <w:vAlign w:val="center"/>
          </w:tcPr>
          <w:p>
            <w:pPr>
              <w:widowControl/>
              <w:jc w:val="center"/>
              <w:rPr>
                <w:rFonts w:ascii="Helvetica" w:hAnsi="Helvetica" w:eastAsia="宋体" w:cs="宋体"/>
                <w:kern w:val="0"/>
                <w:szCs w:val="21"/>
              </w:rPr>
            </w:pPr>
            <w:r>
              <w:rPr>
                <w:rFonts w:hint="eastAsia" w:ascii="宋体" w:hAnsi="宋体" w:eastAsia="宋体" w:cs="宋体"/>
                <w:kern w:val="0"/>
                <w:sz w:val="20"/>
                <w:szCs w:val="20"/>
              </w:rPr>
              <w:t>信息内容</w:t>
            </w:r>
          </w:p>
        </w:tc>
        <w:tc>
          <w:tcPr>
            <w:tcW w:w="6727" w:type="dxa"/>
            <w:gridSpan w:val="3"/>
            <w:shd w:val="clear" w:color="auto" w:fill="DDEBF7"/>
            <w:tcMar>
              <w:top w:w="0" w:type="dxa"/>
              <w:left w:w="60" w:type="dxa"/>
              <w:bottom w:w="0" w:type="dxa"/>
              <w:right w:w="60" w:type="dxa"/>
            </w:tcMar>
            <w:vAlign w:val="center"/>
          </w:tcPr>
          <w:p>
            <w:pPr>
              <w:widowControl/>
              <w:jc w:val="center"/>
              <w:rPr>
                <w:rFonts w:ascii="Helvetica" w:hAnsi="Helvetica" w:eastAsia="宋体" w:cs="宋体"/>
                <w:kern w:val="0"/>
                <w:szCs w:val="21"/>
              </w:rPr>
            </w:pPr>
            <w:r>
              <w:rPr>
                <w:rFonts w:hint="eastAsia" w:ascii="宋体" w:hAnsi="宋体" w:eastAsia="宋体" w:cs="宋体"/>
                <w:kern w:val="0"/>
                <w:sz w:val="20"/>
                <w:szCs w:val="2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0" w:hRule="atLeast"/>
        </w:trPr>
        <w:tc>
          <w:tcPr>
            <w:tcW w:w="2238" w:type="dxa"/>
            <w:shd w:val="clear" w:color="auto" w:fill="BDD7EE"/>
            <w:tcMar>
              <w:top w:w="0" w:type="dxa"/>
              <w:left w:w="60" w:type="dxa"/>
              <w:bottom w:w="0" w:type="dxa"/>
              <w:right w:w="60" w:type="dxa"/>
            </w:tcMar>
            <w:vAlign w:val="center"/>
          </w:tcPr>
          <w:p>
            <w:pPr>
              <w:widowControl/>
              <w:jc w:val="left"/>
              <w:rPr>
                <w:rFonts w:ascii="Helvetica" w:hAnsi="Helvetica" w:eastAsia="宋体" w:cs="宋体"/>
                <w:kern w:val="0"/>
                <w:szCs w:val="21"/>
              </w:rPr>
            </w:pPr>
            <w:r>
              <w:rPr>
                <w:rFonts w:hint="eastAsia" w:ascii="宋体" w:hAnsi="宋体" w:eastAsia="宋体" w:cs="宋体"/>
                <w:kern w:val="0"/>
                <w:sz w:val="20"/>
                <w:szCs w:val="20"/>
              </w:rPr>
              <w:t>行政许可</w:t>
            </w:r>
          </w:p>
        </w:tc>
        <w:tc>
          <w:tcPr>
            <w:tcW w:w="6727" w:type="dxa"/>
            <w:gridSpan w:val="3"/>
            <w:shd w:val="clear" w:color="auto" w:fill="auto"/>
            <w:tcMar>
              <w:top w:w="0" w:type="dxa"/>
              <w:left w:w="60" w:type="dxa"/>
              <w:bottom w:w="0" w:type="dxa"/>
              <w:right w:w="60" w:type="dxa"/>
            </w:tcMar>
            <w:vAlign w:val="center"/>
          </w:tcPr>
          <w:p>
            <w:pPr>
              <w:widowControl/>
              <w:jc w:val="left"/>
              <w:rPr>
                <w:rFonts w:hint="default" w:ascii="Helvetica" w:hAnsi="Helvetica" w:eastAsia="宋体" w:cs="宋体"/>
                <w:kern w:val="0"/>
                <w:szCs w:val="21"/>
                <w:lang w:val="en-US" w:eastAsia="zh-CN"/>
              </w:rPr>
            </w:pPr>
            <w:r>
              <w:rPr>
                <w:rFonts w:hint="eastAsia" w:ascii="Helvetica" w:hAnsi="Helvetica" w:eastAsia="宋体" w:cs="宋体"/>
                <w:kern w:val="0"/>
                <w:szCs w:val="21"/>
                <w:lang w:val="en-US" w:eastAsia="zh-CN"/>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8965" w:type="dxa"/>
            <w:gridSpan w:val="4"/>
            <w:shd w:val="clear" w:color="auto" w:fill="9BC2E6"/>
            <w:tcMar>
              <w:top w:w="0" w:type="dxa"/>
              <w:left w:w="60" w:type="dxa"/>
              <w:bottom w:w="0" w:type="dxa"/>
              <w:right w:w="60" w:type="dxa"/>
            </w:tcMar>
            <w:vAlign w:val="center"/>
          </w:tcPr>
          <w:p>
            <w:pPr>
              <w:widowControl/>
              <w:jc w:val="center"/>
              <w:rPr>
                <w:rFonts w:ascii="Helvetica" w:hAnsi="Helvetica" w:eastAsia="宋体" w:cs="宋体"/>
                <w:kern w:val="0"/>
                <w:szCs w:val="21"/>
              </w:rPr>
            </w:pPr>
            <w:r>
              <w:rPr>
                <w:rFonts w:hint="eastAsia" w:ascii="宋体" w:hAnsi="宋体" w:eastAsia="宋体" w:cs="宋体"/>
                <w:kern w:val="0"/>
                <w:sz w:val="20"/>
                <w:szCs w:val="20"/>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2238" w:type="dxa"/>
            <w:shd w:val="clear" w:color="auto" w:fill="BDD7EE"/>
            <w:tcMar>
              <w:top w:w="0" w:type="dxa"/>
              <w:left w:w="60" w:type="dxa"/>
              <w:bottom w:w="0" w:type="dxa"/>
              <w:right w:w="60" w:type="dxa"/>
            </w:tcMar>
            <w:vAlign w:val="center"/>
          </w:tcPr>
          <w:p>
            <w:pPr>
              <w:widowControl/>
              <w:jc w:val="center"/>
              <w:rPr>
                <w:rFonts w:ascii="Helvetica" w:hAnsi="Helvetica" w:eastAsia="宋体" w:cs="宋体"/>
                <w:kern w:val="0"/>
                <w:szCs w:val="21"/>
              </w:rPr>
            </w:pPr>
            <w:r>
              <w:rPr>
                <w:rFonts w:hint="eastAsia" w:ascii="宋体" w:hAnsi="宋体" w:eastAsia="宋体" w:cs="宋体"/>
                <w:kern w:val="0"/>
                <w:sz w:val="20"/>
                <w:szCs w:val="20"/>
              </w:rPr>
              <w:t>信息内容</w:t>
            </w:r>
          </w:p>
        </w:tc>
        <w:tc>
          <w:tcPr>
            <w:tcW w:w="6727" w:type="dxa"/>
            <w:gridSpan w:val="3"/>
            <w:shd w:val="clear" w:color="auto" w:fill="DDEBF7"/>
            <w:tcMar>
              <w:top w:w="0" w:type="dxa"/>
              <w:left w:w="60" w:type="dxa"/>
              <w:bottom w:w="0" w:type="dxa"/>
              <w:right w:w="60" w:type="dxa"/>
            </w:tcMar>
            <w:vAlign w:val="center"/>
          </w:tcPr>
          <w:p>
            <w:pPr>
              <w:widowControl/>
              <w:jc w:val="center"/>
              <w:rPr>
                <w:rFonts w:ascii="Helvetica" w:hAnsi="Helvetica" w:eastAsia="宋体" w:cs="宋体"/>
                <w:kern w:val="0"/>
                <w:szCs w:val="21"/>
              </w:rPr>
            </w:pPr>
            <w:r>
              <w:rPr>
                <w:rFonts w:hint="eastAsia" w:ascii="宋体" w:hAnsi="宋体" w:eastAsia="宋体" w:cs="宋体"/>
                <w:kern w:val="0"/>
                <w:sz w:val="20"/>
                <w:szCs w:val="2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5" w:hRule="atLeast"/>
        </w:trPr>
        <w:tc>
          <w:tcPr>
            <w:tcW w:w="2238" w:type="dxa"/>
            <w:shd w:val="clear" w:color="auto" w:fill="BDD7EE"/>
            <w:tcMar>
              <w:top w:w="0" w:type="dxa"/>
              <w:left w:w="60" w:type="dxa"/>
              <w:bottom w:w="0" w:type="dxa"/>
              <w:right w:w="60" w:type="dxa"/>
            </w:tcMar>
            <w:vAlign w:val="center"/>
          </w:tcPr>
          <w:p>
            <w:pPr>
              <w:widowControl/>
              <w:jc w:val="left"/>
              <w:rPr>
                <w:rFonts w:ascii="Helvetica" w:hAnsi="Helvetica" w:eastAsia="宋体" w:cs="宋体"/>
                <w:kern w:val="0"/>
                <w:szCs w:val="21"/>
              </w:rPr>
            </w:pPr>
            <w:r>
              <w:rPr>
                <w:rFonts w:hint="eastAsia" w:ascii="宋体" w:hAnsi="宋体" w:eastAsia="宋体" w:cs="宋体"/>
                <w:kern w:val="0"/>
                <w:sz w:val="20"/>
                <w:szCs w:val="20"/>
              </w:rPr>
              <w:t>行政处罚</w:t>
            </w:r>
          </w:p>
        </w:tc>
        <w:tc>
          <w:tcPr>
            <w:tcW w:w="6727" w:type="dxa"/>
            <w:gridSpan w:val="3"/>
            <w:shd w:val="clear" w:color="auto" w:fill="auto"/>
            <w:tcMar>
              <w:top w:w="0" w:type="dxa"/>
              <w:left w:w="60" w:type="dxa"/>
              <w:bottom w:w="0" w:type="dxa"/>
              <w:right w:w="60" w:type="dxa"/>
            </w:tcMar>
            <w:vAlign w:val="center"/>
          </w:tcPr>
          <w:p>
            <w:pPr>
              <w:widowControl/>
              <w:jc w:val="left"/>
              <w:rPr>
                <w:rFonts w:hint="default" w:ascii="Helvetica" w:hAnsi="Helvetica" w:eastAsia="宋体" w:cs="宋体"/>
                <w:kern w:val="0"/>
                <w:szCs w:val="21"/>
                <w:lang w:val="en-US" w:eastAsia="zh-CN"/>
              </w:rPr>
            </w:pPr>
            <w:r>
              <w:rPr>
                <w:rFonts w:hint="eastAsia" w:ascii="Helvetica" w:hAnsi="Helvetica" w:eastAsia="宋体" w:cs="宋体"/>
                <w:kern w:val="0"/>
                <w:szCs w:val="21"/>
                <w:lang w:val="en-US" w:eastAsia="zh-CN"/>
              </w:rPr>
              <w:t>2698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0" w:hRule="atLeast"/>
        </w:trPr>
        <w:tc>
          <w:tcPr>
            <w:tcW w:w="2238" w:type="dxa"/>
            <w:shd w:val="clear" w:color="auto" w:fill="BDD7EE"/>
            <w:tcMar>
              <w:top w:w="0" w:type="dxa"/>
              <w:left w:w="60" w:type="dxa"/>
              <w:bottom w:w="0" w:type="dxa"/>
              <w:right w:w="60" w:type="dxa"/>
            </w:tcMar>
            <w:vAlign w:val="center"/>
          </w:tcPr>
          <w:p>
            <w:pPr>
              <w:widowControl/>
              <w:jc w:val="left"/>
              <w:rPr>
                <w:rFonts w:ascii="Helvetica" w:hAnsi="Helvetica" w:eastAsia="宋体" w:cs="宋体"/>
                <w:kern w:val="0"/>
                <w:szCs w:val="21"/>
              </w:rPr>
            </w:pPr>
            <w:r>
              <w:rPr>
                <w:rFonts w:hint="eastAsia" w:ascii="宋体" w:hAnsi="宋体" w:eastAsia="宋体" w:cs="宋体"/>
                <w:kern w:val="0"/>
                <w:sz w:val="20"/>
                <w:szCs w:val="20"/>
              </w:rPr>
              <w:t>行政强制</w:t>
            </w:r>
          </w:p>
        </w:tc>
        <w:tc>
          <w:tcPr>
            <w:tcW w:w="6727" w:type="dxa"/>
            <w:gridSpan w:val="3"/>
            <w:shd w:val="clear" w:color="auto" w:fill="auto"/>
            <w:tcMar>
              <w:top w:w="0" w:type="dxa"/>
              <w:left w:w="60" w:type="dxa"/>
              <w:bottom w:w="0" w:type="dxa"/>
              <w:right w:w="60" w:type="dxa"/>
            </w:tcMar>
            <w:vAlign w:val="center"/>
          </w:tcPr>
          <w:p>
            <w:pPr>
              <w:widowControl/>
              <w:jc w:val="left"/>
              <w:rPr>
                <w:rFonts w:hint="eastAsia" w:ascii="Helvetica" w:hAnsi="Helvetica" w:eastAsia="宋体" w:cs="宋体"/>
                <w:kern w:val="0"/>
                <w:szCs w:val="21"/>
                <w:lang w:val="en-US" w:eastAsia="zh-CN"/>
              </w:rPr>
            </w:pPr>
            <w:r>
              <w:rPr>
                <w:rFonts w:hint="eastAsia" w:ascii="Helvetica" w:hAnsi="Helvetica" w:eastAsia="宋体" w:cs="宋体"/>
                <w:kern w:val="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8965" w:type="dxa"/>
            <w:gridSpan w:val="4"/>
            <w:shd w:val="clear" w:color="auto" w:fill="9BC2E6"/>
            <w:tcMar>
              <w:top w:w="0" w:type="dxa"/>
              <w:left w:w="60" w:type="dxa"/>
              <w:bottom w:w="0" w:type="dxa"/>
              <w:right w:w="60" w:type="dxa"/>
            </w:tcMar>
            <w:vAlign w:val="center"/>
          </w:tcPr>
          <w:p>
            <w:pPr>
              <w:widowControl/>
              <w:jc w:val="center"/>
              <w:rPr>
                <w:rFonts w:ascii="Helvetica" w:hAnsi="Helvetica" w:eastAsia="宋体" w:cs="宋体"/>
                <w:kern w:val="0"/>
                <w:szCs w:val="21"/>
              </w:rPr>
            </w:pPr>
            <w:r>
              <w:rPr>
                <w:rFonts w:hint="eastAsia" w:ascii="宋体" w:hAnsi="宋体" w:eastAsia="宋体" w:cs="宋体"/>
                <w:kern w:val="0"/>
                <w:sz w:val="20"/>
                <w:szCs w:val="20"/>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2238" w:type="dxa"/>
            <w:shd w:val="clear" w:color="auto" w:fill="BDD7EE"/>
            <w:tcMar>
              <w:top w:w="0" w:type="dxa"/>
              <w:left w:w="60" w:type="dxa"/>
              <w:bottom w:w="0" w:type="dxa"/>
              <w:right w:w="60" w:type="dxa"/>
            </w:tcMar>
            <w:vAlign w:val="center"/>
          </w:tcPr>
          <w:p>
            <w:pPr>
              <w:widowControl/>
              <w:jc w:val="center"/>
              <w:rPr>
                <w:rFonts w:ascii="Helvetica" w:hAnsi="Helvetica" w:eastAsia="宋体" w:cs="宋体"/>
                <w:kern w:val="0"/>
                <w:szCs w:val="21"/>
              </w:rPr>
            </w:pPr>
            <w:r>
              <w:rPr>
                <w:rFonts w:hint="eastAsia" w:ascii="宋体" w:hAnsi="宋体" w:eastAsia="宋体" w:cs="宋体"/>
                <w:kern w:val="0"/>
                <w:sz w:val="20"/>
                <w:szCs w:val="20"/>
              </w:rPr>
              <w:t>信息内容</w:t>
            </w:r>
          </w:p>
        </w:tc>
        <w:tc>
          <w:tcPr>
            <w:tcW w:w="6727" w:type="dxa"/>
            <w:gridSpan w:val="3"/>
            <w:shd w:val="clear" w:color="auto" w:fill="DDEBF7"/>
            <w:tcMar>
              <w:top w:w="0" w:type="dxa"/>
              <w:left w:w="60" w:type="dxa"/>
              <w:bottom w:w="0" w:type="dxa"/>
              <w:right w:w="60" w:type="dxa"/>
            </w:tcMar>
            <w:vAlign w:val="center"/>
          </w:tcPr>
          <w:p>
            <w:pPr>
              <w:widowControl/>
              <w:jc w:val="center"/>
              <w:rPr>
                <w:rFonts w:ascii="Helvetica" w:hAnsi="Helvetica" w:eastAsia="宋体" w:cs="宋体"/>
                <w:kern w:val="0"/>
                <w:szCs w:val="21"/>
              </w:rPr>
            </w:pPr>
            <w:r>
              <w:rPr>
                <w:rFonts w:hint="eastAsia" w:ascii="宋体" w:hAnsi="宋体" w:eastAsia="宋体" w:cs="宋体"/>
                <w:kern w:val="0"/>
                <w:sz w:val="20"/>
                <w:szCs w:val="20"/>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0" w:hRule="atLeast"/>
        </w:trPr>
        <w:tc>
          <w:tcPr>
            <w:tcW w:w="2238" w:type="dxa"/>
            <w:shd w:val="clear" w:color="auto" w:fill="BDD7EE"/>
            <w:tcMar>
              <w:top w:w="0" w:type="dxa"/>
              <w:left w:w="60" w:type="dxa"/>
              <w:bottom w:w="0" w:type="dxa"/>
              <w:right w:w="60" w:type="dxa"/>
            </w:tcMar>
            <w:vAlign w:val="center"/>
          </w:tcPr>
          <w:p>
            <w:pPr>
              <w:widowControl/>
              <w:jc w:val="left"/>
              <w:rPr>
                <w:rFonts w:ascii="Helvetica" w:hAnsi="Helvetica" w:eastAsia="宋体" w:cs="宋体"/>
                <w:kern w:val="0"/>
                <w:szCs w:val="21"/>
              </w:rPr>
            </w:pPr>
            <w:r>
              <w:rPr>
                <w:rFonts w:hint="eastAsia" w:ascii="宋体" w:hAnsi="宋体" w:eastAsia="宋体" w:cs="宋体"/>
                <w:kern w:val="0"/>
                <w:sz w:val="20"/>
                <w:szCs w:val="20"/>
              </w:rPr>
              <w:t>行政事业性收费</w:t>
            </w:r>
          </w:p>
        </w:tc>
        <w:tc>
          <w:tcPr>
            <w:tcW w:w="6727" w:type="dxa"/>
            <w:gridSpan w:val="3"/>
            <w:shd w:val="clear" w:color="auto" w:fill="auto"/>
            <w:tcMar>
              <w:top w:w="0" w:type="dxa"/>
              <w:left w:w="60" w:type="dxa"/>
              <w:bottom w:w="0" w:type="dxa"/>
              <w:right w:w="60" w:type="dxa"/>
            </w:tcMar>
            <w:vAlign w:val="center"/>
          </w:tcPr>
          <w:p>
            <w:pPr>
              <w:widowControl/>
              <w:jc w:val="left"/>
              <w:rPr>
                <w:rFonts w:hint="default" w:ascii="Helvetica" w:hAnsi="Helvetica" w:eastAsia="宋体" w:cs="宋体"/>
                <w:kern w:val="0"/>
                <w:szCs w:val="21"/>
                <w:lang w:val="en-US" w:eastAsia="zh-CN"/>
              </w:rPr>
            </w:pPr>
            <w:r>
              <w:rPr>
                <w:rFonts w:hint="eastAsia" w:ascii="Helvetica" w:hAnsi="Helvetica" w:eastAsia="宋体" w:cs="宋体"/>
                <w:kern w:val="0"/>
                <w:szCs w:val="21"/>
                <w:highlight w:val="none"/>
                <w:lang w:val="en-US" w:eastAsia="zh-CN"/>
              </w:rPr>
              <w:t>17498.97263</w:t>
            </w:r>
          </w:p>
        </w:tc>
      </w:tr>
    </w:tbl>
    <w:p>
      <w:pPr>
        <w:widowControl/>
        <w:ind w:firstLine="450"/>
        <w:jc w:val="left"/>
        <w:rPr>
          <w:rFonts w:ascii="Helvetica" w:hAnsi="Helvetica" w:eastAsia="宋体" w:cs="Arial"/>
          <w:kern w:val="0"/>
          <w:szCs w:val="21"/>
        </w:rPr>
      </w:pPr>
      <w:r>
        <w:rPr>
          <w:rFonts w:hint="eastAsia" w:ascii="宋体" w:hAnsi="宋体" w:eastAsia="宋体" w:cs="Arial"/>
          <w:kern w:val="0"/>
          <w:szCs w:val="21"/>
        </w:rPr>
        <w:br w:type="page"/>
      </w:r>
    </w:p>
    <w:p>
      <w:pPr>
        <w:widowControl/>
        <w:ind w:firstLine="450"/>
        <w:jc w:val="left"/>
        <w:rPr>
          <w:rFonts w:ascii="Helvetica" w:hAnsi="Helvetica" w:eastAsia="宋体" w:cs="Arial"/>
          <w:kern w:val="0"/>
          <w:szCs w:val="21"/>
        </w:rPr>
      </w:pPr>
      <w:r>
        <w:rPr>
          <w:rFonts w:hint="eastAsia" w:ascii="宋体" w:hAnsi="宋体" w:eastAsia="宋体" w:cs="Arial"/>
          <w:kern w:val="0"/>
          <w:szCs w:val="21"/>
        </w:rPr>
        <w:t> </w:t>
      </w:r>
    </w:p>
    <w:p>
      <w:pPr>
        <w:widowControl/>
        <w:spacing w:line="555" w:lineRule="atLeast"/>
        <w:ind w:firstLine="645"/>
        <w:jc w:val="left"/>
        <w:rPr>
          <w:rFonts w:ascii="Helvetica" w:hAnsi="Helvetica" w:eastAsia="宋体" w:cs="Arial"/>
          <w:kern w:val="0"/>
          <w:szCs w:val="21"/>
        </w:rPr>
      </w:pPr>
      <w:r>
        <w:rPr>
          <w:rFonts w:hint="eastAsia" w:ascii="黑体" w:hAnsi="黑体" w:eastAsia="黑体" w:cs="Arial"/>
          <w:kern w:val="0"/>
          <w:sz w:val="32"/>
          <w:szCs w:val="32"/>
        </w:rPr>
        <w:t>三、收到和处理政府信息公开申请情况</w:t>
      </w:r>
    </w:p>
    <w:p>
      <w:pPr>
        <w:widowControl/>
        <w:shd w:val="clear" w:color="auto" w:fill="FFFFFF"/>
        <w:ind w:firstLine="420"/>
        <w:rPr>
          <w:rFonts w:ascii="Helvetica" w:hAnsi="Helvetica" w:eastAsia="宋体" w:cs="Arial"/>
          <w:kern w:val="0"/>
          <w:szCs w:val="21"/>
        </w:rPr>
      </w:pPr>
      <w:r>
        <w:rPr>
          <w:rFonts w:hint="eastAsia" w:ascii="宋体" w:hAnsi="宋体" w:eastAsia="宋体" w:cs="Arial"/>
          <w:kern w:val="0"/>
          <w:sz w:val="24"/>
          <w:szCs w:val="24"/>
        </w:rPr>
        <w:t> </w:t>
      </w:r>
    </w:p>
    <w:tbl>
      <w:tblPr>
        <w:tblStyle w:val="6"/>
        <w:tblW w:w="90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32"/>
        <w:gridCol w:w="915"/>
        <w:gridCol w:w="2870"/>
        <w:gridCol w:w="641"/>
        <w:gridCol w:w="642"/>
        <w:gridCol w:w="642"/>
        <w:gridCol w:w="642"/>
        <w:gridCol w:w="642"/>
        <w:gridCol w:w="642"/>
        <w:gridCol w:w="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17" w:type="dxa"/>
            <w:gridSpan w:val="3"/>
            <w:vMerge w:val="restart"/>
            <w:shd w:val="clear" w:color="auto" w:fill="9BC2E6"/>
            <w:tcMar>
              <w:top w:w="0" w:type="dxa"/>
              <w:left w:w="105" w:type="dxa"/>
              <w:bottom w:w="0" w:type="dxa"/>
              <w:right w:w="105" w:type="dxa"/>
            </w:tcMar>
            <w:vAlign w:val="center"/>
          </w:tcPr>
          <w:p>
            <w:pPr>
              <w:widowControl/>
              <w:jc w:val="left"/>
              <w:rPr>
                <w:rFonts w:ascii="Helvetica" w:hAnsi="Helvetica" w:eastAsia="宋体" w:cs="宋体"/>
                <w:kern w:val="0"/>
                <w:szCs w:val="21"/>
              </w:rPr>
            </w:pPr>
            <w:r>
              <w:rPr>
                <w:rFonts w:hint="eastAsia" w:ascii="楷体" w:hAnsi="楷体" w:eastAsia="楷体" w:cs="宋体"/>
                <w:kern w:val="0"/>
                <w:sz w:val="20"/>
                <w:szCs w:val="20"/>
              </w:rPr>
              <w:t>（本列数据的勾稽关系为：第一项加第二项之和，等于第三项加第四项之和）</w:t>
            </w:r>
          </w:p>
        </w:tc>
        <w:tc>
          <w:tcPr>
            <w:tcW w:w="4493" w:type="dxa"/>
            <w:gridSpan w:val="7"/>
            <w:shd w:val="clear" w:color="auto" w:fill="9BC2E6"/>
            <w:tcMar>
              <w:top w:w="0" w:type="dxa"/>
              <w:left w:w="60" w:type="dxa"/>
              <w:bottom w:w="0" w:type="dxa"/>
              <w:right w:w="60" w:type="dxa"/>
            </w:tcMar>
            <w:vAlign w:val="center"/>
          </w:tcPr>
          <w:p>
            <w:pPr>
              <w:widowControl/>
              <w:jc w:val="center"/>
              <w:rPr>
                <w:rFonts w:ascii="Helvetica" w:hAnsi="Helvetica" w:eastAsia="宋体" w:cs="宋体"/>
                <w:kern w:val="0"/>
                <w:szCs w:val="21"/>
              </w:rPr>
            </w:pPr>
            <w:r>
              <w:rPr>
                <w:rFonts w:hint="eastAsia" w:ascii="宋体" w:hAnsi="宋体" w:eastAsia="宋体" w:cs="宋体"/>
                <w:kern w:val="0"/>
                <w:sz w:val="20"/>
                <w:szCs w:val="20"/>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517" w:type="dxa"/>
            <w:gridSpan w:val="3"/>
            <w:vMerge w:val="continue"/>
            <w:shd w:val="clear" w:color="auto" w:fill="auto"/>
            <w:vAlign w:val="center"/>
          </w:tcPr>
          <w:p>
            <w:pPr>
              <w:widowControl/>
              <w:jc w:val="left"/>
              <w:rPr>
                <w:rFonts w:ascii="Helvetica" w:hAnsi="Helvetica" w:eastAsia="宋体" w:cs="宋体"/>
                <w:kern w:val="0"/>
                <w:szCs w:val="21"/>
              </w:rPr>
            </w:pPr>
          </w:p>
        </w:tc>
        <w:tc>
          <w:tcPr>
            <w:tcW w:w="641" w:type="dxa"/>
            <w:vMerge w:val="restart"/>
            <w:shd w:val="clear" w:color="auto" w:fill="9BC2E6"/>
            <w:tcMar>
              <w:top w:w="0" w:type="dxa"/>
              <w:left w:w="60" w:type="dxa"/>
              <w:bottom w:w="0" w:type="dxa"/>
              <w:right w:w="60" w:type="dxa"/>
            </w:tcMar>
            <w:vAlign w:val="center"/>
          </w:tcPr>
          <w:p>
            <w:pPr>
              <w:widowControl/>
              <w:jc w:val="center"/>
              <w:rPr>
                <w:rFonts w:ascii="Helvetica" w:hAnsi="Helvetica" w:eastAsia="宋体" w:cs="宋体"/>
                <w:kern w:val="0"/>
                <w:szCs w:val="21"/>
              </w:rPr>
            </w:pPr>
            <w:r>
              <w:rPr>
                <w:rFonts w:hint="eastAsia" w:ascii="宋体" w:hAnsi="宋体" w:eastAsia="宋体" w:cs="宋体"/>
                <w:kern w:val="0"/>
                <w:sz w:val="20"/>
                <w:szCs w:val="20"/>
              </w:rPr>
              <w:t>自然人</w:t>
            </w:r>
          </w:p>
        </w:tc>
        <w:tc>
          <w:tcPr>
            <w:tcW w:w="3210" w:type="dxa"/>
            <w:gridSpan w:val="5"/>
            <w:shd w:val="clear" w:color="auto" w:fill="9BC2E6"/>
            <w:tcMar>
              <w:top w:w="0" w:type="dxa"/>
              <w:left w:w="60" w:type="dxa"/>
              <w:bottom w:w="0" w:type="dxa"/>
              <w:right w:w="60" w:type="dxa"/>
            </w:tcMar>
            <w:vAlign w:val="center"/>
          </w:tcPr>
          <w:p>
            <w:pPr>
              <w:widowControl/>
              <w:jc w:val="center"/>
              <w:rPr>
                <w:rFonts w:ascii="Helvetica" w:hAnsi="Helvetica" w:eastAsia="宋体" w:cs="宋体"/>
                <w:kern w:val="0"/>
                <w:szCs w:val="21"/>
              </w:rPr>
            </w:pPr>
            <w:r>
              <w:rPr>
                <w:rFonts w:hint="eastAsia" w:ascii="宋体" w:hAnsi="宋体" w:eastAsia="宋体" w:cs="宋体"/>
                <w:kern w:val="0"/>
                <w:sz w:val="20"/>
                <w:szCs w:val="20"/>
              </w:rPr>
              <w:t>法人或其他组织</w:t>
            </w:r>
          </w:p>
        </w:tc>
        <w:tc>
          <w:tcPr>
            <w:tcW w:w="642" w:type="dxa"/>
            <w:vMerge w:val="restart"/>
            <w:shd w:val="clear" w:color="auto" w:fill="9BC2E6"/>
            <w:tcMar>
              <w:top w:w="0" w:type="dxa"/>
              <w:left w:w="60" w:type="dxa"/>
              <w:bottom w:w="0" w:type="dxa"/>
              <w:right w:w="60" w:type="dxa"/>
            </w:tcMar>
            <w:vAlign w:val="center"/>
          </w:tcPr>
          <w:p>
            <w:pPr>
              <w:widowControl/>
              <w:jc w:val="center"/>
              <w:rPr>
                <w:rFonts w:ascii="Helvetica" w:hAnsi="Helvetica" w:eastAsia="宋体" w:cs="宋体"/>
                <w:kern w:val="0"/>
                <w:szCs w:val="21"/>
              </w:rPr>
            </w:pPr>
            <w:r>
              <w:rPr>
                <w:rFonts w:hint="eastAsia" w:ascii="宋体" w:hAnsi="宋体" w:eastAsia="宋体" w:cs="宋体"/>
                <w:kern w:val="0"/>
                <w:sz w:val="20"/>
                <w:szCs w:val="2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517" w:type="dxa"/>
            <w:gridSpan w:val="3"/>
            <w:vMerge w:val="continue"/>
            <w:shd w:val="clear" w:color="auto" w:fill="auto"/>
            <w:vAlign w:val="center"/>
          </w:tcPr>
          <w:p>
            <w:pPr>
              <w:widowControl/>
              <w:jc w:val="left"/>
              <w:rPr>
                <w:rFonts w:ascii="Helvetica" w:hAnsi="Helvetica" w:eastAsia="宋体" w:cs="宋体"/>
                <w:kern w:val="0"/>
                <w:szCs w:val="21"/>
              </w:rPr>
            </w:pPr>
          </w:p>
        </w:tc>
        <w:tc>
          <w:tcPr>
            <w:tcW w:w="641" w:type="dxa"/>
            <w:vMerge w:val="continue"/>
            <w:shd w:val="clear" w:color="auto" w:fill="auto"/>
            <w:vAlign w:val="center"/>
          </w:tcPr>
          <w:p>
            <w:pPr>
              <w:widowControl/>
              <w:jc w:val="left"/>
              <w:rPr>
                <w:rFonts w:ascii="Helvetica" w:hAnsi="Helvetica" w:eastAsia="宋体" w:cs="宋体"/>
                <w:kern w:val="0"/>
                <w:szCs w:val="21"/>
              </w:rPr>
            </w:pPr>
          </w:p>
        </w:tc>
        <w:tc>
          <w:tcPr>
            <w:tcW w:w="642" w:type="dxa"/>
            <w:shd w:val="clear" w:color="auto" w:fill="9BC2E6"/>
            <w:tcMar>
              <w:top w:w="0" w:type="dxa"/>
              <w:left w:w="60" w:type="dxa"/>
              <w:bottom w:w="0" w:type="dxa"/>
              <w:right w:w="60" w:type="dxa"/>
            </w:tcMar>
            <w:vAlign w:val="center"/>
          </w:tcPr>
          <w:p>
            <w:pPr>
              <w:widowControl/>
              <w:jc w:val="center"/>
              <w:rPr>
                <w:rFonts w:ascii="Helvetica" w:hAnsi="Helvetica" w:eastAsia="宋体" w:cs="宋体"/>
                <w:kern w:val="0"/>
                <w:szCs w:val="21"/>
              </w:rPr>
            </w:pPr>
            <w:r>
              <w:rPr>
                <w:rFonts w:hint="eastAsia" w:ascii="宋体" w:hAnsi="宋体" w:eastAsia="宋体" w:cs="宋体"/>
                <w:kern w:val="0"/>
                <w:sz w:val="20"/>
                <w:szCs w:val="20"/>
              </w:rPr>
              <w:t>商业</w:t>
            </w:r>
          </w:p>
          <w:p>
            <w:pPr>
              <w:widowControl/>
              <w:jc w:val="center"/>
              <w:rPr>
                <w:rFonts w:ascii="Helvetica" w:hAnsi="Helvetica" w:eastAsia="宋体" w:cs="宋体"/>
                <w:kern w:val="0"/>
                <w:szCs w:val="21"/>
              </w:rPr>
            </w:pPr>
            <w:r>
              <w:rPr>
                <w:rFonts w:hint="eastAsia" w:ascii="宋体" w:hAnsi="宋体" w:eastAsia="宋体" w:cs="宋体"/>
                <w:kern w:val="0"/>
                <w:sz w:val="20"/>
                <w:szCs w:val="20"/>
              </w:rPr>
              <w:t>企业</w:t>
            </w:r>
          </w:p>
        </w:tc>
        <w:tc>
          <w:tcPr>
            <w:tcW w:w="642" w:type="dxa"/>
            <w:shd w:val="clear" w:color="auto" w:fill="9BC2E6"/>
            <w:tcMar>
              <w:top w:w="0" w:type="dxa"/>
              <w:left w:w="60" w:type="dxa"/>
              <w:bottom w:w="0" w:type="dxa"/>
              <w:right w:w="60" w:type="dxa"/>
            </w:tcMar>
            <w:vAlign w:val="center"/>
          </w:tcPr>
          <w:p>
            <w:pPr>
              <w:widowControl/>
              <w:jc w:val="center"/>
              <w:rPr>
                <w:rFonts w:ascii="Helvetica" w:hAnsi="Helvetica" w:eastAsia="宋体" w:cs="宋体"/>
                <w:kern w:val="0"/>
                <w:szCs w:val="21"/>
              </w:rPr>
            </w:pPr>
            <w:r>
              <w:rPr>
                <w:rFonts w:hint="eastAsia" w:ascii="宋体" w:hAnsi="宋体" w:eastAsia="宋体" w:cs="宋体"/>
                <w:kern w:val="0"/>
                <w:sz w:val="20"/>
                <w:szCs w:val="20"/>
              </w:rPr>
              <w:t>科研</w:t>
            </w:r>
          </w:p>
          <w:p>
            <w:pPr>
              <w:widowControl/>
              <w:jc w:val="center"/>
              <w:rPr>
                <w:rFonts w:ascii="Helvetica" w:hAnsi="Helvetica" w:eastAsia="宋体" w:cs="宋体"/>
                <w:kern w:val="0"/>
                <w:szCs w:val="21"/>
              </w:rPr>
            </w:pPr>
            <w:r>
              <w:rPr>
                <w:rFonts w:hint="eastAsia" w:ascii="宋体" w:hAnsi="宋体" w:eastAsia="宋体" w:cs="宋体"/>
                <w:kern w:val="0"/>
                <w:sz w:val="20"/>
                <w:szCs w:val="20"/>
              </w:rPr>
              <w:t>机构</w:t>
            </w:r>
          </w:p>
        </w:tc>
        <w:tc>
          <w:tcPr>
            <w:tcW w:w="642" w:type="dxa"/>
            <w:shd w:val="clear" w:color="auto" w:fill="9BC2E6"/>
            <w:tcMar>
              <w:top w:w="0" w:type="dxa"/>
              <w:left w:w="60" w:type="dxa"/>
              <w:bottom w:w="0" w:type="dxa"/>
              <w:right w:w="60" w:type="dxa"/>
            </w:tcMar>
            <w:vAlign w:val="center"/>
          </w:tcPr>
          <w:p>
            <w:pPr>
              <w:widowControl/>
              <w:jc w:val="center"/>
              <w:rPr>
                <w:rFonts w:ascii="Helvetica" w:hAnsi="Helvetica" w:eastAsia="宋体" w:cs="宋体"/>
                <w:kern w:val="0"/>
                <w:szCs w:val="21"/>
              </w:rPr>
            </w:pPr>
            <w:r>
              <w:rPr>
                <w:rFonts w:hint="eastAsia" w:ascii="宋体" w:hAnsi="宋体" w:eastAsia="宋体" w:cs="宋体"/>
                <w:kern w:val="0"/>
                <w:sz w:val="20"/>
                <w:szCs w:val="20"/>
              </w:rPr>
              <w:t>社会公益组织</w:t>
            </w:r>
          </w:p>
        </w:tc>
        <w:tc>
          <w:tcPr>
            <w:tcW w:w="642" w:type="dxa"/>
            <w:shd w:val="clear" w:color="auto" w:fill="9BC2E6"/>
            <w:tcMar>
              <w:top w:w="0" w:type="dxa"/>
              <w:left w:w="60" w:type="dxa"/>
              <w:bottom w:w="0" w:type="dxa"/>
              <w:right w:w="60" w:type="dxa"/>
            </w:tcMar>
            <w:vAlign w:val="center"/>
          </w:tcPr>
          <w:p>
            <w:pPr>
              <w:widowControl/>
              <w:jc w:val="center"/>
              <w:rPr>
                <w:rFonts w:ascii="Helvetica" w:hAnsi="Helvetica" w:eastAsia="宋体" w:cs="宋体"/>
                <w:kern w:val="0"/>
                <w:szCs w:val="21"/>
              </w:rPr>
            </w:pPr>
            <w:r>
              <w:rPr>
                <w:rFonts w:hint="eastAsia" w:ascii="宋体" w:hAnsi="宋体" w:eastAsia="宋体" w:cs="宋体"/>
                <w:kern w:val="0"/>
                <w:sz w:val="20"/>
                <w:szCs w:val="20"/>
              </w:rPr>
              <w:t>法律服务机构</w:t>
            </w:r>
          </w:p>
        </w:tc>
        <w:tc>
          <w:tcPr>
            <w:tcW w:w="642" w:type="dxa"/>
            <w:shd w:val="clear" w:color="auto" w:fill="9BC2E6"/>
            <w:tcMar>
              <w:top w:w="0" w:type="dxa"/>
              <w:left w:w="60" w:type="dxa"/>
              <w:bottom w:w="0" w:type="dxa"/>
              <w:right w:w="60" w:type="dxa"/>
            </w:tcMar>
            <w:vAlign w:val="center"/>
          </w:tcPr>
          <w:p>
            <w:pPr>
              <w:widowControl/>
              <w:jc w:val="center"/>
              <w:rPr>
                <w:rFonts w:ascii="Helvetica" w:hAnsi="Helvetica" w:eastAsia="宋体" w:cs="宋体"/>
                <w:kern w:val="0"/>
                <w:szCs w:val="21"/>
              </w:rPr>
            </w:pPr>
            <w:r>
              <w:rPr>
                <w:rFonts w:hint="eastAsia" w:ascii="宋体" w:hAnsi="宋体" w:eastAsia="宋体" w:cs="宋体"/>
                <w:kern w:val="0"/>
                <w:sz w:val="20"/>
                <w:szCs w:val="20"/>
              </w:rPr>
              <w:t>其他</w:t>
            </w:r>
          </w:p>
        </w:tc>
        <w:tc>
          <w:tcPr>
            <w:tcW w:w="642" w:type="dxa"/>
            <w:vMerge w:val="continue"/>
            <w:shd w:val="clear" w:color="auto" w:fill="auto"/>
            <w:vAlign w:val="center"/>
          </w:tcPr>
          <w:p>
            <w:pPr>
              <w:widowControl/>
              <w:jc w:val="left"/>
              <w:rPr>
                <w:rFonts w:ascii="Helvetica" w:hAnsi="Helvetica"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517" w:type="dxa"/>
            <w:gridSpan w:val="3"/>
            <w:shd w:val="clear" w:color="auto" w:fill="BDD7EE"/>
            <w:tcMar>
              <w:top w:w="0" w:type="dxa"/>
              <w:left w:w="60" w:type="dxa"/>
              <w:bottom w:w="0" w:type="dxa"/>
              <w:right w:w="60" w:type="dxa"/>
            </w:tcMar>
            <w:vAlign w:val="center"/>
          </w:tcPr>
          <w:p>
            <w:pPr>
              <w:widowControl/>
              <w:jc w:val="left"/>
              <w:rPr>
                <w:rFonts w:ascii="Helvetica" w:hAnsi="Helvetica" w:eastAsia="宋体" w:cs="宋体"/>
                <w:kern w:val="0"/>
                <w:szCs w:val="21"/>
              </w:rPr>
            </w:pPr>
            <w:r>
              <w:rPr>
                <w:rFonts w:hint="eastAsia" w:ascii="宋体" w:hAnsi="宋体" w:eastAsia="宋体" w:cs="宋体"/>
                <w:kern w:val="0"/>
                <w:sz w:val="20"/>
                <w:szCs w:val="20"/>
              </w:rPr>
              <w:t>一、本年新收政府信息公开申请数量</w:t>
            </w:r>
          </w:p>
        </w:tc>
        <w:tc>
          <w:tcPr>
            <w:tcW w:w="641" w:type="dxa"/>
            <w:shd w:val="clear" w:color="auto" w:fill="auto"/>
            <w:tcMar>
              <w:top w:w="0" w:type="dxa"/>
              <w:left w:w="60" w:type="dxa"/>
              <w:bottom w:w="0" w:type="dxa"/>
              <w:right w:w="60" w:type="dxa"/>
            </w:tcMar>
            <w:vAlign w:val="center"/>
          </w:tcPr>
          <w:p>
            <w:pPr>
              <w:widowControl/>
              <w:jc w:val="center"/>
              <w:rPr>
                <w:rFonts w:hint="default" w:ascii="Helvetica" w:hAnsi="Helvetica" w:eastAsia="宋体" w:cs="宋体"/>
                <w:kern w:val="0"/>
                <w:szCs w:val="21"/>
                <w:lang w:val="en-US" w:eastAsia="zh-CN"/>
              </w:rPr>
            </w:pPr>
            <w:r>
              <w:rPr>
                <w:rFonts w:ascii="Calibri" w:hAnsi="Calibri" w:eastAsia="宋体" w:cs="宋体"/>
                <w:kern w:val="0"/>
                <w:sz w:val="20"/>
                <w:szCs w:val="20"/>
              </w:rPr>
              <w:t> </w:t>
            </w:r>
            <w:r>
              <w:rPr>
                <w:rFonts w:hint="eastAsia" w:ascii="Calibri" w:hAnsi="Calibri" w:eastAsia="宋体" w:cs="宋体"/>
                <w:kern w:val="0"/>
                <w:sz w:val="20"/>
                <w:szCs w:val="20"/>
                <w:lang w:val="en-US" w:eastAsia="zh-CN"/>
              </w:rPr>
              <w:t>12</w:t>
            </w:r>
          </w:p>
        </w:tc>
        <w:tc>
          <w:tcPr>
            <w:tcW w:w="642" w:type="dxa"/>
            <w:shd w:val="clear" w:color="auto" w:fill="auto"/>
            <w:tcMar>
              <w:top w:w="0" w:type="dxa"/>
              <w:left w:w="60" w:type="dxa"/>
              <w:bottom w:w="0" w:type="dxa"/>
              <w:right w:w="60" w:type="dxa"/>
            </w:tcMar>
            <w:vAlign w:val="cente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vAlign w:val="cente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vAlign w:val="cente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vAlign w:val="cente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vAlign w:val="cente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tcPr>
          <w:p>
            <w:pPr>
              <w:widowControl/>
              <w:jc w:val="center"/>
              <w:rPr>
                <w:rFonts w:hint="default" w:ascii="Helvetica" w:hAnsi="Helvetica" w:eastAsia="宋体" w:cs="宋体"/>
                <w:kern w:val="0"/>
                <w:szCs w:val="21"/>
                <w:lang w:val="en-US" w:eastAsia="zh-CN"/>
              </w:rPr>
            </w:pPr>
            <w:r>
              <w:rPr>
                <w:rFonts w:hint="eastAsia" w:ascii="Calibri" w:hAnsi="Calibri" w:eastAsia="宋体" w:cs="宋体"/>
                <w:kern w:val="0"/>
                <w:sz w:val="20"/>
                <w:szCs w:val="20"/>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517" w:type="dxa"/>
            <w:gridSpan w:val="3"/>
            <w:shd w:val="clear" w:color="auto" w:fill="BDD7EE"/>
            <w:tcMar>
              <w:top w:w="0" w:type="dxa"/>
              <w:left w:w="60" w:type="dxa"/>
              <w:bottom w:w="0" w:type="dxa"/>
              <w:right w:w="60" w:type="dxa"/>
            </w:tcMar>
            <w:vAlign w:val="center"/>
          </w:tcPr>
          <w:p>
            <w:pPr>
              <w:widowControl/>
              <w:jc w:val="left"/>
              <w:rPr>
                <w:rFonts w:ascii="Helvetica" w:hAnsi="Helvetica" w:eastAsia="宋体" w:cs="宋体"/>
                <w:kern w:val="0"/>
                <w:szCs w:val="21"/>
              </w:rPr>
            </w:pPr>
            <w:r>
              <w:rPr>
                <w:rFonts w:hint="eastAsia" w:ascii="宋体" w:hAnsi="宋体" w:eastAsia="宋体" w:cs="宋体"/>
                <w:kern w:val="0"/>
                <w:sz w:val="20"/>
                <w:szCs w:val="20"/>
              </w:rPr>
              <w:t>二、上年结转政府信息公开申请数量</w:t>
            </w:r>
          </w:p>
        </w:tc>
        <w:tc>
          <w:tcPr>
            <w:tcW w:w="641" w:type="dxa"/>
            <w:shd w:val="clear" w:color="auto" w:fill="auto"/>
            <w:tcMar>
              <w:top w:w="0" w:type="dxa"/>
              <w:left w:w="60" w:type="dxa"/>
              <w:bottom w:w="0" w:type="dxa"/>
              <w:right w:w="60" w:type="dxa"/>
            </w:tcMar>
            <w:vAlign w:val="center"/>
          </w:tcPr>
          <w:p>
            <w:pPr>
              <w:widowControl/>
              <w:jc w:val="center"/>
              <w:rPr>
                <w:rFonts w:ascii="Helvetica" w:hAnsi="Helvetica" w:eastAsia="宋体" w:cs="宋体"/>
                <w:kern w:val="0"/>
                <w:szCs w:val="21"/>
              </w:rPr>
            </w:pPr>
          </w:p>
        </w:tc>
        <w:tc>
          <w:tcPr>
            <w:tcW w:w="642" w:type="dxa"/>
            <w:shd w:val="clear" w:color="auto" w:fill="auto"/>
            <w:tcMar>
              <w:top w:w="0" w:type="dxa"/>
              <w:left w:w="60" w:type="dxa"/>
              <w:bottom w:w="0" w:type="dxa"/>
              <w:right w:w="60" w:type="dxa"/>
            </w:tcMar>
            <w:vAlign w:val="center"/>
          </w:tcPr>
          <w:p>
            <w:pPr>
              <w:widowControl/>
              <w:jc w:val="center"/>
              <w:rPr>
                <w:rFonts w:ascii="Helvetica" w:hAnsi="Helvetica" w:eastAsia="宋体" w:cs="宋体"/>
                <w:kern w:val="0"/>
                <w:szCs w:val="21"/>
              </w:rPr>
            </w:pPr>
          </w:p>
        </w:tc>
        <w:tc>
          <w:tcPr>
            <w:tcW w:w="642" w:type="dxa"/>
            <w:shd w:val="clear" w:color="auto" w:fill="auto"/>
            <w:tcMar>
              <w:top w:w="0" w:type="dxa"/>
              <w:left w:w="60" w:type="dxa"/>
              <w:bottom w:w="0" w:type="dxa"/>
              <w:right w:w="60" w:type="dxa"/>
            </w:tcMar>
            <w:vAlign w:val="center"/>
          </w:tcPr>
          <w:p>
            <w:pPr>
              <w:widowControl/>
              <w:jc w:val="center"/>
              <w:rPr>
                <w:rFonts w:ascii="Helvetica" w:hAnsi="Helvetica" w:eastAsia="宋体" w:cs="宋体"/>
                <w:kern w:val="0"/>
                <w:szCs w:val="21"/>
              </w:rPr>
            </w:pPr>
          </w:p>
        </w:tc>
        <w:tc>
          <w:tcPr>
            <w:tcW w:w="642" w:type="dxa"/>
            <w:shd w:val="clear" w:color="auto" w:fill="auto"/>
            <w:tcMar>
              <w:top w:w="0" w:type="dxa"/>
              <w:left w:w="60" w:type="dxa"/>
              <w:bottom w:w="0" w:type="dxa"/>
              <w:right w:w="60" w:type="dxa"/>
            </w:tcMar>
            <w:vAlign w:val="center"/>
          </w:tcPr>
          <w:p>
            <w:pPr>
              <w:widowControl/>
              <w:jc w:val="center"/>
              <w:rPr>
                <w:rFonts w:ascii="Helvetica" w:hAnsi="Helvetica" w:eastAsia="宋体" w:cs="宋体"/>
                <w:kern w:val="0"/>
                <w:szCs w:val="21"/>
              </w:rPr>
            </w:pPr>
          </w:p>
        </w:tc>
        <w:tc>
          <w:tcPr>
            <w:tcW w:w="642" w:type="dxa"/>
            <w:shd w:val="clear" w:color="auto" w:fill="auto"/>
            <w:tcMar>
              <w:top w:w="0" w:type="dxa"/>
              <w:left w:w="60" w:type="dxa"/>
              <w:bottom w:w="0" w:type="dxa"/>
              <w:right w:w="60" w:type="dxa"/>
            </w:tcMar>
            <w:vAlign w:val="center"/>
          </w:tcPr>
          <w:p>
            <w:pPr>
              <w:widowControl/>
              <w:jc w:val="center"/>
              <w:rPr>
                <w:rFonts w:ascii="Helvetica" w:hAnsi="Helvetica" w:eastAsia="宋体" w:cs="宋体"/>
                <w:kern w:val="0"/>
                <w:szCs w:val="21"/>
              </w:rPr>
            </w:pPr>
          </w:p>
        </w:tc>
        <w:tc>
          <w:tcPr>
            <w:tcW w:w="642" w:type="dxa"/>
            <w:shd w:val="clear" w:color="auto" w:fill="auto"/>
            <w:tcMar>
              <w:top w:w="0" w:type="dxa"/>
              <w:left w:w="60" w:type="dxa"/>
              <w:bottom w:w="0" w:type="dxa"/>
              <w:right w:w="60" w:type="dxa"/>
            </w:tcMar>
            <w:vAlign w:val="center"/>
          </w:tcPr>
          <w:p>
            <w:pPr>
              <w:widowControl/>
              <w:jc w:val="center"/>
              <w:rPr>
                <w:rFonts w:ascii="Helvetica" w:hAnsi="Helvetica" w:eastAsia="宋体" w:cs="宋体"/>
                <w:kern w:val="0"/>
                <w:szCs w:val="21"/>
              </w:rPr>
            </w:pPr>
          </w:p>
        </w:tc>
        <w:tc>
          <w:tcPr>
            <w:tcW w:w="642" w:type="dxa"/>
            <w:shd w:val="clear" w:color="auto" w:fill="auto"/>
            <w:tcMar>
              <w:top w:w="0" w:type="dxa"/>
              <w:left w:w="60" w:type="dxa"/>
              <w:bottom w:w="0" w:type="dxa"/>
              <w:right w:w="60" w:type="dxa"/>
            </w:tcMar>
          </w:tcPr>
          <w:p>
            <w:pPr>
              <w:widowControl/>
              <w:jc w:val="center"/>
              <w:rPr>
                <w:rFonts w:ascii="Helvetica" w:hAnsi="Helvetica" w:eastAsia="宋体" w:cs="宋体"/>
                <w:kern w:val="0"/>
                <w:szCs w:val="21"/>
              </w:rPr>
            </w:pPr>
            <w:r>
              <w:rPr>
                <w:rFonts w:ascii="Calibri" w:hAnsi="Calibri" w:eastAsia="宋体" w:cs="宋体"/>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32" w:type="dxa"/>
            <w:vMerge w:val="restart"/>
            <w:shd w:val="clear" w:color="auto" w:fill="BDD7EE"/>
            <w:tcMar>
              <w:top w:w="0" w:type="dxa"/>
              <w:left w:w="60" w:type="dxa"/>
              <w:bottom w:w="0" w:type="dxa"/>
              <w:right w:w="60" w:type="dxa"/>
            </w:tcMar>
            <w:vAlign w:val="center"/>
          </w:tcPr>
          <w:p>
            <w:pPr>
              <w:widowControl/>
              <w:jc w:val="left"/>
              <w:rPr>
                <w:rFonts w:ascii="Helvetica" w:hAnsi="Helvetica" w:eastAsia="宋体" w:cs="宋体"/>
                <w:kern w:val="0"/>
                <w:szCs w:val="21"/>
              </w:rPr>
            </w:pPr>
            <w:r>
              <w:rPr>
                <w:rFonts w:hint="eastAsia" w:ascii="宋体" w:hAnsi="宋体" w:eastAsia="宋体" w:cs="宋体"/>
                <w:kern w:val="0"/>
                <w:sz w:val="20"/>
                <w:szCs w:val="20"/>
              </w:rPr>
              <w:t>三、本年度办理结果</w:t>
            </w:r>
          </w:p>
        </w:tc>
        <w:tc>
          <w:tcPr>
            <w:tcW w:w="3785" w:type="dxa"/>
            <w:gridSpan w:val="2"/>
            <w:shd w:val="clear" w:color="auto" w:fill="DDEBF7"/>
            <w:tcMar>
              <w:top w:w="0" w:type="dxa"/>
              <w:left w:w="60" w:type="dxa"/>
              <w:bottom w:w="0" w:type="dxa"/>
              <w:right w:w="60" w:type="dxa"/>
            </w:tcMar>
            <w:vAlign w:val="center"/>
          </w:tcPr>
          <w:p>
            <w:pPr>
              <w:widowControl/>
              <w:jc w:val="left"/>
              <w:rPr>
                <w:rFonts w:ascii="Helvetica" w:hAnsi="Helvetica" w:eastAsia="宋体" w:cs="宋体"/>
                <w:kern w:val="0"/>
                <w:szCs w:val="21"/>
              </w:rPr>
            </w:pPr>
            <w:r>
              <w:rPr>
                <w:rFonts w:hint="eastAsia" w:ascii="宋体" w:hAnsi="宋体" w:eastAsia="宋体" w:cs="宋体"/>
                <w:kern w:val="0"/>
                <w:sz w:val="20"/>
                <w:szCs w:val="20"/>
              </w:rPr>
              <w:t>（一）予以公开</w:t>
            </w:r>
          </w:p>
        </w:tc>
        <w:tc>
          <w:tcPr>
            <w:tcW w:w="641" w:type="dxa"/>
            <w:shd w:val="clear" w:color="auto" w:fill="auto"/>
            <w:tcMar>
              <w:top w:w="0" w:type="dxa"/>
              <w:left w:w="60" w:type="dxa"/>
              <w:bottom w:w="0" w:type="dxa"/>
              <w:right w:w="60" w:type="dxa"/>
            </w:tcMar>
            <w:vAlign w:val="center"/>
          </w:tcPr>
          <w:p>
            <w:pPr>
              <w:widowControl/>
              <w:jc w:val="center"/>
              <w:rPr>
                <w:rFonts w:hint="default" w:ascii="Helvetica" w:hAnsi="Helvetica" w:eastAsia="宋体" w:cs="宋体"/>
                <w:kern w:val="0"/>
                <w:szCs w:val="21"/>
                <w:lang w:val="en-US" w:eastAsia="zh-CN"/>
              </w:rPr>
            </w:pPr>
            <w:r>
              <w:rPr>
                <w:rFonts w:hint="eastAsia" w:ascii="Helvetica" w:hAnsi="Helvetica" w:eastAsia="宋体" w:cs="宋体"/>
                <w:kern w:val="0"/>
                <w:szCs w:val="21"/>
                <w:lang w:val="en-US" w:eastAsia="zh-CN"/>
              </w:rPr>
              <w:t>6</w:t>
            </w:r>
          </w:p>
        </w:tc>
        <w:tc>
          <w:tcPr>
            <w:tcW w:w="642" w:type="dxa"/>
            <w:shd w:val="clear" w:color="auto" w:fill="auto"/>
            <w:tcMar>
              <w:top w:w="0" w:type="dxa"/>
              <w:left w:w="60" w:type="dxa"/>
              <w:bottom w:w="0" w:type="dxa"/>
              <w:right w:w="60" w:type="dxa"/>
            </w:tcMar>
            <w:vAlign w:val="cente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vAlign w:val="cente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vAlign w:val="cente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vAlign w:val="cente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vAlign w:val="cente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tcPr>
          <w:p>
            <w:pPr>
              <w:widowControl/>
              <w:jc w:val="center"/>
              <w:rPr>
                <w:rFonts w:hint="default" w:ascii="Helvetica" w:hAnsi="Helvetica" w:eastAsia="宋体" w:cs="宋体"/>
                <w:kern w:val="0"/>
                <w:szCs w:val="21"/>
                <w:lang w:val="en-US" w:eastAsia="zh-CN"/>
              </w:rPr>
            </w:pPr>
            <w:r>
              <w:rPr>
                <w:rFonts w:hint="eastAsia" w:ascii="Helvetica" w:hAnsi="Helvetica" w:eastAsia="宋体" w:cs="宋体"/>
                <w:kern w:val="0"/>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2" w:type="dxa"/>
            <w:vMerge w:val="continue"/>
            <w:shd w:val="clear" w:color="auto" w:fill="auto"/>
            <w:vAlign w:val="center"/>
          </w:tcPr>
          <w:p>
            <w:pPr>
              <w:widowControl/>
              <w:jc w:val="left"/>
              <w:rPr>
                <w:rFonts w:ascii="Helvetica" w:hAnsi="Helvetica" w:eastAsia="宋体" w:cs="宋体"/>
                <w:kern w:val="0"/>
                <w:szCs w:val="21"/>
              </w:rPr>
            </w:pPr>
          </w:p>
        </w:tc>
        <w:tc>
          <w:tcPr>
            <w:tcW w:w="3785" w:type="dxa"/>
            <w:gridSpan w:val="2"/>
            <w:shd w:val="clear" w:color="auto" w:fill="DDEBF7"/>
            <w:tcMar>
              <w:top w:w="0" w:type="dxa"/>
              <w:left w:w="60" w:type="dxa"/>
              <w:bottom w:w="0" w:type="dxa"/>
              <w:right w:w="60" w:type="dxa"/>
            </w:tcMar>
            <w:vAlign w:val="center"/>
          </w:tcPr>
          <w:p>
            <w:pPr>
              <w:widowControl/>
              <w:jc w:val="left"/>
              <w:rPr>
                <w:rFonts w:ascii="Helvetica" w:hAnsi="Helvetica" w:eastAsia="宋体" w:cs="宋体"/>
                <w:kern w:val="0"/>
                <w:szCs w:val="21"/>
              </w:rPr>
            </w:pPr>
            <w:r>
              <w:rPr>
                <w:rFonts w:hint="eastAsia" w:ascii="宋体" w:hAnsi="宋体" w:eastAsia="宋体" w:cs="宋体"/>
                <w:kern w:val="0"/>
                <w:sz w:val="20"/>
                <w:szCs w:val="20"/>
              </w:rPr>
              <w:t>（二）部分公开</w:t>
            </w:r>
            <w:r>
              <w:rPr>
                <w:rFonts w:hint="eastAsia" w:ascii="楷体" w:hAnsi="楷体" w:eastAsia="楷体" w:cs="宋体"/>
                <w:kern w:val="0"/>
                <w:sz w:val="20"/>
                <w:szCs w:val="20"/>
              </w:rPr>
              <w:t>（区分处理的，只计这一情形，不计其他情形）</w:t>
            </w:r>
          </w:p>
        </w:tc>
        <w:tc>
          <w:tcPr>
            <w:tcW w:w="641" w:type="dxa"/>
            <w:shd w:val="clear" w:color="auto" w:fill="auto"/>
            <w:tcMar>
              <w:top w:w="0" w:type="dxa"/>
              <w:left w:w="60" w:type="dxa"/>
              <w:bottom w:w="0" w:type="dxa"/>
              <w:right w:w="60" w:type="dxa"/>
            </w:tcMar>
            <w:vAlign w:val="center"/>
          </w:tcPr>
          <w:p>
            <w:pPr>
              <w:widowControl/>
              <w:jc w:val="center"/>
              <w:rPr>
                <w:rFonts w:hint="default" w:ascii="Helvetica" w:hAnsi="Helvetica" w:eastAsia="宋体" w:cs="宋体"/>
                <w:kern w:val="0"/>
                <w:szCs w:val="21"/>
                <w:lang w:val="en-US" w:eastAsia="zh-CN"/>
              </w:rPr>
            </w:pPr>
            <w:r>
              <w:rPr>
                <w:rFonts w:hint="eastAsia" w:ascii="Helvetica" w:hAnsi="Helvetica" w:eastAsia="宋体" w:cs="宋体"/>
                <w:kern w:val="0"/>
                <w:szCs w:val="21"/>
                <w:lang w:val="en-US" w:eastAsia="zh-CN"/>
              </w:rPr>
              <w:t>3</w:t>
            </w:r>
          </w:p>
        </w:tc>
        <w:tc>
          <w:tcPr>
            <w:tcW w:w="642" w:type="dxa"/>
            <w:shd w:val="clear" w:color="auto" w:fill="auto"/>
            <w:tcMar>
              <w:top w:w="0" w:type="dxa"/>
              <w:left w:w="60" w:type="dxa"/>
              <w:bottom w:w="0" w:type="dxa"/>
              <w:right w:w="60" w:type="dxa"/>
            </w:tcMar>
            <w:vAlign w:val="center"/>
          </w:tcPr>
          <w:p>
            <w:pPr>
              <w:widowControl/>
              <w:jc w:val="center"/>
              <w:rPr>
                <w:rFonts w:ascii="Helvetica" w:hAnsi="Helvetica" w:eastAsia="宋体" w:cs="宋体"/>
                <w:kern w:val="0"/>
                <w:szCs w:val="21"/>
              </w:rPr>
            </w:pPr>
          </w:p>
        </w:tc>
        <w:tc>
          <w:tcPr>
            <w:tcW w:w="642" w:type="dxa"/>
            <w:shd w:val="clear" w:color="auto" w:fill="auto"/>
            <w:tcMar>
              <w:top w:w="0" w:type="dxa"/>
              <w:left w:w="60" w:type="dxa"/>
              <w:bottom w:w="0" w:type="dxa"/>
              <w:right w:w="60" w:type="dxa"/>
            </w:tcMar>
            <w:vAlign w:val="center"/>
          </w:tcPr>
          <w:p>
            <w:pPr>
              <w:widowControl/>
              <w:jc w:val="center"/>
              <w:rPr>
                <w:rFonts w:ascii="Helvetica" w:hAnsi="Helvetica" w:eastAsia="宋体" w:cs="宋体"/>
                <w:kern w:val="0"/>
                <w:szCs w:val="21"/>
              </w:rPr>
            </w:pPr>
          </w:p>
        </w:tc>
        <w:tc>
          <w:tcPr>
            <w:tcW w:w="642" w:type="dxa"/>
            <w:shd w:val="clear" w:color="auto" w:fill="auto"/>
            <w:tcMar>
              <w:top w:w="0" w:type="dxa"/>
              <w:left w:w="60" w:type="dxa"/>
              <w:bottom w:w="0" w:type="dxa"/>
              <w:right w:w="60" w:type="dxa"/>
            </w:tcMar>
            <w:vAlign w:val="center"/>
          </w:tcPr>
          <w:p>
            <w:pPr>
              <w:widowControl/>
              <w:jc w:val="center"/>
              <w:rPr>
                <w:rFonts w:ascii="Helvetica" w:hAnsi="Helvetica" w:eastAsia="宋体" w:cs="宋体"/>
                <w:kern w:val="0"/>
                <w:szCs w:val="21"/>
              </w:rPr>
            </w:pPr>
          </w:p>
        </w:tc>
        <w:tc>
          <w:tcPr>
            <w:tcW w:w="642" w:type="dxa"/>
            <w:shd w:val="clear" w:color="auto" w:fill="auto"/>
            <w:tcMar>
              <w:top w:w="0" w:type="dxa"/>
              <w:left w:w="60" w:type="dxa"/>
              <w:bottom w:w="0" w:type="dxa"/>
              <w:right w:w="60" w:type="dxa"/>
            </w:tcMar>
            <w:vAlign w:val="center"/>
          </w:tcPr>
          <w:p>
            <w:pPr>
              <w:widowControl/>
              <w:jc w:val="center"/>
              <w:rPr>
                <w:rFonts w:ascii="Helvetica" w:hAnsi="Helvetica" w:eastAsia="宋体" w:cs="宋体"/>
                <w:kern w:val="0"/>
                <w:szCs w:val="21"/>
              </w:rPr>
            </w:pPr>
          </w:p>
        </w:tc>
        <w:tc>
          <w:tcPr>
            <w:tcW w:w="642" w:type="dxa"/>
            <w:shd w:val="clear" w:color="auto" w:fill="auto"/>
            <w:tcMar>
              <w:top w:w="0" w:type="dxa"/>
              <w:left w:w="60" w:type="dxa"/>
              <w:bottom w:w="0" w:type="dxa"/>
              <w:right w:w="60" w:type="dxa"/>
            </w:tcMar>
            <w:vAlign w:val="center"/>
          </w:tcPr>
          <w:p>
            <w:pPr>
              <w:widowControl/>
              <w:jc w:val="center"/>
              <w:rPr>
                <w:rFonts w:ascii="Helvetica" w:hAnsi="Helvetica" w:eastAsia="宋体" w:cs="宋体"/>
                <w:kern w:val="0"/>
                <w:szCs w:val="21"/>
              </w:rPr>
            </w:pPr>
          </w:p>
        </w:tc>
        <w:tc>
          <w:tcPr>
            <w:tcW w:w="642" w:type="dxa"/>
            <w:shd w:val="clear" w:color="auto" w:fill="auto"/>
            <w:tcMar>
              <w:top w:w="0" w:type="dxa"/>
              <w:left w:w="60" w:type="dxa"/>
              <w:bottom w:w="0" w:type="dxa"/>
              <w:right w:w="60" w:type="dxa"/>
            </w:tcMar>
            <w:vAlign w:val="center"/>
          </w:tcPr>
          <w:p>
            <w:pPr>
              <w:widowControl/>
              <w:jc w:val="center"/>
              <w:rPr>
                <w:rFonts w:hint="default" w:ascii="Helvetica" w:hAnsi="Helvetica" w:eastAsia="宋体" w:cs="宋体"/>
                <w:kern w:val="0"/>
                <w:szCs w:val="21"/>
                <w:lang w:val="en-US" w:eastAsia="zh-CN"/>
              </w:rPr>
            </w:pPr>
            <w:r>
              <w:rPr>
                <w:rFonts w:hint="eastAsia" w:ascii="Helvetica" w:hAnsi="Helvetica" w:eastAsia="宋体" w:cs="宋体"/>
                <w:kern w:val="0"/>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2" w:type="dxa"/>
            <w:vMerge w:val="continue"/>
            <w:shd w:val="clear" w:color="auto" w:fill="auto"/>
            <w:vAlign w:val="center"/>
          </w:tcPr>
          <w:p>
            <w:pPr>
              <w:widowControl/>
              <w:jc w:val="left"/>
              <w:rPr>
                <w:rFonts w:ascii="Helvetica" w:hAnsi="Helvetica" w:eastAsia="宋体" w:cs="宋体"/>
                <w:kern w:val="0"/>
                <w:szCs w:val="21"/>
              </w:rPr>
            </w:pPr>
          </w:p>
        </w:tc>
        <w:tc>
          <w:tcPr>
            <w:tcW w:w="915" w:type="dxa"/>
            <w:vMerge w:val="restart"/>
            <w:shd w:val="clear" w:color="auto" w:fill="DDEBF7"/>
            <w:tcMar>
              <w:top w:w="0" w:type="dxa"/>
              <w:left w:w="60" w:type="dxa"/>
              <w:bottom w:w="0" w:type="dxa"/>
              <w:right w:w="60" w:type="dxa"/>
            </w:tcMar>
            <w:vAlign w:val="center"/>
          </w:tcPr>
          <w:p>
            <w:pPr>
              <w:widowControl/>
              <w:jc w:val="left"/>
              <w:rPr>
                <w:rFonts w:ascii="Helvetica" w:hAnsi="Helvetica" w:eastAsia="宋体" w:cs="宋体"/>
                <w:kern w:val="0"/>
                <w:szCs w:val="21"/>
              </w:rPr>
            </w:pPr>
            <w:r>
              <w:rPr>
                <w:rFonts w:hint="eastAsia" w:ascii="宋体" w:hAnsi="宋体" w:eastAsia="宋体" w:cs="宋体"/>
                <w:kern w:val="0"/>
                <w:sz w:val="20"/>
                <w:szCs w:val="20"/>
              </w:rPr>
              <w:t>（三）不予公开</w:t>
            </w:r>
          </w:p>
        </w:tc>
        <w:tc>
          <w:tcPr>
            <w:tcW w:w="2870" w:type="dxa"/>
            <w:shd w:val="clear" w:color="auto" w:fill="DDEBF7"/>
            <w:tcMar>
              <w:top w:w="0" w:type="dxa"/>
              <w:left w:w="60" w:type="dxa"/>
              <w:bottom w:w="0" w:type="dxa"/>
              <w:right w:w="60" w:type="dxa"/>
            </w:tcMar>
          </w:tcPr>
          <w:p>
            <w:pPr>
              <w:widowControl/>
              <w:jc w:val="left"/>
              <w:rPr>
                <w:rFonts w:ascii="Helvetica" w:hAnsi="Helvetica" w:eastAsia="宋体" w:cs="宋体"/>
                <w:kern w:val="0"/>
                <w:szCs w:val="21"/>
              </w:rPr>
            </w:pPr>
            <w:r>
              <w:rPr>
                <w:rFonts w:hint="eastAsia" w:ascii="宋体" w:hAnsi="宋体" w:eastAsia="宋体" w:cs="宋体"/>
                <w:kern w:val="0"/>
                <w:sz w:val="20"/>
                <w:szCs w:val="20"/>
              </w:rPr>
              <w:t>1.属于国家秘密</w:t>
            </w:r>
          </w:p>
        </w:tc>
        <w:tc>
          <w:tcPr>
            <w:tcW w:w="641" w:type="dxa"/>
            <w:shd w:val="clear" w:color="auto" w:fill="auto"/>
            <w:tcMar>
              <w:top w:w="0" w:type="dxa"/>
              <w:left w:w="60" w:type="dxa"/>
              <w:bottom w:w="0" w:type="dxa"/>
              <w:right w:w="60" w:type="dxa"/>
            </w:tcMa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tcPr>
          <w:p>
            <w:pPr>
              <w:widowControl/>
              <w:jc w:val="left"/>
              <w:rPr>
                <w:rFonts w:ascii="Helvetica" w:hAnsi="Helvetica"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32" w:type="dxa"/>
            <w:vMerge w:val="continue"/>
            <w:shd w:val="clear" w:color="auto" w:fill="auto"/>
            <w:vAlign w:val="center"/>
          </w:tcPr>
          <w:p>
            <w:pPr>
              <w:widowControl/>
              <w:jc w:val="left"/>
              <w:rPr>
                <w:rFonts w:ascii="Helvetica" w:hAnsi="Helvetica" w:eastAsia="宋体" w:cs="宋体"/>
                <w:kern w:val="0"/>
                <w:szCs w:val="21"/>
              </w:rPr>
            </w:pPr>
          </w:p>
        </w:tc>
        <w:tc>
          <w:tcPr>
            <w:tcW w:w="915" w:type="dxa"/>
            <w:vMerge w:val="continue"/>
            <w:shd w:val="clear" w:color="auto" w:fill="auto"/>
            <w:vAlign w:val="center"/>
          </w:tcPr>
          <w:p>
            <w:pPr>
              <w:widowControl/>
              <w:jc w:val="left"/>
              <w:rPr>
                <w:rFonts w:ascii="Helvetica" w:hAnsi="Helvetica" w:eastAsia="宋体" w:cs="宋体"/>
                <w:kern w:val="0"/>
                <w:szCs w:val="21"/>
              </w:rPr>
            </w:pPr>
          </w:p>
        </w:tc>
        <w:tc>
          <w:tcPr>
            <w:tcW w:w="2870" w:type="dxa"/>
            <w:shd w:val="clear" w:color="auto" w:fill="DDEBF7"/>
            <w:tcMar>
              <w:top w:w="0" w:type="dxa"/>
              <w:left w:w="60" w:type="dxa"/>
              <w:bottom w:w="0" w:type="dxa"/>
              <w:right w:w="60" w:type="dxa"/>
            </w:tcMar>
          </w:tcPr>
          <w:p>
            <w:pPr>
              <w:widowControl/>
              <w:jc w:val="left"/>
              <w:rPr>
                <w:rFonts w:ascii="Helvetica" w:hAnsi="Helvetica" w:eastAsia="宋体" w:cs="宋体"/>
                <w:kern w:val="0"/>
                <w:szCs w:val="21"/>
              </w:rPr>
            </w:pPr>
            <w:r>
              <w:rPr>
                <w:rFonts w:hint="eastAsia" w:ascii="宋体" w:hAnsi="宋体" w:eastAsia="宋体" w:cs="宋体"/>
                <w:kern w:val="0"/>
                <w:sz w:val="20"/>
                <w:szCs w:val="20"/>
              </w:rPr>
              <w:t>2.其他法律行政法规禁止公开</w:t>
            </w:r>
          </w:p>
        </w:tc>
        <w:tc>
          <w:tcPr>
            <w:tcW w:w="641" w:type="dxa"/>
            <w:shd w:val="clear" w:color="auto" w:fill="auto"/>
            <w:tcMar>
              <w:top w:w="0" w:type="dxa"/>
              <w:left w:w="60" w:type="dxa"/>
              <w:bottom w:w="0" w:type="dxa"/>
              <w:right w:w="60" w:type="dxa"/>
            </w:tcMar>
          </w:tcPr>
          <w:p>
            <w:pPr>
              <w:widowControl/>
              <w:jc w:val="center"/>
              <w:rPr>
                <w:rFonts w:hint="eastAsia" w:ascii="Helvetica" w:hAnsi="Helvetica" w:eastAsia="宋体" w:cs="宋体"/>
                <w:kern w:val="0"/>
                <w:szCs w:val="21"/>
                <w:lang w:val="en-US" w:eastAsia="zh-CN"/>
              </w:rPr>
            </w:pPr>
            <w:r>
              <w:rPr>
                <w:rFonts w:hint="eastAsia" w:ascii="Helvetica" w:hAnsi="Helvetica" w:eastAsia="宋体" w:cs="宋体"/>
                <w:kern w:val="0"/>
                <w:szCs w:val="21"/>
                <w:lang w:val="en-US" w:eastAsia="zh-CN"/>
              </w:rPr>
              <w:t>1</w:t>
            </w:r>
          </w:p>
        </w:tc>
        <w:tc>
          <w:tcPr>
            <w:tcW w:w="642" w:type="dxa"/>
            <w:shd w:val="clear" w:color="auto" w:fill="auto"/>
            <w:tcMar>
              <w:top w:w="0" w:type="dxa"/>
              <w:left w:w="60" w:type="dxa"/>
              <w:bottom w:w="0" w:type="dxa"/>
              <w:right w:w="60" w:type="dxa"/>
            </w:tcMar>
          </w:tcPr>
          <w:p>
            <w:pPr>
              <w:widowControl/>
              <w:jc w:val="center"/>
              <w:rPr>
                <w:rFonts w:ascii="Helvetica" w:hAnsi="Helvetica" w:eastAsia="宋体" w:cs="宋体"/>
                <w:kern w:val="0"/>
                <w:szCs w:val="21"/>
              </w:rPr>
            </w:pPr>
          </w:p>
        </w:tc>
        <w:tc>
          <w:tcPr>
            <w:tcW w:w="642" w:type="dxa"/>
            <w:shd w:val="clear" w:color="auto" w:fill="auto"/>
            <w:tcMar>
              <w:top w:w="0" w:type="dxa"/>
              <w:left w:w="60" w:type="dxa"/>
              <w:bottom w:w="0" w:type="dxa"/>
              <w:right w:w="60" w:type="dxa"/>
            </w:tcMar>
          </w:tcPr>
          <w:p>
            <w:pPr>
              <w:widowControl/>
              <w:jc w:val="center"/>
              <w:rPr>
                <w:rFonts w:ascii="Helvetica" w:hAnsi="Helvetica" w:eastAsia="宋体" w:cs="宋体"/>
                <w:kern w:val="0"/>
                <w:szCs w:val="21"/>
              </w:rPr>
            </w:pPr>
          </w:p>
        </w:tc>
        <w:tc>
          <w:tcPr>
            <w:tcW w:w="642" w:type="dxa"/>
            <w:shd w:val="clear" w:color="auto" w:fill="auto"/>
            <w:tcMar>
              <w:top w:w="0" w:type="dxa"/>
              <w:left w:w="60" w:type="dxa"/>
              <w:bottom w:w="0" w:type="dxa"/>
              <w:right w:w="60" w:type="dxa"/>
            </w:tcMar>
          </w:tcPr>
          <w:p>
            <w:pPr>
              <w:widowControl/>
              <w:jc w:val="center"/>
              <w:rPr>
                <w:rFonts w:ascii="Helvetica" w:hAnsi="Helvetica" w:eastAsia="宋体" w:cs="宋体"/>
                <w:kern w:val="0"/>
                <w:szCs w:val="21"/>
              </w:rPr>
            </w:pPr>
          </w:p>
        </w:tc>
        <w:tc>
          <w:tcPr>
            <w:tcW w:w="642" w:type="dxa"/>
            <w:shd w:val="clear" w:color="auto" w:fill="auto"/>
            <w:tcMar>
              <w:top w:w="0" w:type="dxa"/>
              <w:left w:w="60" w:type="dxa"/>
              <w:bottom w:w="0" w:type="dxa"/>
              <w:right w:w="60" w:type="dxa"/>
            </w:tcMar>
          </w:tcPr>
          <w:p>
            <w:pPr>
              <w:widowControl/>
              <w:jc w:val="center"/>
              <w:rPr>
                <w:rFonts w:ascii="Helvetica" w:hAnsi="Helvetica" w:eastAsia="宋体" w:cs="宋体"/>
                <w:kern w:val="0"/>
                <w:szCs w:val="21"/>
              </w:rPr>
            </w:pPr>
          </w:p>
        </w:tc>
        <w:tc>
          <w:tcPr>
            <w:tcW w:w="642" w:type="dxa"/>
            <w:shd w:val="clear" w:color="auto" w:fill="auto"/>
            <w:tcMar>
              <w:top w:w="0" w:type="dxa"/>
              <w:left w:w="60" w:type="dxa"/>
              <w:bottom w:w="0" w:type="dxa"/>
              <w:right w:w="60" w:type="dxa"/>
            </w:tcMar>
          </w:tcPr>
          <w:p>
            <w:pPr>
              <w:widowControl/>
              <w:jc w:val="center"/>
              <w:rPr>
                <w:rFonts w:ascii="Helvetica" w:hAnsi="Helvetica" w:eastAsia="宋体" w:cs="宋体"/>
                <w:kern w:val="0"/>
                <w:szCs w:val="21"/>
              </w:rPr>
            </w:pPr>
          </w:p>
        </w:tc>
        <w:tc>
          <w:tcPr>
            <w:tcW w:w="642" w:type="dxa"/>
            <w:shd w:val="clear" w:color="auto" w:fill="auto"/>
            <w:tcMar>
              <w:top w:w="0" w:type="dxa"/>
              <w:left w:w="60" w:type="dxa"/>
              <w:bottom w:w="0" w:type="dxa"/>
              <w:right w:w="60" w:type="dxa"/>
            </w:tcMar>
          </w:tcPr>
          <w:p>
            <w:pPr>
              <w:widowControl/>
              <w:jc w:val="center"/>
              <w:rPr>
                <w:rFonts w:hint="eastAsia" w:ascii="Helvetica" w:hAnsi="Helvetica" w:eastAsia="宋体" w:cs="宋体"/>
                <w:kern w:val="0"/>
                <w:szCs w:val="21"/>
                <w:lang w:val="en-US" w:eastAsia="zh-CN"/>
              </w:rPr>
            </w:pPr>
            <w:r>
              <w:rPr>
                <w:rFonts w:hint="eastAsia" w:ascii="Helvetica" w:hAnsi="Helvetica" w:eastAsia="宋体" w:cs="宋体"/>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32" w:type="dxa"/>
            <w:vMerge w:val="continue"/>
            <w:shd w:val="clear" w:color="auto" w:fill="auto"/>
            <w:vAlign w:val="center"/>
          </w:tcPr>
          <w:p>
            <w:pPr>
              <w:widowControl/>
              <w:jc w:val="left"/>
              <w:rPr>
                <w:rFonts w:ascii="Helvetica" w:hAnsi="Helvetica" w:eastAsia="宋体" w:cs="宋体"/>
                <w:kern w:val="0"/>
                <w:szCs w:val="21"/>
              </w:rPr>
            </w:pPr>
          </w:p>
        </w:tc>
        <w:tc>
          <w:tcPr>
            <w:tcW w:w="915" w:type="dxa"/>
            <w:vMerge w:val="continue"/>
            <w:shd w:val="clear" w:color="auto" w:fill="auto"/>
            <w:vAlign w:val="center"/>
          </w:tcPr>
          <w:p>
            <w:pPr>
              <w:widowControl/>
              <w:jc w:val="left"/>
              <w:rPr>
                <w:rFonts w:ascii="Helvetica" w:hAnsi="Helvetica" w:eastAsia="宋体" w:cs="宋体"/>
                <w:kern w:val="0"/>
                <w:szCs w:val="21"/>
              </w:rPr>
            </w:pPr>
          </w:p>
        </w:tc>
        <w:tc>
          <w:tcPr>
            <w:tcW w:w="2870" w:type="dxa"/>
            <w:shd w:val="clear" w:color="auto" w:fill="DDEBF7"/>
            <w:tcMar>
              <w:top w:w="0" w:type="dxa"/>
              <w:left w:w="60" w:type="dxa"/>
              <w:bottom w:w="0" w:type="dxa"/>
              <w:right w:w="60" w:type="dxa"/>
            </w:tcMar>
          </w:tcPr>
          <w:p>
            <w:pPr>
              <w:widowControl/>
              <w:jc w:val="left"/>
              <w:rPr>
                <w:rFonts w:ascii="Helvetica" w:hAnsi="Helvetica" w:eastAsia="宋体" w:cs="宋体"/>
                <w:kern w:val="0"/>
                <w:szCs w:val="21"/>
              </w:rPr>
            </w:pPr>
            <w:r>
              <w:rPr>
                <w:rFonts w:hint="eastAsia" w:ascii="宋体" w:hAnsi="宋体" w:eastAsia="宋体" w:cs="宋体"/>
                <w:kern w:val="0"/>
                <w:sz w:val="20"/>
                <w:szCs w:val="20"/>
              </w:rPr>
              <w:t>3.危及“三安全一稳定”</w:t>
            </w:r>
          </w:p>
        </w:tc>
        <w:tc>
          <w:tcPr>
            <w:tcW w:w="641" w:type="dxa"/>
            <w:shd w:val="clear" w:color="auto" w:fill="auto"/>
            <w:tcMar>
              <w:top w:w="0" w:type="dxa"/>
              <w:left w:w="60" w:type="dxa"/>
              <w:bottom w:w="0" w:type="dxa"/>
              <w:right w:w="60" w:type="dxa"/>
            </w:tcMa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tcPr>
          <w:p>
            <w:pPr>
              <w:widowControl/>
              <w:jc w:val="left"/>
              <w:rPr>
                <w:rFonts w:ascii="Helvetica" w:hAnsi="Helvetica"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32" w:type="dxa"/>
            <w:vMerge w:val="continue"/>
            <w:shd w:val="clear" w:color="auto" w:fill="auto"/>
            <w:vAlign w:val="center"/>
          </w:tcPr>
          <w:p>
            <w:pPr>
              <w:widowControl/>
              <w:jc w:val="left"/>
              <w:rPr>
                <w:rFonts w:ascii="Helvetica" w:hAnsi="Helvetica" w:eastAsia="宋体" w:cs="宋体"/>
                <w:kern w:val="0"/>
                <w:szCs w:val="21"/>
              </w:rPr>
            </w:pPr>
          </w:p>
        </w:tc>
        <w:tc>
          <w:tcPr>
            <w:tcW w:w="915" w:type="dxa"/>
            <w:vMerge w:val="continue"/>
            <w:shd w:val="clear" w:color="auto" w:fill="auto"/>
            <w:vAlign w:val="center"/>
          </w:tcPr>
          <w:p>
            <w:pPr>
              <w:widowControl/>
              <w:jc w:val="left"/>
              <w:rPr>
                <w:rFonts w:ascii="Helvetica" w:hAnsi="Helvetica" w:eastAsia="宋体" w:cs="宋体"/>
                <w:kern w:val="0"/>
                <w:szCs w:val="21"/>
              </w:rPr>
            </w:pPr>
          </w:p>
        </w:tc>
        <w:tc>
          <w:tcPr>
            <w:tcW w:w="2870" w:type="dxa"/>
            <w:shd w:val="clear" w:color="auto" w:fill="DDEBF7"/>
            <w:tcMar>
              <w:top w:w="0" w:type="dxa"/>
              <w:left w:w="60" w:type="dxa"/>
              <w:bottom w:w="0" w:type="dxa"/>
              <w:right w:w="60" w:type="dxa"/>
            </w:tcMar>
          </w:tcPr>
          <w:p>
            <w:pPr>
              <w:widowControl/>
              <w:jc w:val="left"/>
              <w:rPr>
                <w:rFonts w:ascii="Helvetica" w:hAnsi="Helvetica" w:eastAsia="宋体" w:cs="宋体"/>
                <w:kern w:val="0"/>
                <w:szCs w:val="21"/>
              </w:rPr>
            </w:pPr>
            <w:r>
              <w:rPr>
                <w:rFonts w:hint="eastAsia" w:ascii="宋体" w:hAnsi="宋体" w:eastAsia="宋体" w:cs="宋体"/>
                <w:kern w:val="0"/>
                <w:sz w:val="20"/>
                <w:szCs w:val="20"/>
              </w:rPr>
              <w:t>4.保护第三方合法权益</w:t>
            </w:r>
          </w:p>
        </w:tc>
        <w:tc>
          <w:tcPr>
            <w:tcW w:w="641" w:type="dxa"/>
            <w:shd w:val="clear" w:color="auto" w:fill="auto"/>
            <w:tcMar>
              <w:top w:w="0" w:type="dxa"/>
              <w:left w:w="60" w:type="dxa"/>
              <w:bottom w:w="0" w:type="dxa"/>
              <w:right w:w="60" w:type="dxa"/>
            </w:tcMa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tcPr>
          <w:p>
            <w:pPr>
              <w:widowControl/>
              <w:jc w:val="left"/>
              <w:rPr>
                <w:rFonts w:ascii="Helvetica" w:hAnsi="Helvetica"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32" w:type="dxa"/>
            <w:vMerge w:val="continue"/>
            <w:shd w:val="clear" w:color="auto" w:fill="auto"/>
            <w:vAlign w:val="center"/>
          </w:tcPr>
          <w:p>
            <w:pPr>
              <w:widowControl/>
              <w:jc w:val="left"/>
              <w:rPr>
                <w:rFonts w:ascii="Helvetica" w:hAnsi="Helvetica" w:eastAsia="宋体" w:cs="宋体"/>
                <w:kern w:val="0"/>
                <w:szCs w:val="21"/>
              </w:rPr>
            </w:pPr>
          </w:p>
        </w:tc>
        <w:tc>
          <w:tcPr>
            <w:tcW w:w="915" w:type="dxa"/>
            <w:vMerge w:val="continue"/>
            <w:shd w:val="clear" w:color="auto" w:fill="auto"/>
            <w:vAlign w:val="center"/>
          </w:tcPr>
          <w:p>
            <w:pPr>
              <w:widowControl/>
              <w:jc w:val="left"/>
              <w:rPr>
                <w:rFonts w:ascii="Helvetica" w:hAnsi="Helvetica" w:eastAsia="宋体" w:cs="宋体"/>
                <w:kern w:val="0"/>
                <w:szCs w:val="21"/>
              </w:rPr>
            </w:pPr>
          </w:p>
        </w:tc>
        <w:tc>
          <w:tcPr>
            <w:tcW w:w="2870" w:type="dxa"/>
            <w:shd w:val="clear" w:color="auto" w:fill="DDEBF7"/>
            <w:tcMar>
              <w:top w:w="0" w:type="dxa"/>
              <w:left w:w="60" w:type="dxa"/>
              <w:bottom w:w="0" w:type="dxa"/>
              <w:right w:w="60" w:type="dxa"/>
            </w:tcMar>
          </w:tcPr>
          <w:p>
            <w:pPr>
              <w:widowControl/>
              <w:jc w:val="left"/>
              <w:rPr>
                <w:rFonts w:ascii="Helvetica" w:hAnsi="Helvetica" w:eastAsia="宋体" w:cs="宋体"/>
                <w:kern w:val="0"/>
                <w:szCs w:val="21"/>
              </w:rPr>
            </w:pPr>
            <w:r>
              <w:rPr>
                <w:rFonts w:hint="eastAsia" w:ascii="宋体" w:hAnsi="宋体" w:eastAsia="宋体" w:cs="宋体"/>
                <w:kern w:val="0"/>
                <w:sz w:val="20"/>
                <w:szCs w:val="20"/>
              </w:rPr>
              <w:t>5.属于三类内部事务信息</w:t>
            </w:r>
          </w:p>
        </w:tc>
        <w:tc>
          <w:tcPr>
            <w:tcW w:w="641" w:type="dxa"/>
            <w:shd w:val="clear" w:color="auto" w:fill="auto"/>
            <w:tcMar>
              <w:top w:w="0" w:type="dxa"/>
              <w:left w:w="60" w:type="dxa"/>
              <w:bottom w:w="0" w:type="dxa"/>
              <w:right w:w="60" w:type="dxa"/>
            </w:tcMa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tcPr>
          <w:p>
            <w:pPr>
              <w:widowControl/>
              <w:jc w:val="left"/>
              <w:rPr>
                <w:rFonts w:ascii="Helvetica" w:hAnsi="Helvetica"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32" w:type="dxa"/>
            <w:vMerge w:val="continue"/>
            <w:shd w:val="clear" w:color="auto" w:fill="auto"/>
            <w:vAlign w:val="center"/>
          </w:tcPr>
          <w:p>
            <w:pPr>
              <w:widowControl/>
              <w:jc w:val="left"/>
              <w:rPr>
                <w:rFonts w:ascii="Helvetica" w:hAnsi="Helvetica" w:eastAsia="宋体" w:cs="宋体"/>
                <w:kern w:val="0"/>
                <w:szCs w:val="21"/>
              </w:rPr>
            </w:pPr>
          </w:p>
        </w:tc>
        <w:tc>
          <w:tcPr>
            <w:tcW w:w="915" w:type="dxa"/>
            <w:vMerge w:val="continue"/>
            <w:shd w:val="clear" w:color="auto" w:fill="auto"/>
            <w:vAlign w:val="center"/>
          </w:tcPr>
          <w:p>
            <w:pPr>
              <w:widowControl/>
              <w:jc w:val="left"/>
              <w:rPr>
                <w:rFonts w:ascii="Helvetica" w:hAnsi="Helvetica" w:eastAsia="宋体" w:cs="宋体"/>
                <w:kern w:val="0"/>
                <w:szCs w:val="21"/>
              </w:rPr>
            </w:pPr>
          </w:p>
        </w:tc>
        <w:tc>
          <w:tcPr>
            <w:tcW w:w="2870" w:type="dxa"/>
            <w:shd w:val="clear" w:color="auto" w:fill="DDEBF7"/>
            <w:tcMar>
              <w:top w:w="0" w:type="dxa"/>
              <w:left w:w="60" w:type="dxa"/>
              <w:bottom w:w="0" w:type="dxa"/>
              <w:right w:w="60" w:type="dxa"/>
            </w:tcMar>
          </w:tcPr>
          <w:p>
            <w:pPr>
              <w:widowControl/>
              <w:jc w:val="left"/>
              <w:rPr>
                <w:rFonts w:ascii="Helvetica" w:hAnsi="Helvetica" w:eastAsia="宋体" w:cs="宋体"/>
                <w:kern w:val="0"/>
                <w:szCs w:val="21"/>
              </w:rPr>
            </w:pPr>
            <w:r>
              <w:rPr>
                <w:rFonts w:hint="eastAsia" w:ascii="宋体" w:hAnsi="宋体" w:eastAsia="宋体" w:cs="宋体"/>
                <w:kern w:val="0"/>
                <w:sz w:val="20"/>
                <w:szCs w:val="20"/>
              </w:rPr>
              <w:t>6.属于四类过程性信息</w:t>
            </w:r>
          </w:p>
        </w:tc>
        <w:tc>
          <w:tcPr>
            <w:tcW w:w="641" w:type="dxa"/>
            <w:shd w:val="clear" w:color="auto" w:fill="auto"/>
            <w:tcMar>
              <w:top w:w="0" w:type="dxa"/>
              <w:left w:w="60" w:type="dxa"/>
              <w:bottom w:w="0" w:type="dxa"/>
              <w:right w:w="60" w:type="dxa"/>
            </w:tcMa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tcPr>
          <w:p>
            <w:pPr>
              <w:widowControl/>
              <w:jc w:val="left"/>
              <w:rPr>
                <w:rFonts w:ascii="Helvetica" w:hAnsi="Helvetica"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32" w:type="dxa"/>
            <w:vMerge w:val="continue"/>
            <w:shd w:val="clear" w:color="auto" w:fill="auto"/>
            <w:vAlign w:val="center"/>
          </w:tcPr>
          <w:p>
            <w:pPr>
              <w:widowControl/>
              <w:jc w:val="left"/>
              <w:rPr>
                <w:rFonts w:ascii="Helvetica" w:hAnsi="Helvetica" w:eastAsia="宋体" w:cs="宋体"/>
                <w:kern w:val="0"/>
                <w:szCs w:val="21"/>
              </w:rPr>
            </w:pPr>
          </w:p>
        </w:tc>
        <w:tc>
          <w:tcPr>
            <w:tcW w:w="915" w:type="dxa"/>
            <w:vMerge w:val="continue"/>
            <w:shd w:val="clear" w:color="auto" w:fill="auto"/>
            <w:vAlign w:val="center"/>
          </w:tcPr>
          <w:p>
            <w:pPr>
              <w:widowControl/>
              <w:jc w:val="left"/>
              <w:rPr>
                <w:rFonts w:ascii="Helvetica" w:hAnsi="Helvetica" w:eastAsia="宋体" w:cs="宋体"/>
                <w:kern w:val="0"/>
                <w:szCs w:val="21"/>
              </w:rPr>
            </w:pPr>
          </w:p>
        </w:tc>
        <w:tc>
          <w:tcPr>
            <w:tcW w:w="2870" w:type="dxa"/>
            <w:shd w:val="clear" w:color="auto" w:fill="DDEBF7"/>
            <w:tcMar>
              <w:top w:w="0" w:type="dxa"/>
              <w:left w:w="60" w:type="dxa"/>
              <w:bottom w:w="0" w:type="dxa"/>
              <w:right w:w="60" w:type="dxa"/>
            </w:tcMar>
          </w:tcPr>
          <w:p>
            <w:pPr>
              <w:widowControl/>
              <w:jc w:val="left"/>
              <w:rPr>
                <w:rFonts w:ascii="Helvetica" w:hAnsi="Helvetica" w:eastAsia="宋体" w:cs="宋体"/>
                <w:kern w:val="0"/>
                <w:szCs w:val="21"/>
              </w:rPr>
            </w:pPr>
            <w:r>
              <w:rPr>
                <w:rFonts w:hint="eastAsia" w:ascii="宋体" w:hAnsi="宋体" w:eastAsia="宋体" w:cs="宋体"/>
                <w:kern w:val="0"/>
                <w:sz w:val="20"/>
                <w:szCs w:val="20"/>
              </w:rPr>
              <w:t>7.属于行政执法案卷</w:t>
            </w:r>
          </w:p>
        </w:tc>
        <w:tc>
          <w:tcPr>
            <w:tcW w:w="641" w:type="dxa"/>
            <w:shd w:val="clear" w:color="auto" w:fill="auto"/>
            <w:tcMar>
              <w:top w:w="0" w:type="dxa"/>
              <w:left w:w="60" w:type="dxa"/>
              <w:bottom w:w="0" w:type="dxa"/>
              <w:right w:w="60" w:type="dxa"/>
            </w:tcMa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tcPr>
          <w:p>
            <w:pPr>
              <w:widowControl/>
              <w:jc w:val="left"/>
              <w:rPr>
                <w:rFonts w:ascii="Helvetica" w:hAnsi="Helvetica"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32" w:type="dxa"/>
            <w:vMerge w:val="continue"/>
            <w:shd w:val="clear" w:color="auto" w:fill="auto"/>
            <w:vAlign w:val="center"/>
          </w:tcPr>
          <w:p>
            <w:pPr>
              <w:widowControl/>
              <w:jc w:val="left"/>
              <w:rPr>
                <w:rFonts w:ascii="Helvetica" w:hAnsi="Helvetica" w:eastAsia="宋体" w:cs="宋体"/>
                <w:kern w:val="0"/>
                <w:szCs w:val="21"/>
              </w:rPr>
            </w:pPr>
          </w:p>
        </w:tc>
        <w:tc>
          <w:tcPr>
            <w:tcW w:w="915" w:type="dxa"/>
            <w:vMerge w:val="continue"/>
            <w:shd w:val="clear" w:color="auto" w:fill="auto"/>
            <w:vAlign w:val="center"/>
          </w:tcPr>
          <w:p>
            <w:pPr>
              <w:widowControl/>
              <w:jc w:val="left"/>
              <w:rPr>
                <w:rFonts w:ascii="Helvetica" w:hAnsi="Helvetica" w:eastAsia="宋体" w:cs="宋体"/>
                <w:kern w:val="0"/>
                <w:szCs w:val="21"/>
              </w:rPr>
            </w:pPr>
          </w:p>
        </w:tc>
        <w:tc>
          <w:tcPr>
            <w:tcW w:w="2870" w:type="dxa"/>
            <w:shd w:val="clear" w:color="auto" w:fill="DDEBF7"/>
            <w:tcMar>
              <w:top w:w="0" w:type="dxa"/>
              <w:left w:w="60" w:type="dxa"/>
              <w:bottom w:w="0" w:type="dxa"/>
              <w:right w:w="60" w:type="dxa"/>
            </w:tcMar>
          </w:tcPr>
          <w:p>
            <w:pPr>
              <w:widowControl/>
              <w:jc w:val="left"/>
              <w:rPr>
                <w:rFonts w:ascii="Helvetica" w:hAnsi="Helvetica" w:eastAsia="宋体" w:cs="宋体"/>
                <w:kern w:val="0"/>
                <w:szCs w:val="21"/>
              </w:rPr>
            </w:pPr>
            <w:r>
              <w:rPr>
                <w:rFonts w:hint="eastAsia" w:ascii="宋体" w:hAnsi="宋体" w:eastAsia="宋体" w:cs="宋体"/>
                <w:kern w:val="0"/>
                <w:sz w:val="20"/>
                <w:szCs w:val="20"/>
              </w:rPr>
              <w:t>8.属于行政查询事项</w:t>
            </w:r>
          </w:p>
        </w:tc>
        <w:tc>
          <w:tcPr>
            <w:tcW w:w="641" w:type="dxa"/>
            <w:shd w:val="clear" w:color="auto" w:fill="auto"/>
            <w:tcMar>
              <w:top w:w="0" w:type="dxa"/>
              <w:left w:w="60" w:type="dxa"/>
              <w:bottom w:w="0" w:type="dxa"/>
              <w:right w:w="60" w:type="dxa"/>
            </w:tcMa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tcPr>
          <w:p>
            <w:pPr>
              <w:widowControl/>
              <w:jc w:val="left"/>
              <w:rPr>
                <w:rFonts w:ascii="Helvetica" w:hAnsi="Helvetica"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32" w:type="dxa"/>
            <w:vMerge w:val="continue"/>
            <w:shd w:val="clear" w:color="auto" w:fill="auto"/>
            <w:vAlign w:val="center"/>
          </w:tcPr>
          <w:p>
            <w:pPr>
              <w:widowControl/>
              <w:jc w:val="left"/>
              <w:rPr>
                <w:rFonts w:ascii="Helvetica" w:hAnsi="Helvetica" w:eastAsia="宋体" w:cs="宋体"/>
                <w:kern w:val="0"/>
                <w:szCs w:val="21"/>
              </w:rPr>
            </w:pPr>
          </w:p>
        </w:tc>
        <w:tc>
          <w:tcPr>
            <w:tcW w:w="915" w:type="dxa"/>
            <w:vMerge w:val="restart"/>
            <w:shd w:val="clear" w:color="auto" w:fill="DDEBF7"/>
            <w:tcMar>
              <w:top w:w="0" w:type="dxa"/>
              <w:left w:w="60" w:type="dxa"/>
              <w:bottom w:w="0" w:type="dxa"/>
              <w:right w:w="60" w:type="dxa"/>
            </w:tcMar>
            <w:vAlign w:val="center"/>
          </w:tcPr>
          <w:p>
            <w:pPr>
              <w:widowControl/>
              <w:jc w:val="left"/>
              <w:rPr>
                <w:rFonts w:ascii="Helvetica" w:hAnsi="Helvetica" w:eastAsia="宋体" w:cs="宋体"/>
                <w:kern w:val="0"/>
                <w:szCs w:val="21"/>
              </w:rPr>
            </w:pPr>
            <w:r>
              <w:rPr>
                <w:rFonts w:hint="eastAsia" w:ascii="宋体" w:hAnsi="宋体" w:eastAsia="宋体" w:cs="宋体"/>
                <w:kern w:val="0"/>
                <w:sz w:val="20"/>
                <w:szCs w:val="20"/>
              </w:rPr>
              <w:t>（四）无法提供</w:t>
            </w:r>
          </w:p>
        </w:tc>
        <w:tc>
          <w:tcPr>
            <w:tcW w:w="2870" w:type="dxa"/>
            <w:shd w:val="clear" w:color="auto" w:fill="DDEBF7"/>
            <w:tcMar>
              <w:top w:w="0" w:type="dxa"/>
              <w:left w:w="60" w:type="dxa"/>
              <w:bottom w:w="0" w:type="dxa"/>
              <w:right w:w="60" w:type="dxa"/>
            </w:tcMar>
          </w:tcPr>
          <w:p>
            <w:pPr>
              <w:widowControl/>
              <w:jc w:val="left"/>
              <w:rPr>
                <w:rFonts w:ascii="Helvetica" w:hAnsi="Helvetica" w:eastAsia="宋体" w:cs="宋体"/>
                <w:kern w:val="0"/>
                <w:szCs w:val="21"/>
              </w:rPr>
            </w:pPr>
            <w:r>
              <w:rPr>
                <w:rFonts w:hint="eastAsia" w:ascii="宋体" w:hAnsi="宋体" w:eastAsia="宋体" w:cs="宋体"/>
                <w:kern w:val="0"/>
                <w:sz w:val="20"/>
                <w:szCs w:val="20"/>
              </w:rPr>
              <w:t>1.本机关不掌握相关政府信息</w:t>
            </w:r>
          </w:p>
        </w:tc>
        <w:tc>
          <w:tcPr>
            <w:tcW w:w="641" w:type="dxa"/>
            <w:shd w:val="clear" w:color="auto" w:fill="auto"/>
            <w:tcMar>
              <w:top w:w="0" w:type="dxa"/>
              <w:left w:w="60" w:type="dxa"/>
              <w:bottom w:w="0" w:type="dxa"/>
              <w:right w:w="60" w:type="dxa"/>
            </w:tcMar>
            <w:vAlign w:val="center"/>
          </w:tcPr>
          <w:p>
            <w:pPr>
              <w:widowControl/>
              <w:jc w:val="center"/>
              <w:rPr>
                <w:rFonts w:hint="default" w:ascii="Helvetica" w:hAnsi="Helvetica" w:eastAsia="宋体" w:cs="宋体"/>
                <w:kern w:val="0"/>
                <w:szCs w:val="21"/>
                <w:lang w:val="en-US" w:eastAsia="zh-CN"/>
              </w:rPr>
            </w:pPr>
            <w:r>
              <w:rPr>
                <w:rFonts w:hint="eastAsia" w:ascii="Helvetica" w:hAnsi="Helvetica" w:eastAsia="宋体" w:cs="宋体"/>
                <w:kern w:val="0"/>
                <w:szCs w:val="21"/>
                <w:lang w:val="en-US" w:eastAsia="zh-CN"/>
              </w:rPr>
              <w:t>2</w:t>
            </w:r>
          </w:p>
        </w:tc>
        <w:tc>
          <w:tcPr>
            <w:tcW w:w="642" w:type="dxa"/>
            <w:shd w:val="clear" w:color="auto" w:fill="auto"/>
            <w:tcMar>
              <w:top w:w="0" w:type="dxa"/>
              <w:left w:w="60" w:type="dxa"/>
              <w:bottom w:w="0" w:type="dxa"/>
              <w:right w:w="60" w:type="dxa"/>
            </w:tcMar>
            <w:vAlign w:val="center"/>
          </w:tcPr>
          <w:p>
            <w:pPr>
              <w:widowControl/>
              <w:jc w:val="center"/>
              <w:rPr>
                <w:rFonts w:ascii="Helvetica" w:hAnsi="Helvetica" w:eastAsia="宋体" w:cs="宋体"/>
                <w:kern w:val="0"/>
                <w:szCs w:val="21"/>
              </w:rPr>
            </w:pPr>
          </w:p>
        </w:tc>
        <w:tc>
          <w:tcPr>
            <w:tcW w:w="642" w:type="dxa"/>
            <w:shd w:val="clear" w:color="auto" w:fill="auto"/>
            <w:tcMar>
              <w:top w:w="0" w:type="dxa"/>
              <w:left w:w="60" w:type="dxa"/>
              <w:bottom w:w="0" w:type="dxa"/>
              <w:right w:w="60" w:type="dxa"/>
            </w:tcMar>
            <w:vAlign w:val="center"/>
          </w:tcPr>
          <w:p>
            <w:pPr>
              <w:widowControl/>
              <w:jc w:val="center"/>
              <w:rPr>
                <w:rFonts w:ascii="Helvetica" w:hAnsi="Helvetica" w:eastAsia="宋体" w:cs="宋体"/>
                <w:kern w:val="0"/>
                <w:szCs w:val="21"/>
              </w:rPr>
            </w:pPr>
          </w:p>
        </w:tc>
        <w:tc>
          <w:tcPr>
            <w:tcW w:w="642" w:type="dxa"/>
            <w:shd w:val="clear" w:color="auto" w:fill="auto"/>
            <w:tcMar>
              <w:top w:w="0" w:type="dxa"/>
              <w:left w:w="60" w:type="dxa"/>
              <w:bottom w:w="0" w:type="dxa"/>
              <w:right w:w="60" w:type="dxa"/>
            </w:tcMar>
            <w:vAlign w:val="center"/>
          </w:tcPr>
          <w:p>
            <w:pPr>
              <w:widowControl/>
              <w:jc w:val="center"/>
              <w:rPr>
                <w:rFonts w:ascii="Helvetica" w:hAnsi="Helvetica" w:eastAsia="宋体" w:cs="宋体"/>
                <w:kern w:val="0"/>
                <w:szCs w:val="21"/>
              </w:rPr>
            </w:pPr>
          </w:p>
        </w:tc>
        <w:tc>
          <w:tcPr>
            <w:tcW w:w="642" w:type="dxa"/>
            <w:shd w:val="clear" w:color="auto" w:fill="auto"/>
            <w:tcMar>
              <w:top w:w="0" w:type="dxa"/>
              <w:left w:w="60" w:type="dxa"/>
              <w:bottom w:w="0" w:type="dxa"/>
              <w:right w:w="60" w:type="dxa"/>
            </w:tcMar>
            <w:vAlign w:val="center"/>
          </w:tcPr>
          <w:p>
            <w:pPr>
              <w:widowControl/>
              <w:jc w:val="center"/>
              <w:rPr>
                <w:rFonts w:ascii="Helvetica" w:hAnsi="Helvetica" w:eastAsia="宋体" w:cs="宋体"/>
                <w:kern w:val="0"/>
                <w:szCs w:val="21"/>
              </w:rPr>
            </w:pPr>
          </w:p>
        </w:tc>
        <w:tc>
          <w:tcPr>
            <w:tcW w:w="642" w:type="dxa"/>
            <w:shd w:val="clear" w:color="auto" w:fill="auto"/>
            <w:tcMar>
              <w:top w:w="0" w:type="dxa"/>
              <w:left w:w="60" w:type="dxa"/>
              <w:bottom w:w="0" w:type="dxa"/>
              <w:right w:w="60" w:type="dxa"/>
            </w:tcMar>
            <w:vAlign w:val="center"/>
          </w:tcPr>
          <w:p>
            <w:pPr>
              <w:widowControl/>
              <w:jc w:val="center"/>
              <w:rPr>
                <w:rFonts w:ascii="Helvetica" w:hAnsi="Helvetica" w:eastAsia="宋体" w:cs="宋体"/>
                <w:kern w:val="0"/>
                <w:szCs w:val="21"/>
              </w:rPr>
            </w:pPr>
          </w:p>
        </w:tc>
        <w:tc>
          <w:tcPr>
            <w:tcW w:w="642" w:type="dxa"/>
            <w:shd w:val="clear" w:color="auto" w:fill="auto"/>
            <w:tcMar>
              <w:top w:w="0" w:type="dxa"/>
              <w:left w:w="60" w:type="dxa"/>
              <w:bottom w:w="0" w:type="dxa"/>
              <w:right w:w="60" w:type="dxa"/>
            </w:tcMar>
            <w:vAlign w:val="center"/>
          </w:tcPr>
          <w:p>
            <w:pPr>
              <w:widowControl/>
              <w:jc w:val="center"/>
              <w:rPr>
                <w:rFonts w:hint="default" w:ascii="Helvetica" w:hAnsi="Helvetica" w:eastAsia="宋体" w:cs="宋体"/>
                <w:kern w:val="0"/>
                <w:szCs w:val="21"/>
                <w:lang w:val="en-US" w:eastAsia="zh-CN"/>
              </w:rPr>
            </w:pPr>
            <w:r>
              <w:rPr>
                <w:rFonts w:hint="eastAsia" w:ascii="Helvetica" w:hAnsi="Helvetica" w:eastAsia="宋体" w:cs="宋体"/>
                <w:kern w:val="0"/>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32" w:type="dxa"/>
            <w:vMerge w:val="continue"/>
            <w:shd w:val="clear" w:color="auto" w:fill="auto"/>
            <w:vAlign w:val="center"/>
          </w:tcPr>
          <w:p>
            <w:pPr>
              <w:widowControl/>
              <w:jc w:val="left"/>
              <w:rPr>
                <w:rFonts w:ascii="Helvetica" w:hAnsi="Helvetica" w:eastAsia="宋体" w:cs="宋体"/>
                <w:kern w:val="0"/>
                <w:szCs w:val="21"/>
              </w:rPr>
            </w:pPr>
          </w:p>
        </w:tc>
        <w:tc>
          <w:tcPr>
            <w:tcW w:w="915" w:type="dxa"/>
            <w:vMerge w:val="continue"/>
            <w:shd w:val="clear" w:color="auto" w:fill="auto"/>
            <w:vAlign w:val="center"/>
          </w:tcPr>
          <w:p>
            <w:pPr>
              <w:widowControl/>
              <w:jc w:val="left"/>
              <w:rPr>
                <w:rFonts w:ascii="Helvetica" w:hAnsi="Helvetica" w:eastAsia="宋体" w:cs="宋体"/>
                <w:kern w:val="0"/>
                <w:szCs w:val="21"/>
              </w:rPr>
            </w:pPr>
          </w:p>
        </w:tc>
        <w:tc>
          <w:tcPr>
            <w:tcW w:w="2870" w:type="dxa"/>
            <w:shd w:val="clear" w:color="auto" w:fill="DDEBF7"/>
            <w:tcMar>
              <w:top w:w="0" w:type="dxa"/>
              <w:left w:w="60" w:type="dxa"/>
              <w:bottom w:w="0" w:type="dxa"/>
              <w:right w:w="60" w:type="dxa"/>
            </w:tcMar>
          </w:tcPr>
          <w:p>
            <w:pPr>
              <w:widowControl/>
              <w:jc w:val="left"/>
              <w:rPr>
                <w:rFonts w:ascii="Helvetica" w:hAnsi="Helvetica" w:eastAsia="宋体" w:cs="宋体"/>
                <w:kern w:val="0"/>
                <w:szCs w:val="21"/>
              </w:rPr>
            </w:pPr>
            <w:r>
              <w:rPr>
                <w:rFonts w:hint="eastAsia" w:ascii="宋体" w:hAnsi="宋体" w:eastAsia="宋体" w:cs="宋体"/>
                <w:kern w:val="0"/>
                <w:sz w:val="20"/>
                <w:szCs w:val="20"/>
              </w:rPr>
              <w:t>2.没有现成信息需要另行制作</w:t>
            </w:r>
          </w:p>
        </w:tc>
        <w:tc>
          <w:tcPr>
            <w:tcW w:w="641" w:type="dxa"/>
            <w:shd w:val="clear" w:color="auto" w:fill="auto"/>
            <w:tcMar>
              <w:top w:w="0" w:type="dxa"/>
              <w:left w:w="60" w:type="dxa"/>
              <w:bottom w:w="0" w:type="dxa"/>
              <w:right w:w="60" w:type="dxa"/>
            </w:tcMa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tcPr>
          <w:p>
            <w:pPr>
              <w:widowControl/>
              <w:jc w:val="left"/>
              <w:rPr>
                <w:rFonts w:ascii="Helvetica" w:hAnsi="Helvetica"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32" w:type="dxa"/>
            <w:vMerge w:val="continue"/>
            <w:shd w:val="clear" w:color="auto" w:fill="auto"/>
            <w:vAlign w:val="center"/>
          </w:tcPr>
          <w:p>
            <w:pPr>
              <w:widowControl/>
              <w:jc w:val="left"/>
              <w:rPr>
                <w:rFonts w:ascii="Helvetica" w:hAnsi="Helvetica" w:eastAsia="宋体" w:cs="宋体"/>
                <w:kern w:val="0"/>
                <w:szCs w:val="21"/>
              </w:rPr>
            </w:pPr>
          </w:p>
        </w:tc>
        <w:tc>
          <w:tcPr>
            <w:tcW w:w="915" w:type="dxa"/>
            <w:vMerge w:val="continue"/>
            <w:shd w:val="clear" w:color="auto" w:fill="auto"/>
            <w:vAlign w:val="center"/>
          </w:tcPr>
          <w:p>
            <w:pPr>
              <w:widowControl/>
              <w:jc w:val="left"/>
              <w:rPr>
                <w:rFonts w:ascii="Helvetica" w:hAnsi="Helvetica" w:eastAsia="宋体" w:cs="宋体"/>
                <w:kern w:val="0"/>
                <w:szCs w:val="21"/>
              </w:rPr>
            </w:pPr>
          </w:p>
        </w:tc>
        <w:tc>
          <w:tcPr>
            <w:tcW w:w="2870" w:type="dxa"/>
            <w:shd w:val="clear" w:color="auto" w:fill="DDEBF7"/>
            <w:tcMar>
              <w:top w:w="0" w:type="dxa"/>
              <w:left w:w="60" w:type="dxa"/>
              <w:bottom w:w="0" w:type="dxa"/>
              <w:right w:w="60" w:type="dxa"/>
            </w:tcMar>
          </w:tcPr>
          <w:p>
            <w:pPr>
              <w:widowControl/>
              <w:jc w:val="left"/>
              <w:rPr>
                <w:rFonts w:ascii="Helvetica" w:hAnsi="Helvetica" w:eastAsia="宋体" w:cs="宋体"/>
                <w:kern w:val="0"/>
                <w:szCs w:val="21"/>
              </w:rPr>
            </w:pPr>
            <w:r>
              <w:rPr>
                <w:rFonts w:hint="eastAsia" w:ascii="宋体" w:hAnsi="宋体" w:eastAsia="宋体" w:cs="宋体"/>
                <w:kern w:val="0"/>
                <w:sz w:val="20"/>
                <w:szCs w:val="20"/>
              </w:rPr>
              <w:t>3.补正后申请内容仍不明确</w:t>
            </w:r>
          </w:p>
        </w:tc>
        <w:tc>
          <w:tcPr>
            <w:tcW w:w="641" w:type="dxa"/>
            <w:shd w:val="clear" w:color="auto" w:fill="auto"/>
            <w:tcMar>
              <w:top w:w="0" w:type="dxa"/>
              <w:left w:w="60" w:type="dxa"/>
              <w:bottom w:w="0" w:type="dxa"/>
              <w:right w:w="60" w:type="dxa"/>
            </w:tcMa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tcPr>
          <w:p>
            <w:pPr>
              <w:widowControl/>
              <w:jc w:val="left"/>
              <w:rPr>
                <w:rFonts w:ascii="Helvetica" w:hAnsi="Helvetica"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32" w:type="dxa"/>
            <w:vMerge w:val="continue"/>
            <w:shd w:val="clear" w:color="auto" w:fill="auto"/>
            <w:vAlign w:val="center"/>
          </w:tcPr>
          <w:p>
            <w:pPr>
              <w:widowControl/>
              <w:jc w:val="left"/>
              <w:rPr>
                <w:rFonts w:ascii="Helvetica" w:hAnsi="Helvetica" w:eastAsia="宋体" w:cs="宋体"/>
                <w:kern w:val="0"/>
                <w:szCs w:val="21"/>
              </w:rPr>
            </w:pPr>
          </w:p>
        </w:tc>
        <w:tc>
          <w:tcPr>
            <w:tcW w:w="915" w:type="dxa"/>
            <w:vMerge w:val="restart"/>
            <w:shd w:val="clear" w:color="auto" w:fill="DDEBF7"/>
            <w:tcMar>
              <w:top w:w="0" w:type="dxa"/>
              <w:left w:w="60" w:type="dxa"/>
              <w:bottom w:w="0" w:type="dxa"/>
              <w:right w:w="60" w:type="dxa"/>
            </w:tcMar>
            <w:vAlign w:val="center"/>
          </w:tcPr>
          <w:p>
            <w:pPr>
              <w:widowControl/>
              <w:jc w:val="left"/>
              <w:rPr>
                <w:rFonts w:ascii="Helvetica" w:hAnsi="Helvetica" w:eastAsia="宋体" w:cs="宋体"/>
                <w:kern w:val="0"/>
                <w:szCs w:val="21"/>
              </w:rPr>
            </w:pPr>
            <w:r>
              <w:rPr>
                <w:rFonts w:hint="eastAsia" w:ascii="宋体" w:hAnsi="宋体" w:eastAsia="宋体" w:cs="宋体"/>
                <w:kern w:val="0"/>
                <w:sz w:val="20"/>
                <w:szCs w:val="20"/>
              </w:rPr>
              <w:t>（五）不予处理</w:t>
            </w:r>
          </w:p>
        </w:tc>
        <w:tc>
          <w:tcPr>
            <w:tcW w:w="2870" w:type="dxa"/>
            <w:shd w:val="clear" w:color="auto" w:fill="DDEBF7"/>
            <w:tcMar>
              <w:top w:w="0" w:type="dxa"/>
              <w:left w:w="60" w:type="dxa"/>
              <w:bottom w:w="0" w:type="dxa"/>
              <w:right w:w="60" w:type="dxa"/>
            </w:tcMar>
          </w:tcPr>
          <w:p>
            <w:pPr>
              <w:widowControl/>
              <w:jc w:val="left"/>
              <w:rPr>
                <w:rFonts w:ascii="Helvetica" w:hAnsi="Helvetica" w:eastAsia="宋体" w:cs="宋体"/>
                <w:kern w:val="0"/>
                <w:szCs w:val="21"/>
              </w:rPr>
            </w:pPr>
            <w:r>
              <w:rPr>
                <w:rFonts w:hint="eastAsia" w:ascii="宋体" w:hAnsi="宋体" w:eastAsia="宋体" w:cs="宋体"/>
                <w:kern w:val="0"/>
                <w:sz w:val="20"/>
                <w:szCs w:val="20"/>
              </w:rPr>
              <w:t>1.信访举报投诉类申请</w:t>
            </w:r>
          </w:p>
        </w:tc>
        <w:tc>
          <w:tcPr>
            <w:tcW w:w="641" w:type="dxa"/>
            <w:shd w:val="clear" w:color="auto" w:fill="auto"/>
            <w:tcMar>
              <w:top w:w="0" w:type="dxa"/>
              <w:left w:w="60" w:type="dxa"/>
              <w:bottom w:w="0" w:type="dxa"/>
              <w:right w:w="60" w:type="dxa"/>
            </w:tcMar>
          </w:tcPr>
          <w:p>
            <w:pPr>
              <w:widowControl/>
              <w:jc w:val="center"/>
              <w:rPr>
                <w:rFonts w:ascii="Calibri" w:hAnsi="Calibri" w:eastAsia="宋体" w:cs="宋体"/>
                <w:kern w:val="0"/>
                <w:sz w:val="20"/>
                <w:szCs w:val="20"/>
              </w:rPr>
            </w:pPr>
          </w:p>
        </w:tc>
        <w:tc>
          <w:tcPr>
            <w:tcW w:w="642" w:type="dxa"/>
            <w:shd w:val="clear" w:color="auto" w:fill="auto"/>
            <w:tcMar>
              <w:top w:w="0" w:type="dxa"/>
              <w:left w:w="60" w:type="dxa"/>
              <w:bottom w:w="0" w:type="dxa"/>
              <w:right w:w="60" w:type="dxa"/>
            </w:tcMar>
          </w:tcPr>
          <w:p>
            <w:pPr>
              <w:widowControl/>
              <w:jc w:val="center"/>
              <w:rPr>
                <w:rFonts w:ascii="Calibri" w:hAnsi="Calibri" w:eastAsia="宋体" w:cs="宋体"/>
                <w:kern w:val="0"/>
                <w:sz w:val="20"/>
                <w:szCs w:val="20"/>
              </w:rPr>
            </w:pPr>
          </w:p>
        </w:tc>
        <w:tc>
          <w:tcPr>
            <w:tcW w:w="642" w:type="dxa"/>
            <w:shd w:val="clear" w:color="auto" w:fill="auto"/>
            <w:tcMar>
              <w:top w:w="0" w:type="dxa"/>
              <w:left w:w="60" w:type="dxa"/>
              <w:bottom w:w="0" w:type="dxa"/>
              <w:right w:w="60" w:type="dxa"/>
            </w:tcMar>
          </w:tcPr>
          <w:p>
            <w:pPr>
              <w:widowControl/>
              <w:jc w:val="center"/>
              <w:rPr>
                <w:rFonts w:ascii="Calibri" w:hAnsi="Calibri" w:eastAsia="宋体" w:cs="宋体"/>
                <w:kern w:val="0"/>
                <w:sz w:val="20"/>
                <w:szCs w:val="20"/>
              </w:rPr>
            </w:pPr>
          </w:p>
        </w:tc>
        <w:tc>
          <w:tcPr>
            <w:tcW w:w="642" w:type="dxa"/>
            <w:shd w:val="clear" w:color="auto" w:fill="auto"/>
            <w:tcMar>
              <w:top w:w="0" w:type="dxa"/>
              <w:left w:w="60" w:type="dxa"/>
              <w:bottom w:w="0" w:type="dxa"/>
              <w:right w:w="60" w:type="dxa"/>
            </w:tcMar>
          </w:tcPr>
          <w:p>
            <w:pPr>
              <w:widowControl/>
              <w:jc w:val="center"/>
              <w:rPr>
                <w:rFonts w:ascii="Calibri" w:hAnsi="Calibri" w:eastAsia="宋体" w:cs="宋体"/>
                <w:kern w:val="0"/>
                <w:sz w:val="20"/>
                <w:szCs w:val="20"/>
              </w:rPr>
            </w:pPr>
          </w:p>
        </w:tc>
        <w:tc>
          <w:tcPr>
            <w:tcW w:w="642" w:type="dxa"/>
            <w:shd w:val="clear" w:color="auto" w:fill="auto"/>
            <w:tcMar>
              <w:top w:w="0" w:type="dxa"/>
              <w:left w:w="60" w:type="dxa"/>
              <w:bottom w:w="0" w:type="dxa"/>
              <w:right w:w="60" w:type="dxa"/>
            </w:tcMar>
          </w:tcPr>
          <w:p>
            <w:pPr>
              <w:widowControl/>
              <w:jc w:val="center"/>
              <w:rPr>
                <w:rFonts w:ascii="Calibri" w:hAnsi="Calibri" w:eastAsia="宋体" w:cs="宋体"/>
                <w:kern w:val="0"/>
                <w:sz w:val="20"/>
                <w:szCs w:val="20"/>
              </w:rPr>
            </w:pPr>
          </w:p>
        </w:tc>
        <w:tc>
          <w:tcPr>
            <w:tcW w:w="642" w:type="dxa"/>
            <w:shd w:val="clear" w:color="auto" w:fill="auto"/>
            <w:tcMar>
              <w:top w:w="0" w:type="dxa"/>
              <w:left w:w="60" w:type="dxa"/>
              <w:bottom w:w="0" w:type="dxa"/>
              <w:right w:w="60" w:type="dxa"/>
            </w:tcMar>
          </w:tcPr>
          <w:p>
            <w:pPr>
              <w:widowControl/>
              <w:jc w:val="center"/>
              <w:rPr>
                <w:rFonts w:ascii="Calibri" w:hAnsi="Calibri" w:eastAsia="宋体" w:cs="宋体"/>
                <w:kern w:val="0"/>
                <w:sz w:val="20"/>
                <w:szCs w:val="20"/>
              </w:rPr>
            </w:pPr>
          </w:p>
        </w:tc>
        <w:tc>
          <w:tcPr>
            <w:tcW w:w="642" w:type="dxa"/>
            <w:shd w:val="clear" w:color="auto" w:fill="auto"/>
            <w:tcMar>
              <w:top w:w="0" w:type="dxa"/>
              <w:left w:w="60" w:type="dxa"/>
              <w:bottom w:w="0" w:type="dxa"/>
              <w:right w:w="60" w:type="dxa"/>
            </w:tcMar>
          </w:tcPr>
          <w:p>
            <w:pPr>
              <w:widowControl/>
              <w:jc w:val="center"/>
              <w:rPr>
                <w:rFonts w:ascii="Calibri" w:hAnsi="Calibri"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2" w:type="dxa"/>
            <w:vMerge w:val="continue"/>
            <w:shd w:val="clear" w:color="auto" w:fill="auto"/>
            <w:vAlign w:val="center"/>
          </w:tcPr>
          <w:p>
            <w:pPr>
              <w:widowControl/>
              <w:jc w:val="left"/>
              <w:rPr>
                <w:rFonts w:ascii="Helvetica" w:hAnsi="Helvetica" w:eastAsia="宋体" w:cs="宋体"/>
                <w:kern w:val="0"/>
                <w:szCs w:val="21"/>
              </w:rPr>
            </w:pPr>
          </w:p>
        </w:tc>
        <w:tc>
          <w:tcPr>
            <w:tcW w:w="915" w:type="dxa"/>
            <w:vMerge w:val="continue"/>
            <w:shd w:val="clear" w:color="auto" w:fill="auto"/>
            <w:vAlign w:val="center"/>
          </w:tcPr>
          <w:p>
            <w:pPr>
              <w:widowControl/>
              <w:jc w:val="left"/>
              <w:rPr>
                <w:rFonts w:ascii="Helvetica" w:hAnsi="Helvetica" w:eastAsia="宋体" w:cs="宋体"/>
                <w:kern w:val="0"/>
                <w:szCs w:val="21"/>
              </w:rPr>
            </w:pPr>
          </w:p>
        </w:tc>
        <w:tc>
          <w:tcPr>
            <w:tcW w:w="2870" w:type="dxa"/>
            <w:shd w:val="clear" w:color="auto" w:fill="DDEBF7"/>
            <w:tcMar>
              <w:top w:w="0" w:type="dxa"/>
              <w:left w:w="60" w:type="dxa"/>
              <w:bottom w:w="0" w:type="dxa"/>
              <w:right w:w="60" w:type="dxa"/>
            </w:tcMar>
          </w:tcPr>
          <w:p>
            <w:pPr>
              <w:widowControl/>
              <w:jc w:val="left"/>
              <w:rPr>
                <w:rFonts w:ascii="Helvetica" w:hAnsi="Helvetica" w:eastAsia="宋体" w:cs="宋体"/>
                <w:kern w:val="0"/>
                <w:szCs w:val="21"/>
              </w:rPr>
            </w:pPr>
            <w:r>
              <w:rPr>
                <w:rFonts w:hint="eastAsia" w:ascii="宋体" w:hAnsi="宋体" w:eastAsia="宋体" w:cs="宋体"/>
                <w:kern w:val="0"/>
                <w:sz w:val="20"/>
                <w:szCs w:val="20"/>
              </w:rPr>
              <w:t>2.重复申请</w:t>
            </w:r>
          </w:p>
        </w:tc>
        <w:tc>
          <w:tcPr>
            <w:tcW w:w="641" w:type="dxa"/>
            <w:shd w:val="clear" w:color="auto" w:fill="auto"/>
            <w:tcMar>
              <w:top w:w="0" w:type="dxa"/>
              <w:left w:w="60" w:type="dxa"/>
              <w:bottom w:w="0" w:type="dxa"/>
              <w:right w:w="60" w:type="dxa"/>
            </w:tcMa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tcPr>
          <w:p>
            <w:pPr>
              <w:widowControl/>
              <w:jc w:val="left"/>
              <w:rPr>
                <w:rFonts w:ascii="Helvetica" w:hAnsi="Helvetica"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2" w:type="dxa"/>
            <w:vMerge w:val="continue"/>
            <w:shd w:val="clear" w:color="auto" w:fill="auto"/>
            <w:vAlign w:val="center"/>
          </w:tcPr>
          <w:p>
            <w:pPr>
              <w:widowControl/>
              <w:jc w:val="left"/>
              <w:rPr>
                <w:rFonts w:ascii="Helvetica" w:hAnsi="Helvetica" w:eastAsia="宋体" w:cs="宋体"/>
                <w:kern w:val="0"/>
                <w:szCs w:val="21"/>
              </w:rPr>
            </w:pPr>
          </w:p>
        </w:tc>
        <w:tc>
          <w:tcPr>
            <w:tcW w:w="915" w:type="dxa"/>
            <w:vMerge w:val="continue"/>
            <w:shd w:val="clear" w:color="auto" w:fill="auto"/>
            <w:vAlign w:val="center"/>
          </w:tcPr>
          <w:p>
            <w:pPr>
              <w:widowControl/>
              <w:jc w:val="left"/>
              <w:rPr>
                <w:rFonts w:ascii="Helvetica" w:hAnsi="Helvetica" w:eastAsia="宋体" w:cs="宋体"/>
                <w:kern w:val="0"/>
                <w:szCs w:val="21"/>
              </w:rPr>
            </w:pPr>
          </w:p>
        </w:tc>
        <w:tc>
          <w:tcPr>
            <w:tcW w:w="2870" w:type="dxa"/>
            <w:shd w:val="clear" w:color="auto" w:fill="DDEBF7"/>
            <w:tcMar>
              <w:top w:w="0" w:type="dxa"/>
              <w:left w:w="60" w:type="dxa"/>
              <w:bottom w:w="0" w:type="dxa"/>
              <w:right w:w="60" w:type="dxa"/>
            </w:tcMar>
          </w:tcPr>
          <w:p>
            <w:pPr>
              <w:widowControl/>
              <w:jc w:val="left"/>
              <w:rPr>
                <w:rFonts w:ascii="Helvetica" w:hAnsi="Helvetica" w:eastAsia="宋体" w:cs="宋体"/>
                <w:kern w:val="0"/>
                <w:szCs w:val="21"/>
              </w:rPr>
            </w:pPr>
            <w:r>
              <w:rPr>
                <w:rFonts w:hint="eastAsia" w:ascii="宋体" w:hAnsi="宋体" w:eastAsia="宋体" w:cs="宋体"/>
                <w:kern w:val="0"/>
                <w:sz w:val="20"/>
                <w:szCs w:val="20"/>
              </w:rPr>
              <w:t>3.要求提供公开出版物</w:t>
            </w:r>
          </w:p>
        </w:tc>
        <w:tc>
          <w:tcPr>
            <w:tcW w:w="641" w:type="dxa"/>
            <w:shd w:val="clear" w:color="auto" w:fill="auto"/>
            <w:tcMar>
              <w:top w:w="0" w:type="dxa"/>
              <w:left w:w="60" w:type="dxa"/>
              <w:bottom w:w="0" w:type="dxa"/>
              <w:right w:w="60" w:type="dxa"/>
            </w:tcMa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tcPr>
          <w:p>
            <w:pPr>
              <w:widowControl/>
              <w:jc w:val="left"/>
              <w:rPr>
                <w:rFonts w:ascii="Helvetica" w:hAnsi="Helvetica"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2" w:type="dxa"/>
            <w:vMerge w:val="continue"/>
            <w:shd w:val="clear" w:color="auto" w:fill="auto"/>
            <w:vAlign w:val="center"/>
          </w:tcPr>
          <w:p>
            <w:pPr>
              <w:widowControl/>
              <w:jc w:val="left"/>
              <w:rPr>
                <w:rFonts w:ascii="Helvetica" w:hAnsi="Helvetica" w:eastAsia="宋体" w:cs="宋体"/>
                <w:kern w:val="0"/>
                <w:szCs w:val="21"/>
              </w:rPr>
            </w:pPr>
          </w:p>
        </w:tc>
        <w:tc>
          <w:tcPr>
            <w:tcW w:w="915" w:type="dxa"/>
            <w:vMerge w:val="continue"/>
            <w:shd w:val="clear" w:color="auto" w:fill="auto"/>
            <w:vAlign w:val="center"/>
          </w:tcPr>
          <w:p>
            <w:pPr>
              <w:widowControl/>
              <w:jc w:val="left"/>
              <w:rPr>
                <w:rFonts w:ascii="Helvetica" w:hAnsi="Helvetica" w:eastAsia="宋体" w:cs="宋体"/>
                <w:kern w:val="0"/>
                <w:szCs w:val="21"/>
              </w:rPr>
            </w:pPr>
          </w:p>
        </w:tc>
        <w:tc>
          <w:tcPr>
            <w:tcW w:w="2870" w:type="dxa"/>
            <w:shd w:val="clear" w:color="auto" w:fill="DDEBF7"/>
            <w:tcMar>
              <w:top w:w="0" w:type="dxa"/>
              <w:left w:w="60" w:type="dxa"/>
              <w:bottom w:w="0" w:type="dxa"/>
              <w:right w:w="60" w:type="dxa"/>
            </w:tcMar>
          </w:tcPr>
          <w:p>
            <w:pPr>
              <w:widowControl/>
              <w:jc w:val="left"/>
              <w:rPr>
                <w:rFonts w:ascii="Helvetica" w:hAnsi="Helvetica" w:eastAsia="宋体" w:cs="宋体"/>
                <w:kern w:val="0"/>
                <w:szCs w:val="21"/>
              </w:rPr>
            </w:pPr>
            <w:r>
              <w:rPr>
                <w:rFonts w:hint="eastAsia" w:ascii="宋体" w:hAnsi="宋体" w:eastAsia="宋体" w:cs="宋体"/>
                <w:kern w:val="0"/>
                <w:sz w:val="20"/>
                <w:szCs w:val="20"/>
              </w:rPr>
              <w:t>4.无正当理由大量反复申请</w:t>
            </w:r>
          </w:p>
        </w:tc>
        <w:tc>
          <w:tcPr>
            <w:tcW w:w="641" w:type="dxa"/>
            <w:shd w:val="clear" w:color="auto" w:fill="auto"/>
            <w:tcMar>
              <w:top w:w="0" w:type="dxa"/>
              <w:left w:w="60" w:type="dxa"/>
              <w:bottom w:w="0" w:type="dxa"/>
              <w:right w:w="60" w:type="dxa"/>
            </w:tcMa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tcPr>
          <w:p>
            <w:pPr>
              <w:widowControl/>
              <w:jc w:val="left"/>
              <w:rPr>
                <w:rFonts w:ascii="Helvetica" w:hAnsi="Helvetica"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0" w:hRule="atLeast"/>
        </w:trPr>
        <w:tc>
          <w:tcPr>
            <w:tcW w:w="732" w:type="dxa"/>
            <w:vMerge w:val="continue"/>
            <w:shd w:val="clear" w:color="auto" w:fill="auto"/>
            <w:vAlign w:val="center"/>
          </w:tcPr>
          <w:p>
            <w:pPr>
              <w:widowControl/>
              <w:jc w:val="left"/>
              <w:rPr>
                <w:rFonts w:ascii="Helvetica" w:hAnsi="Helvetica" w:eastAsia="宋体" w:cs="宋体"/>
                <w:kern w:val="0"/>
                <w:szCs w:val="21"/>
              </w:rPr>
            </w:pPr>
          </w:p>
        </w:tc>
        <w:tc>
          <w:tcPr>
            <w:tcW w:w="915" w:type="dxa"/>
            <w:vMerge w:val="continue"/>
            <w:shd w:val="clear" w:color="auto" w:fill="auto"/>
            <w:vAlign w:val="center"/>
          </w:tcPr>
          <w:p>
            <w:pPr>
              <w:widowControl/>
              <w:jc w:val="left"/>
              <w:rPr>
                <w:rFonts w:ascii="Helvetica" w:hAnsi="Helvetica" w:eastAsia="宋体" w:cs="宋体"/>
                <w:kern w:val="0"/>
                <w:szCs w:val="21"/>
              </w:rPr>
            </w:pPr>
          </w:p>
        </w:tc>
        <w:tc>
          <w:tcPr>
            <w:tcW w:w="2870" w:type="dxa"/>
            <w:shd w:val="clear" w:color="auto" w:fill="DDEBF7"/>
            <w:tcMar>
              <w:top w:w="0" w:type="dxa"/>
              <w:left w:w="60" w:type="dxa"/>
              <w:bottom w:w="0" w:type="dxa"/>
              <w:right w:w="60" w:type="dxa"/>
            </w:tcMar>
            <w:vAlign w:val="center"/>
          </w:tcPr>
          <w:p>
            <w:pPr>
              <w:widowControl/>
              <w:rPr>
                <w:rFonts w:ascii="Helvetica" w:hAnsi="Helvetica" w:eastAsia="宋体" w:cs="宋体"/>
                <w:kern w:val="0"/>
                <w:szCs w:val="21"/>
              </w:rPr>
            </w:pPr>
            <w:r>
              <w:rPr>
                <w:rFonts w:hint="eastAsia" w:ascii="宋体" w:hAnsi="宋体" w:eastAsia="宋体" w:cs="宋体"/>
                <w:kern w:val="0"/>
                <w:sz w:val="20"/>
                <w:szCs w:val="20"/>
              </w:rPr>
              <w:t>5.要求行政机关确认或重新出具已获取信息</w:t>
            </w:r>
          </w:p>
        </w:tc>
        <w:tc>
          <w:tcPr>
            <w:tcW w:w="641" w:type="dxa"/>
            <w:shd w:val="clear" w:color="auto" w:fill="auto"/>
            <w:tcMar>
              <w:top w:w="0" w:type="dxa"/>
              <w:left w:w="60" w:type="dxa"/>
              <w:bottom w:w="0" w:type="dxa"/>
              <w:right w:w="60" w:type="dxa"/>
            </w:tcMa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tcPr>
          <w:p>
            <w:pPr>
              <w:widowControl/>
              <w:jc w:val="left"/>
              <w:rPr>
                <w:rFonts w:ascii="Helvetica" w:hAnsi="Helvetica"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32" w:type="dxa"/>
            <w:vMerge w:val="continue"/>
            <w:shd w:val="clear" w:color="auto" w:fill="auto"/>
            <w:vAlign w:val="center"/>
          </w:tcPr>
          <w:p>
            <w:pPr>
              <w:widowControl/>
              <w:jc w:val="left"/>
              <w:rPr>
                <w:rFonts w:ascii="Helvetica" w:hAnsi="Helvetica" w:eastAsia="宋体" w:cs="宋体"/>
                <w:kern w:val="0"/>
                <w:szCs w:val="21"/>
              </w:rPr>
            </w:pPr>
          </w:p>
        </w:tc>
        <w:tc>
          <w:tcPr>
            <w:tcW w:w="915" w:type="dxa"/>
            <w:vMerge w:val="restart"/>
            <w:shd w:val="clear" w:color="auto" w:fill="DDEBF7"/>
            <w:tcMar>
              <w:top w:w="0" w:type="dxa"/>
              <w:left w:w="60" w:type="dxa"/>
              <w:bottom w:w="0" w:type="dxa"/>
              <w:right w:w="60" w:type="dxa"/>
            </w:tcMar>
            <w:vAlign w:val="center"/>
          </w:tcPr>
          <w:p>
            <w:pPr>
              <w:widowControl/>
              <w:jc w:val="left"/>
              <w:rPr>
                <w:rFonts w:ascii="Helvetica" w:hAnsi="Helvetica" w:eastAsia="宋体" w:cs="宋体"/>
                <w:kern w:val="0"/>
                <w:szCs w:val="21"/>
              </w:rPr>
            </w:pPr>
            <w:r>
              <w:rPr>
                <w:rFonts w:hint="eastAsia" w:ascii="宋体" w:hAnsi="宋体" w:eastAsia="宋体" w:cs="宋体"/>
                <w:kern w:val="0"/>
                <w:sz w:val="20"/>
                <w:szCs w:val="20"/>
              </w:rPr>
              <w:t>（六）其他处理</w:t>
            </w:r>
          </w:p>
        </w:tc>
        <w:tc>
          <w:tcPr>
            <w:tcW w:w="2870" w:type="dxa"/>
            <w:shd w:val="clear" w:color="auto" w:fill="DDEBF7"/>
            <w:tcMar>
              <w:top w:w="0" w:type="dxa"/>
              <w:left w:w="60" w:type="dxa"/>
              <w:bottom w:w="0" w:type="dxa"/>
              <w:right w:w="60" w:type="dxa"/>
            </w:tcMar>
            <w:vAlign w:val="center"/>
          </w:tcPr>
          <w:p>
            <w:pPr>
              <w:widowControl/>
              <w:rPr>
                <w:rFonts w:ascii="Helvetica" w:hAnsi="Helvetica" w:eastAsia="宋体" w:cs="宋体"/>
                <w:kern w:val="0"/>
                <w:szCs w:val="21"/>
              </w:rPr>
            </w:pPr>
            <w:r>
              <w:rPr>
                <w:rFonts w:hint="eastAsia" w:ascii="宋体" w:hAnsi="宋体" w:eastAsia="宋体" w:cs="宋体"/>
                <w:kern w:val="0"/>
                <w:sz w:val="20"/>
                <w:szCs w:val="20"/>
              </w:rPr>
              <w:t>1.申请人无正当理由逾期不补正、行政机关不再处理其政府信息公开申请</w:t>
            </w:r>
          </w:p>
        </w:tc>
        <w:tc>
          <w:tcPr>
            <w:tcW w:w="641" w:type="dxa"/>
            <w:shd w:val="clear" w:color="auto" w:fill="auto"/>
            <w:tcMar>
              <w:top w:w="0" w:type="dxa"/>
              <w:left w:w="60" w:type="dxa"/>
              <w:bottom w:w="0" w:type="dxa"/>
              <w:right w:w="60" w:type="dxa"/>
            </w:tcMar>
            <w:vAlign w:val="center"/>
          </w:tcPr>
          <w:p>
            <w:pPr>
              <w:widowControl/>
              <w:jc w:val="center"/>
              <w:rPr>
                <w:rFonts w:hint="eastAsia" w:ascii="Helvetica" w:hAnsi="Helvetica" w:eastAsia="宋体" w:cs="宋体"/>
                <w:kern w:val="0"/>
                <w:szCs w:val="21"/>
                <w:lang w:val="en-US" w:eastAsia="zh-CN"/>
              </w:rPr>
            </w:pPr>
          </w:p>
        </w:tc>
        <w:tc>
          <w:tcPr>
            <w:tcW w:w="642" w:type="dxa"/>
            <w:shd w:val="clear" w:color="auto" w:fill="auto"/>
            <w:tcMar>
              <w:top w:w="0" w:type="dxa"/>
              <w:left w:w="60" w:type="dxa"/>
              <w:bottom w:w="0" w:type="dxa"/>
              <w:right w:w="60" w:type="dxa"/>
            </w:tcMar>
            <w:vAlign w:val="cente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vAlign w:val="cente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vAlign w:val="cente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vAlign w:val="cente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vAlign w:val="cente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vAlign w:val="center"/>
          </w:tcPr>
          <w:p>
            <w:pPr>
              <w:widowControl/>
              <w:jc w:val="center"/>
              <w:rPr>
                <w:rFonts w:hint="eastAsia" w:ascii="Helvetica" w:hAnsi="Helvetica" w:eastAsia="宋体" w:cs="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2" w:type="dxa"/>
            <w:vMerge w:val="continue"/>
            <w:shd w:val="clear" w:color="auto" w:fill="auto"/>
            <w:vAlign w:val="center"/>
          </w:tcPr>
          <w:p>
            <w:pPr>
              <w:widowControl/>
              <w:jc w:val="left"/>
              <w:rPr>
                <w:rFonts w:ascii="Helvetica" w:hAnsi="Helvetica" w:eastAsia="宋体" w:cs="宋体"/>
                <w:kern w:val="0"/>
                <w:szCs w:val="21"/>
              </w:rPr>
            </w:pPr>
          </w:p>
        </w:tc>
        <w:tc>
          <w:tcPr>
            <w:tcW w:w="915" w:type="dxa"/>
            <w:vMerge w:val="continue"/>
            <w:shd w:val="clear" w:color="auto" w:fill="auto"/>
            <w:vAlign w:val="center"/>
          </w:tcPr>
          <w:p>
            <w:pPr>
              <w:widowControl/>
              <w:jc w:val="left"/>
              <w:rPr>
                <w:rFonts w:ascii="Helvetica" w:hAnsi="Helvetica" w:eastAsia="宋体" w:cs="宋体"/>
                <w:kern w:val="0"/>
                <w:szCs w:val="21"/>
              </w:rPr>
            </w:pPr>
          </w:p>
        </w:tc>
        <w:tc>
          <w:tcPr>
            <w:tcW w:w="2870" w:type="dxa"/>
            <w:shd w:val="clear" w:color="auto" w:fill="DDEBF7"/>
            <w:tcMar>
              <w:top w:w="0" w:type="dxa"/>
              <w:left w:w="60" w:type="dxa"/>
              <w:bottom w:w="0" w:type="dxa"/>
              <w:right w:w="60" w:type="dxa"/>
            </w:tcMar>
            <w:vAlign w:val="center"/>
          </w:tcPr>
          <w:p>
            <w:pPr>
              <w:widowControl/>
              <w:rPr>
                <w:rFonts w:ascii="Helvetica" w:hAnsi="Helvetica" w:eastAsia="宋体" w:cs="宋体"/>
                <w:kern w:val="0"/>
                <w:szCs w:val="21"/>
              </w:rPr>
            </w:pPr>
            <w:r>
              <w:rPr>
                <w:rFonts w:hint="eastAsia" w:ascii="宋体" w:hAnsi="宋体" w:eastAsia="宋体" w:cs="宋体"/>
                <w:kern w:val="0"/>
                <w:sz w:val="20"/>
                <w:szCs w:val="20"/>
              </w:rPr>
              <w:t>2.申请人逾期未按收费通知要求缴纳费用、行政机关不再处理其政府信息公开申请</w:t>
            </w:r>
          </w:p>
        </w:tc>
        <w:tc>
          <w:tcPr>
            <w:tcW w:w="641" w:type="dxa"/>
            <w:shd w:val="clear" w:color="auto" w:fill="auto"/>
            <w:tcMar>
              <w:top w:w="0" w:type="dxa"/>
              <w:left w:w="60" w:type="dxa"/>
              <w:bottom w:w="0" w:type="dxa"/>
              <w:right w:w="60" w:type="dxa"/>
            </w:tcMar>
            <w:vAlign w:val="cente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vAlign w:val="cente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vAlign w:val="cente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vAlign w:val="cente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vAlign w:val="cente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vAlign w:val="cente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vAlign w:val="center"/>
          </w:tcPr>
          <w:p>
            <w:pPr>
              <w:widowControl/>
              <w:jc w:val="center"/>
              <w:rPr>
                <w:rFonts w:hint="eastAsia" w:ascii="Helvetica" w:hAnsi="Helvetica" w:eastAsia="宋体" w:cs="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2" w:type="dxa"/>
            <w:vMerge w:val="continue"/>
            <w:shd w:val="clear" w:color="auto" w:fill="auto"/>
            <w:vAlign w:val="center"/>
          </w:tcPr>
          <w:p>
            <w:pPr>
              <w:widowControl/>
              <w:jc w:val="left"/>
              <w:rPr>
                <w:rFonts w:ascii="Helvetica" w:hAnsi="Helvetica" w:eastAsia="宋体" w:cs="宋体"/>
                <w:kern w:val="0"/>
                <w:szCs w:val="21"/>
              </w:rPr>
            </w:pPr>
          </w:p>
        </w:tc>
        <w:tc>
          <w:tcPr>
            <w:tcW w:w="915" w:type="dxa"/>
            <w:vMerge w:val="continue"/>
            <w:shd w:val="clear" w:color="auto" w:fill="auto"/>
            <w:vAlign w:val="center"/>
          </w:tcPr>
          <w:p>
            <w:pPr>
              <w:widowControl/>
              <w:jc w:val="left"/>
              <w:rPr>
                <w:rFonts w:ascii="Helvetica" w:hAnsi="Helvetica" w:eastAsia="宋体" w:cs="宋体"/>
                <w:kern w:val="0"/>
                <w:szCs w:val="21"/>
              </w:rPr>
            </w:pPr>
          </w:p>
        </w:tc>
        <w:tc>
          <w:tcPr>
            <w:tcW w:w="2870" w:type="dxa"/>
            <w:shd w:val="clear" w:color="auto" w:fill="DDEBF7"/>
            <w:tcMar>
              <w:top w:w="0" w:type="dxa"/>
              <w:left w:w="60" w:type="dxa"/>
              <w:bottom w:w="0" w:type="dxa"/>
              <w:right w:w="60" w:type="dxa"/>
            </w:tcMar>
            <w:vAlign w:val="center"/>
          </w:tcPr>
          <w:p>
            <w:pPr>
              <w:widowControl/>
              <w:jc w:val="left"/>
              <w:rPr>
                <w:rFonts w:ascii="Helvetica" w:hAnsi="Helvetica" w:eastAsia="宋体" w:cs="宋体"/>
                <w:kern w:val="0"/>
                <w:szCs w:val="21"/>
              </w:rPr>
            </w:pPr>
            <w:r>
              <w:rPr>
                <w:rFonts w:hint="eastAsia" w:ascii="宋体" w:hAnsi="宋体" w:eastAsia="宋体" w:cs="宋体"/>
                <w:kern w:val="0"/>
                <w:sz w:val="20"/>
                <w:szCs w:val="20"/>
              </w:rPr>
              <w:t>3.其他</w:t>
            </w:r>
          </w:p>
        </w:tc>
        <w:tc>
          <w:tcPr>
            <w:tcW w:w="641" w:type="dxa"/>
            <w:shd w:val="clear" w:color="auto" w:fill="auto"/>
            <w:tcMar>
              <w:top w:w="0" w:type="dxa"/>
              <w:left w:w="60" w:type="dxa"/>
              <w:bottom w:w="0" w:type="dxa"/>
              <w:right w:w="60" w:type="dxa"/>
            </w:tcMar>
            <w:vAlign w:val="cente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vAlign w:val="cente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vAlign w:val="cente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vAlign w:val="cente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vAlign w:val="cente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vAlign w:val="cente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tcPr>
          <w:p>
            <w:pPr>
              <w:widowControl/>
              <w:jc w:val="center"/>
              <w:rPr>
                <w:rFonts w:hint="eastAsia" w:ascii="Helvetica" w:hAnsi="Helvetica" w:eastAsia="宋体" w:cs="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2" w:type="dxa"/>
            <w:vMerge w:val="continue"/>
            <w:shd w:val="clear" w:color="auto" w:fill="auto"/>
            <w:vAlign w:val="center"/>
          </w:tcPr>
          <w:p>
            <w:pPr>
              <w:widowControl/>
              <w:jc w:val="left"/>
              <w:rPr>
                <w:rFonts w:ascii="Helvetica" w:hAnsi="Helvetica" w:eastAsia="宋体" w:cs="宋体"/>
                <w:kern w:val="0"/>
                <w:szCs w:val="21"/>
              </w:rPr>
            </w:pPr>
          </w:p>
        </w:tc>
        <w:tc>
          <w:tcPr>
            <w:tcW w:w="3785" w:type="dxa"/>
            <w:gridSpan w:val="2"/>
            <w:shd w:val="clear" w:color="auto" w:fill="DDEBF7"/>
            <w:tcMar>
              <w:top w:w="0" w:type="dxa"/>
              <w:left w:w="60" w:type="dxa"/>
              <w:bottom w:w="0" w:type="dxa"/>
              <w:right w:w="60" w:type="dxa"/>
            </w:tcMar>
            <w:vAlign w:val="center"/>
          </w:tcPr>
          <w:p>
            <w:pPr>
              <w:widowControl/>
              <w:jc w:val="left"/>
              <w:rPr>
                <w:rFonts w:ascii="Helvetica" w:hAnsi="Helvetica" w:eastAsia="宋体" w:cs="宋体"/>
                <w:kern w:val="0"/>
                <w:szCs w:val="21"/>
              </w:rPr>
            </w:pPr>
            <w:r>
              <w:rPr>
                <w:rFonts w:hint="eastAsia" w:ascii="宋体" w:hAnsi="宋体" w:eastAsia="宋体" w:cs="宋体"/>
                <w:kern w:val="0"/>
                <w:sz w:val="20"/>
                <w:szCs w:val="20"/>
              </w:rPr>
              <w:t>（七）总计</w:t>
            </w:r>
          </w:p>
        </w:tc>
        <w:tc>
          <w:tcPr>
            <w:tcW w:w="641" w:type="dxa"/>
            <w:shd w:val="clear" w:color="auto" w:fill="auto"/>
            <w:tcMar>
              <w:top w:w="0" w:type="dxa"/>
              <w:left w:w="60" w:type="dxa"/>
              <w:bottom w:w="0" w:type="dxa"/>
              <w:right w:w="60" w:type="dxa"/>
            </w:tcMar>
            <w:vAlign w:val="center"/>
          </w:tcPr>
          <w:p>
            <w:pPr>
              <w:widowControl/>
              <w:jc w:val="center"/>
              <w:rPr>
                <w:rFonts w:hint="default" w:ascii="Helvetica" w:hAnsi="Helvetica" w:eastAsia="宋体" w:cs="宋体"/>
                <w:kern w:val="0"/>
                <w:szCs w:val="21"/>
                <w:lang w:val="en-US" w:eastAsia="zh-CN"/>
              </w:rPr>
            </w:pPr>
            <w:r>
              <w:rPr>
                <w:rFonts w:hint="eastAsia" w:ascii="Helvetica" w:hAnsi="Helvetica" w:eastAsia="宋体" w:cs="宋体"/>
                <w:kern w:val="0"/>
                <w:szCs w:val="21"/>
                <w:lang w:val="en-US" w:eastAsia="zh-CN"/>
              </w:rPr>
              <w:t>12</w:t>
            </w:r>
          </w:p>
        </w:tc>
        <w:tc>
          <w:tcPr>
            <w:tcW w:w="642" w:type="dxa"/>
            <w:shd w:val="clear" w:color="auto" w:fill="auto"/>
            <w:tcMar>
              <w:top w:w="0" w:type="dxa"/>
              <w:left w:w="60" w:type="dxa"/>
              <w:bottom w:w="0" w:type="dxa"/>
              <w:right w:w="60" w:type="dxa"/>
            </w:tcMar>
            <w:vAlign w:val="cente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vAlign w:val="cente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vAlign w:val="cente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vAlign w:val="center"/>
          </w:tcPr>
          <w:p>
            <w:pPr>
              <w:widowControl/>
              <w:jc w:val="left"/>
              <w:rPr>
                <w:rFonts w:ascii="Helvetica" w:hAnsi="Helvetica" w:eastAsia="宋体" w:cs="宋体"/>
                <w:kern w:val="0"/>
                <w:szCs w:val="21"/>
              </w:rPr>
            </w:pPr>
          </w:p>
        </w:tc>
        <w:tc>
          <w:tcPr>
            <w:tcW w:w="642" w:type="dxa"/>
            <w:shd w:val="clear" w:color="auto" w:fill="auto"/>
            <w:tcMar>
              <w:top w:w="0" w:type="dxa"/>
              <w:left w:w="60" w:type="dxa"/>
              <w:bottom w:w="0" w:type="dxa"/>
              <w:right w:w="60" w:type="dxa"/>
            </w:tcMar>
            <w:vAlign w:val="center"/>
          </w:tcPr>
          <w:p>
            <w:pPr>
              <w:widowControl/>
              <w:jc w:val="left"/>
              <w:rPr>
                <w:rFonts w:hint="eastAsia" w:ascii="Helvetica" w:hAnsi="Helvetica" w:eastAsia="宋体" w:cs="宋体"/>
                <w:kern w:val="0"/>
                <w:szCs w:val="21"/>
                <w:lang w:val="en-US" w:eastAsia="zh-CN"/>
              </w:rPr>
            </w:pPr>
          </w:p>
        </w:tc>
        <w:tc>
          <w:tcPr>
            <w:tcW w:w="642" w:type="dxa"/>
            <w:shd w:val="clear" w:color="auto" w:fill="auto"/>
            <w:tcMar>
              <w:top w:w="0" w:type="dxa"/>
              <w:left w:w="60" w:type="dxa"/>
              <w:bottom w:w="0" w:type="dxa"/>
              <w:right w:w="60" w:type="dxa"/>
            </w:tcMar>
          </w:tcPr>
          <w:p>
            <w:pPr>
              <w:widowControl/>
              <w:jc w:val="center"/>
              <w:rPr>
                <w:rFonts w:hint="default" w:ascii="Helvetica" w:hAnsi="Helvetica" w:eastAsia="宋体" w:cs="宋体"/>
                <w:kern w:val="0"/>
                <w:szCs w:val="21"/>
                <w:lang w:val="en-US" w:eastAsia="zh-CN"/>
              </w:rPr>
            </w:pPr>
            <w:r>
              <w:rPr>
                <w:rFonts w:hint="eastAsia" w:ascii="Helvetica" w:hAnsi="Helvetica" w:eastAsia="宋体" w:cs="宋体"/>
                <w:kern w:val="0"/>
                <w:szCs w:val="21"/>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17" w:type="dxa"/>
            <w:gridSpan w:val="3"/>
            <w:shd w:val="clear" w:color="auto" w:fill="BDD7EE"/>
            <w:tcMar>
              <w:top w:w="0" w:type="dxa"/>
              <w:left w:w="60" w:type="dxa"/>
              <w:bottom w:w="0" w:type="dxa"/>
              <w:right w:w="60" w:type="dxa"/>
            </w:tcMar>
            <w:vAlign w:val="center"/>
          </w:tcPr>
          <w:p>
            <w:pPr>
              <w:widowControl/>
              <w:jc w:val="left"/>
              <w:rPr>
                <w:rFonts w:ascii="Helvetica" w:hAnsi="Helvetica" w:eastAsia="宋体" w:cs="宋体"/>
                <w:kern w:val="0"/>
                <w:szCs w:val="21"/>
              </w:rPr>
            </w:pPr>
            <w:r>
              <w:rPr>
                <w:rFonts w:hint="eastAsia" w:ascii="宋体" w:hAnsi="宋体" w:eastAsia="宋体" w:cs="宋体"/>
                <w:kern w:val="0"/>
                <w:sz w:val="20"/>
                <w:szCs w:val="20"/>
              </w:rPr>
              <w:t>四、结转下年度继续办理</w:t>
            </w:r>
          </w:p>
        </w:tc>
        <w:tc>
          <w:tcPr>
            <w:tcW w:w="641" w:type="dxa"/>
            <w:shd w:val="clear" w:color="auto" w:fill="auto"/>
            <w:tcMar>
              <w:top w:w="0" w:type="dxa"/>
              <w:left w:w="0" w:type="dxa"/>
              <w:bottom w:w="0" w:type="dxa"/>
              <w:right w:w="0" w:type="dxa"/>
            </w:tcMar>
            <w:vAlign w:val="center"/>
          </w:tcPr>
          <w:p>
            <w:pPr>
              <w:widowControl/>
              <w:jc w:val="center"/>
              <w:rPr>
                <w:rFonts w:hint="default" w:ascii="Helvetica" w:hAnsi="Helvetica" w:eastAsia="宋体" w:cs="宋体"/>
                <w:kern w:val="0"/>
                <w:szCs w:val="21"/>
                <w:lang w:val="en-US" w:eastAsia="zh-CN"/>
              </w:rPr>
            </w:pPr>
            <w:r>
              <w:rPr>
                <w:rFonts w:hint="eastAsia" w:ascii="Helvetica" w:hAnsi="Helvetica" w:eastAsia="宋体" w:cs="宋体"/>
                <w:kern w:val="0"/>
                <w:szCs w:val="21"/>
                <w:lang w:val="en-US" w:eastAsia="zh-CN"/>
              </w:rPr>
              <w:t>0</w:t>
            </w:r>
          </w:p>
        </w:tc>
        <w:tc>
          <w:tcPr>
            <w:tcW w:w="642" w:type="dxa"/>
            <w:shd w:val="clear" w:color="auto" w:fill="auto"/>
            <w:tcMar>
              <w:top w:w="0" w:type="dxa"/>
              <w:left w:w="0" w:type="dxa"/>
              <w:bottom w:w="0" w:type="dxa"/>
              <w:right w:w="0" w:type="dxa"/>
            </w:tcMar>
            <w:vAlign w:val="center"/>
          </w:tcPr>
          <w:p>
            <w:pPr>
              <w:widowControl/>
              <w:jc w:val="center"/>
              <w:rPr>
                <w:rFonts w:hint="eastAsia" w:ascii="Helvetica" w:hAnsi="Helvetica" w:eastAsia="宋体" w:cs="宋体"/>
                <w:kern w:val="0"/>
                <w:szCs w:val="21"/>
                <w:lang w:val="en-US" w:eastAsia="zh-CN"/>
              </w:rPr>
            </w:pPr>
          </w:p>
        </w:tc>
        <w:tc>
          <w:tcPr>
            <w:tcW w:w="642" w:type="dxa"/>
            <w:shd w:val="clear" w:color="auto" w:fill="auto"/>
            <w:tcMar>
              <w:top w:w="0" w:type="dxa"/>
              <w:left w:w="0" w:type="dxa"/>
              <w:bottom w:w="0" w:type="dxa"/>
              <w:right w:w="0" w:type="dxa"/>
            </w:tcMar>
            <w:vAlign w:val="center"/>
          </w:tcPr>
          <w:p>
            <w:pPr>
              <w:widowControl/>
              <w:jc w:val="center"/>
              <w:rPr>
                <w:rFonts w:hint="eastAsia" w:ascii="Helvetica" w:hAnsi="Helvetica" w:eastAsia="宋体" w:cs="宋体"/>
                <w:kern w:val="0"/>
                <w:szCs w:val="21"/>
                <w:lang w:val="en-US" w:eastAsia="zh-CN"/>
              </w:rPr>
            </w:pPr>
          </w:p>
        </w:tc>
        <w:tc>
          <w:tcPr>
            <w:tcW w:w="642" w:type="dxa"/>
            <w:shd w:val="clear" w:color="auto" w:fill="auto"/>
            <w:tcMar>
              <w:top w:w="0" w:type="dxa"/>
              <w:left w:w="0" w:type="dxa"/>
              <w:bottom w:w="0" w:type="dxa"/>
              <w:right w:w="0" w:type="dxa"/>
            </w:tcMar>
            <w:vAlign w:val="center"/>
          </w:tcPr>
          <w:p>
            <w:pPr>
              <w:widowControl/>
              <w:jc w:val="center"/>
              <w:rPr>
                <w:rFonts w:hint="eastAsia" w:ascii="Helvetica" w:hAnsi="Helvetica" w:eastAsia="宋体" w:cs="宋体"/>
                <w:kern w:val="0"/>
                <w:szCs w:val="21"/>
                <w:lang w:val="en-US" w:eastAsia="zh-CN"/>
              </w:rPr>
            </w:pPr>
          </w:p>
        </w:tc>
        <w:tc>
          <w:tcPr>
            <w:tcW w:w="642" w:type="dxa"/>
            <w:shd w:val="clear" w:color="auto" w:fill="auto"/>
            <w:tcMar>
              <w:top w:w="0" w:type="dxa"/>
              <w:left w:w="0" w:type="dxa"/>
              <w:bottom w:w="0" w:type="dxa"/>
              <w:right w:w="0" w:type="dxa"/>
            </w:tcMar>
            <w:vAlign w:val="center"/>
          </w:tcPr>
          <w:p>
            <w:pPr>
              <w:widowControl/>
              <w:jc w:val="center"/>
              <w:rPr>
                <w:rFonts w:hint="eastAsia" w:ascii="Helvetica" w:hAnsi="Helvetica" w:eastAsia="宋体" w:cs="宋体"/>
                <w:kern w:val="0"/>
                <w:szCs w:val="21"/>
                <w:lang w:val="en-US" w:eastAsia="zh-CN"/>
              </w:rPr>
            </w:pPr>
          </w:p>
        </w:tc>
        <w:tc>
          <w:tcPr>
            <w:tcW w:w="642" w:type="dxa"/>
            <w:shd w:val="clear" w:color="auto" w:fill="auto"/>
            <w:tcMar>
              <w:top w:w="0" w:type="dxa"/>
              <w:left w:w="0" w:type="dxa"/>
              <w:bottom w:w="0" w:type="dxa"/>
              <w:right w:w="0" w:type="dxa"/>
            </w:tcMar>
            <w:vAlign w:val="center"/>
          </w:tcPr>
          <w:p>
            <w:pPr>
              <w:widowControl/>
              <w:jc w:val="center"/>
              <w:rPr>
                <w:rFonts w:hint="eastAsia" w:ascii="Helvetica" w:hAnsi="Helvetica" w:eastAsia="宋体" w:cs="宋体"/>
                <w:kern w:val="0"/>
                <w:szCs w:val="21"/>
                <w:lang w:val="en-US" w:eastAsia="zh-CN"/>
              </w:rPr>
            </w:pPr>
          </w:p>
        </w:tc>
        <w:tc>
          <w:tcPr>
            <w:tcW w:w="642" w:type="dxa"/>
            <w:shd w:val="clear" w:color="auto" w:fill="auto"/>
            <w:tcMar>
              <w:top w:w="0" w:type="dxa"/>
              <w:left w:w="0" w:type="dxa"/>
              <w:bottom w:w="0" w:type="dxa"/>
              <w:right w:w="0" w:type="dxa"/>
            </w:tcMar>
            <w:vAlign w:val="center"/>
          </w:tcPr>
          <w:p>
            <w:pPr>
              <w:widowControl/>
              <w:jc w:val="center"/>
              <w:rPr>
                <w:rFonts w:ascii="Helvetica" w:hAnsi="Helvetica" w:eastAsia="宋体" w:cs="宋体"/>
                <w:kern w:val="0"/>
                <w:szCs w:val="21"/>
              </w:rPr>
            </w:pPr>
            <w:r>
              <w:rPr>
                <w:rFonts w:hint="eastAsia" w:ascii="宋体" w:hAnsi="宋体" w:eastAsia="宋体" w:cs="宋体"/>
                <w:kern w:val="0"/>
                <w:sz w:val="24"/>
                <w:szCs w:val="24"/>
              </w:rPr>
              <w:t>0</w:t>
            </w:r>
          </w:p>
        </w:tc>
      </w:tr>
    </w:tbl>
    <w:p>
      <w:pPr>
        <w:widowControl/>
        <w:ind w:firstLine="450"/>
        <w:jc w:val="left"/>
        <w:rPr>
          <w:rFonts w:ascii="Helvetica" w:hAnsi="Helvetica" w:eastAsia="宋体" w:cs="Arial"/>
          <w:kern w:val="0"/>
          <w:szCs w:val="21"/>
        </w:rPr>
      </w:pPr>
      <w:r>
        <w:rPr>
          <w:rFonts w:hint="eastAsia" w:ascii="宋体" w:hAnsi="宋体" w:eastAsia="宋体" w:cs="Arial"/>
          <w:kern w:val="0"/>
          <w:szCs w:val="21"/>
        </w:rPr>
        <w:t> </w:t>
      </w:r>
    </w:p>
    <w:p>
      <w:pPr>
        <w:widowControl/>
        <w:spacing w:line="555" w:lineRule="atLeast"/>
        <w:ind w:firstLine="645"/>
        <w:jc w:val="left"/>
        <w:rPr>
          <w:rFonts w:ascii="Helvetica" w:hAnsi="Helvetica" w:eastAsia="宋体" w:cs="Arial"/>
          <w:kern w:val="0"/>
          <w:szCs w:val="21"/>
          <w:highlight w:val="none"/>
        </w:rPr>
      </w:pPr>
      <w:r>
        <w:rPr>
          <w:rFonts w:hint="eastAsia" w:ascii="黑体" w:hAnsi="黑体" w:eastAsia="黑体" w:cs="Arial"/>
          <w:kern w:val="0"/>
          <w:sz w:val="32"/>
          <w:szCs w:val="32"/>
          <w:lang w:eastAsia="zh-CN"/>
        </w:rPr>
        <w:t>四</w:t>
      </w:r>
      <w:r>
        <w:rPr>
          <w:rFonts w:hint="eastAsia" w:ascii="黑体" w:hAnsi="黑体" w:eastAsia="黑体" w:cs="Arial"/>
          <w:kern w:val="0"/>
          <w:sz w:val="32"/>
          <w:szCs w:val="32"/>
        </w:rPr>
        <w:t>、</w:t>
      </w:r>
      <w:r>
        <w:rPr>
          <w:rFonts w:hint="eastAsia" w:ascii="黑体" w:hAnsi="黑体" w:eastAsia="黑体" w:cs="Arial"/>
          <w:kern w:val="0"/>
          <w:sz w:val="32"/>
          <w:szCs w:val="32"/>
          <w:highlight w:val="none"/>
        </w:rPr>
        <w:t>政府信息公开行政复议、行政诉讼情况</w:t>
      </w:r>
    </w:p>
    <w:p>
      <w:pPr>
        <w:widowControl/>
        <w:ind w:firstLine="450"/>
        <w:jc w:val="center"/>
        <w:rPr>
          <w:rFonts w:ascii="Helvetica" w:hAnsi="Helvetica" w:eastAsia="宋体" w:cs="Arial"/>
          <w:kern w:val="0"/>
          <w:szCs w:val="21"/>
        </w:rPr>
      </w:pPr>
      <w:r>
        <w:rPr>
          <w:rFonts w:ascii="Times New Roman" w:hAnsi="Times New Roman" w:eastAsia="宋体" w:cs="Times New Roman"/>
          <w:kern w:val="0"/>
          <w:szCs w:val="21"/>
        </w:rPr>
        <w:t> </w:t>
      </w:r>
    </w:p>
    <w:tbl>
      <w:tblPr>
        <w:tblStyle w:val="6"/>
        <w:tblW w:w="9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45"/>
        <w:gridCol w:w="645"/>
        <w:gridCol w:w="645"/>
        <w:gridCol w:w="645"/>
        <w:gridCol w:w="660"/>
        <w:gridCol w:w="645"/>
        <w:gridCol w:w="645"/>
        <w:gridCol w:w="645"/>
        <w:gridCol w:w="645"/>
        <w:gridCol w:w="675"/>
        <w:gridCol w:w="645"/>
        <w:gridCol w:w="645"/>
        <w:gridCol w:w="645"/>
        <w:gridCol w:w="645"/>
        <w:gridCol w:w="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rPr>
        <w:tc>
          <w:tcPr>
            <w:tcW w:w="3240" w:type="dxa"/>
            <w:gridSpan w:val="5"/>
            <w:shd w:val="clear" w:color="auto" w:fill="BDD7EE"/>
            <w:tcMar>
              <w:top w:w="0" w:type="dxa"/>
              <w:left w:w="105" w:type="dxa"/>
              <w:bottom w:w="0" w:type="dxa"/>
              <w:right w:w="105" w:type="dxa"/>
            </w:tcMar>
            <w:vAlign w:val="center"/>
          </w:tcPr>
          <w:p>
            <w:pPr>
              <w:widowControl/>
              <w:jc w:val="center"/>
              <w:rPr>
                <w:rFonts w:ascii="Helvetica" w:hAnsi="Helvetica" w:eastAsia="宋体" w:cs="宋体"/>
                <w:kern w:val="0"/>
                <w:szCs w:val="21"/>
              </w:rPr>
            </w:pPr>
            <w:r>
              <w:rPr>
                <w:rFonts w:hint="eastAsia" w:ascii="宋体" w:hAnsi="宋体" w:eastAsia="宋体" w:cs="宋体"/>
                <w:kern w:val="0"/>
                <w:sz w:val="20"/>
                <w:szCs w:val="20"/>
              </w:rPr>
              <w:t>行政复议</w:t>
            </w:r>
          </w:p>
        </w:tc>
        <w:tc>
          <w:tcPr>
            <w:tcW w:w="6510" w:type="dxa"/>
            <w:gridSpan w:val="10"/>
            <w:shd w:val="clear" w:color="auto" w:fill="BDD7EE"/>
            <w:tcMar>
              <w:top w:w="0" w:type="dxa"/>
              <w:left w:w="105" w:type="dxa"/>
              <w:bottom w:w="0" w:type="dxa"/>
              <w:right w:w="105" w:type="dxa"/>
            </w:tcMar>
            <w:vAlign w:val="center"/>
          </w:tcPr>
          <w:p>
            <w:pPr>
              <w:widowControl/>
              <w:jc w:val="center"/>
              <w:rPr>
                <w:rFonts w:ascii="Helvetica" w:hAnsi="Helvetica" w:eastAsia="宋体" w:cs="宋体"/>
                <w:kern w:val="0"/>
                <w:szCs w:val="21"/>
              </w:rPr>
            </w:pPr>
            <w:r>
              <w:rPr>
                <w:rFonts w:hint="eastAsia" w:ascii="宋体" w:hAnsi="宋体" w:eastAsia="宋体" w:cs="宋体"/>
                <w:kern w:val="0"/>
                <w:sz w:val="20"/>
                <w:szCs w:val="2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5" w:hRule="atLeast"/>
        </w:trPr>
        <w:tc>
          <w:tcPr>
            <w:tcW w:w="645" w:type="dxa"/>
            <w:vMerge w:val="restart"/>
            <w:shd w:val="clear" w:color="auto" w:fill="auto"/>
            <w:tcMar>
              <w:top w:w="0" w:type="dxa"/>
              <w:left w:w="105" w:type="dxa"/>
              <w:bottom w:w="0" w:type="dxa"/>
              <w:right w:w="105" w:type="dxa"/>
            </w:tcMar>
            <w:vAlign w:val="center"/>
          </w:tcPr>
          <w:p>
            <w:pPr>
              <w:widowControl/>
              <w:jc w:val="center"/>
              <w:rPr>
                <w:rFonts w:ascii="Helvetica" w:hAnsi="Helvetica" w:eastAsia="宋体" w:cs="宋体"/>
                <w:kern w:val="0"/>
                <w:szCs w:val="21"/>
              </w:rPr>
            </w:pPr>
            <w:r>
              <w:rPr>
                <w:rFonts w:hint="eastAsia" w:ascii="宋体" w:hAnsi="宋体" w:eastAsia="宋体" w:cs="宋体"/>
                <w:kern w:val="0"/>
                <w:sz w:val="20"/>
                <w:szCs w:val="20"/>
              </w:rPr>
              <w:t>结果维持</w:t>
            </w:r>
          </w:p>
        </w:tc>
        <w:tc>
          <w:tcPr>
            <w:tcW w:w="645" w:type="dxa"/>
            <w:vMerge w:val="restart"/>
            <w:shd w:val="clear" w:color="auto" w:fill="auto"/>
            <w:tcMar>
              <w:top w:w="0" w:type="dxa"/>
              <w:left w:w="105" w:type="dxa"/>
              <w:bottom w:w="0" w:type="dxa"/>
              <w:right w:w="105" w:type="dxa"/>
            </w:tcMar>
            <w:vAlign w:val="center"/>
          </w:tcPr>
          <w:p>
            <w:pPr>
              <w:widowControl/>
              <w:jc w:val="center"/>
              <w:rPr>
                <w:rFonts w:ascii="Helvetica" w:hAnsi="Helvetica" w:eastAsia="宋体" w:cs="宋体"/>
                <w:kern w:val="0"/>
                <w:szCs w:val="21"/>
              </w:rPr>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纠正</w:t>
            </w:r>
          </w:p>
        </w:tc>
        <w:tc>
          <w:tcPr>
            <w:tcW w:w="645" w:type="dxa"/>
            <w:vMerge w:val="restart"/>
            <w:shd w:val="clear" w:color="auto" w:fill="auto"/>
            <w:tcMar>
              <w:top w:w="0" w:type="dxa"/>
              <w:left w:w="105" w:type="dxa"/>
              <w:bottom w:w="0" w:type="dxa"/>
              <w:right w:w="105" w:type="dxa"/>
            </w:tcMar>
            <w:vAlign w:val="center"/>
          </w:tcPr>
          <w:p>
            <w:pPr>
              <w:widowControl/>
              <w:jc w:val="center"/>
              <w:rPr>
                <w:rFonts w:ascii="Helvetica" w:hAnsi="Helvetica" w:eastAsia="宋体" w:cs="宋体"/>
                <w:kern w:val="0"/>
                <w:szCs w:val="21"/>
              </w:rPr>
            </w:pPr>
            <w:r>
              <w:rPr>
                <w:rFonts w:hint="eastAsia" w:ascii="宋体" w:hAnsi="宋体" w:eastAsia="宋体" w:cs="宋体"/>
                <w:kern w:val="0"/>
                <w:sz w:val="20"/>
                <w:szCs w:val="20"/>
              </w:rPr>
              <w:t>其他</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结果</w:t>
            </w:r>
          </w:p>
        </w:tc>
        <w:tc>
          <w:tcPr>
            <w:tcW w:w="645" w:type="dxa"/>
            <w:vMerge w:val="restart"/>
            <w:shd w:val="clear" w:color="auto" w:fill="auto"/>
            <w:tcMar>
              <w:top w:w="0" w:type="dxa"/>
              <w:left w:w="105" w:type="dxa"/>
              <w:bottom w:w="0" w:type="dxa"/>
              <w:right w:w="105" w:type="dxa"/>
            </w:tcMar>
            <w:vAlign w:val="center"/>
          </w:tcPr>
          <w:p>
            <w:pPr>
              <w:widowControl/>
              <w:jc w:val="center"/>
              <w:rPr>
                <w:rFonts w:ascii="Helvetica" w:hAnsi="Helvetica" w:eastAsia="宋体" w:cs="宋体"/>
                <w:kern w:val="0"/>
                <w:szCs w:val="21"/>
              </w:rPr>
            </w:pPr>
            <w:r>
              <w:rPr>
                <w:rFonts w:hint="eastAsia" w:ascii="宋体" w:hAnsi="宋体" w:eastAsia="宋体" w:cs="宋体"/>
                <w:kern w:val="0"/>
                <w:sz w:val="20"/>
                <w:szCs w:val="20"/>
              </w:rPr>
              <w:t>尚未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审结</w:t>
            </w:r>
          </w:p>
        </w:tc>
        <w:tc>
          <w:tcPr>
            <w:tcW w:w="660" w:type="dxa"/>
            <w:vMerge w:val="restart"/>
            <w:shd w:val="clear" w:color="auto" w:fill="auto"/>
            <w:tcMar>
              <w:top w:w="0" w:type="dxa"/>
              <w:left w:w="105" w:type="dxa"/>
              <w:bottom w:w="0" w:type="dxa"/>
              <w:right w:w="105" w:type="dxa"/>
            </w:tcMar>
            <w:vAlign w:val="center"/>
          </w:tcPr>
          <w:p>
            <w:pPr>
              <w:widowControl/>
              <w:jc w:val="center"/>
              <w:rPr>
                <w:rFonts w:ascii="Helvetica" w:hAnsi="Helvetica" w:eastAsia="宋体" w:cs="宋体"/>
                <w:kern w:val="0"/>
                <w:szCs w:val="21"/>
              </w:rPr>
            </w:pPr>
            <w:r>
              <w:rPr>
                <w:rFonts w:hint="eastAsia" w:ascii="宋体" w:hAnsi="宋体" w:eastAsia="宋体" w:cs="宋体"/>
                <w:kern w:val="0"/>
                <w:sz w:val="20"/>
                <w:szCs w:val="20"/>
              </w:rPr>
              <w:t>总计</w:t>
            </w:r>
          </w:p>
        </w:tc>
        <w:tc>
          <w:tcPr>
            <w:tcW w:w="3255" w:type="dxa"/>
            <w:gridSpan w:val="5"/>
            <w:shd w:val="clear" w:color="auto" w:fill="DDEBF7"/>
            <w:tcMar>
              <w:top w:w="0" w:type="dxa"/>
              <w:left w:w="105" w:type="dxa"/>
              <w:bottom w:w="0" w:type="dxa"/>
              <w:right w:w="105" w:type="dxa"/>
            </w:tcMar>
            <w:vAlign w:val="center"/>
          </w:tcPr>
          <w:p>
            <w:pPr>
              <w:widowControl/>
              <w:jc w:val="center"/>
              <w:rPr>
                <w:rFonts w:ascii="Helvetica" w:hAnsi="Helvetica" w:eastAsia="宋体" w:cs="宋体"/>
                <w:kern w:val="0"/>
                <w:szCs w:val="21"/>
              </w:rPr>
            </w:pPr>
            <w:r>
              <w:rPr>
                <w:rFonts w:hint="eastAsia" w:ascii="宋体" w:hAnsi="宋体" w:eastAsia="宋体" w:cs="宋体"/>
                <w:kern w:val="0"/>
                <w:sz w:val="20"/>
                <w:szCs w:val="20"/>
              </w:rPr>
              <w:t>未经复议直接起诉</w:t>
            </w:r>
          </w:p>
        </w:tc>
        <w:tc>
          <w:tcPr>
            <w:tcW w:w="3255" w:type="dxa"/>
            <w:gridSpan w:val="5"/>
            <w:shd w:val="clear" w:color="auto" w:fill="DDEBF7"/>
            <w:tcMar>
              <w:top w:w="0" w:type="dxa"/>
              <w:left w:w="105" w:type="dxa"/>
              <w:bottom w:w="0" w:type="dxa"/>
              <w:right w:w="105" w:type="dxa"/>
            </w:tcMar>
            <w:vAlign w:val="center"/>
          </w:tcPr>
          <w:p>
            <w:pPr>
              <w:widowControl/>
              <w:jc w:val="center"/>
              <w:rPr>
                <w:rFonts w:ascii="Helvetica" w:hAnsi="Helvetica" w:eastAsia="宋体" w:cs="宋体"/>
                <w:kern w:val="0"/>
                <w:szCs w:val="21"/>
              </w:rPr>
            </w:pPr>
            <w:r>
              <w:rPr>
                <w:rFonts w:hint="eastAsia" w:ascii="宋体" w:hAnsi="宋体" w:eastAsia="宋体" w:cs="宋体"/>
                <w:kern w:val="0"/>
                <w:sz w:val="20"/>
                <w:szCs w:val="2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trPr>
        <w:tc>
          <w:tcPr>
            <w:tcW w:w="645" w:type="dxa"/>
            <w:vMerge w:val="continue"/>
            <w:shd w:val="clear" w:color="auto" w:fill="auto"/>
            <w:vAlign w:val="center"/>
          </w:tcPr>
          <w:p>
            <w:pPr>
              <w:widowControl/>
              <w:jc w:val="left"/>
              <w:rPr>
                <w:rFonts w:ascii="Helvetica" w:hAnsi="Helvetica" w:eastAsia="宋体" w:cs="宋体"/>
                <w:kern w:val="0"/>
                <w:szCs w:val="21"/>
              </w:rPr>
            </w:pPr>
          </w:p>
        </w:tc>
        <w:tc>
          <w:tcPr>
            <w:tcW w:w="645" w:type="dxa"/>
            <w:vMerge w:val="continue"/>
            <w:shd w:val="clear" w:color="auto" w:fill="auto"/>
            <w:vAlign w:val="center"/>
          </w:tcPr>
          <w:p>
            <w:pPr>
              <w:widowControl/>
              <w:jc w:val="left"/>
              <w:rPr>
                <w:rFonts w:ascii="Helvetica" w:hAnsi="Helvetica" w:eastAsia="宋体" w:cs="宋体"/>
                <w:kern w:val="0"/>
                <w:szCs w:val="21"/>
              </w:rPr>
            </w:pPr>
          </w:p>
        </w:tc>
        <w:tc>
          <w:tcPr>
            <w:tcW w:w="645" w:type="dxa"/>
            <w:vMerge w:val="continue"/>
            <w:shd w:val="clear" w:color="auto" w:fill="auto"/>
            <w:vAlign w:val="center"/>
          </w:tcPr>
          <w:p>
            <w:pPr>
              <w:widowControl/>
              <w:jc w:val="left"/>
              <w:rPr>
                <w:rFonts w:ascii="Helvetica" w:hAnsi="Helvetica" w:eastAsia="宋体" w:cs="宋体"/>
                <w:kern w:val="0"/>
                <w:szCs w:val="21"/>
              </w:rPr>
            </w:pPr>
          </w:p>
        </w:tc>
        <w:tc>
          <w:tcPr>
            <w:tcW w:w="645" w:type="dxa"/>
            <w:vMerge w:val="continue"/>
            <w:shd w:val="clear" w:color="auto" w:fill="auto"/>
            <w:vAlign w:val="center"/>
          </w:tcPr>
          <w:p>
            <w:pPr>
              <w:widowControl/>
              <w:jc w:val="left"/>
              <w:rPr>
                <w:rFonts w:ascii="Helvetica" w:hAnsi="Helvetica" w:eastAsia="宋体" w:cs="宋体"/>
                <w:kern w:val="0"/>
                <w:szCs w:val="21"/>
              </w:rPr>
            </w:pPr>
          </w:p>
        </w:tc>
        <w:tc>
          <w:tcPr>
            <w:tcW w:w="660" w:type="dxa"/>
            <w:vMerge w:val="continue"/>
            <w:shd w:val="clear" w:color="auto" w:fill="auto"/>
            <w:vAlign w:val="center"/>
          </w:tcPr>
          <w:p>
            <w:pPr>
              <w:widowControl/>
              <w:jc w:val="left"/>
              <w:rPr>
                <w:rFonts w:ascii="Helvetica" w:hAnsi="Helvetica" w:eastAsia="宋体" w:cs="宋体"/>
                <w:kern w:val="0"/>
                <w:szCs w:val="21"/>
              </w:rPr>
            </w:pPr>
          </w:p>
        </w:tc>
        <w:tc>
          <w:tcPr>
            <w:tcW w:w="645" w:type="dxa"/>
            <w:shd w:val="clear" w:color="auto" w:fill="auto"/>
            <w:tcMar>
              <w:top w:w="0" w:type="dxa"/>
              <w:left w:w="105" w:type="dxa"/>
              <w:bottom w:w="0" w:type="dxa"/>
              <w:right w:w="105" w:type="dxa"/>
            </w:tcMar>
            <w:vAlign w:val="center"/>
          </w:tcPr>
          <w:p>
            <w:pPr>
              <w:widowControl/>
              <w:jc w:val="center"/>
              <w:rPr>
                <w:rFonts w:ascii="Helvetica" w:hAnsi="Helvetica" w:eastAsia="宋体" w:cs="宋体"/>
                <w:kern w:val="0"/>
                <w:szCs w:val="21"/>
              </w:rPr>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维持</w:t>
            </w:r>
          </w:p>
        </w:tc>
        <w:tc>
          <w:tcPr>
            <w:tcW w:w="645" w:type="dxa"/>
            <w:shd w:val="clear" w:color="auto" w:fill="auto"/>
            <w:tcMar>
              <w:top w:w="0" w:type="dxa"/>
              <w:left w:w="105" w:type="dxa"/>
              <w:bottom w:w="0" w:type="dxa"/>
              <w:right w:w="105" w:type="dxa"/>
            </w:tcMar>
            <w:vAlign w:val="center"/>
          </w:tcPr>
          <w:p>
            <w:pPr>
              <w:widowControl/>
              <w:jc w:val="center"/>
              <w:rPr>
                <w:rFonts w:ascii="Helvetica" w:hAnsi="Helvetica" w:eastAsia="宋体" w:cs="宋体"/>
                <w:kern w:val="0"/>
                <w:szCs w:val="21"/>
              </w:rPr>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纠正</w:t>
            </w:r>
          </w:p>
        </w:tc>
        <w:tc>
          <w:tcPr>
            <w:tcW w:w="645" w:type="dxa"/>
            <w:shd w:val="clear" w:color="auto" w:fill="auto"/>
            <w:tcMar>
              <w:top w:w="0" w:type="dxa"/>
              <w:left w:w="105" w:type="dxa"/>
              <w:bottom w:w="0" w:type="dxa"/>
              <w:right w:w="105" w:type="dxa"/>
            </w:tcMar>
            <w:vAlign w:val="center"/>
          </w:tcPr>
          <w:p>
            <w:pPr>
              <w:widowControl/>
              <w:jc w:val="center"/>
              <w:rPr>
                <w:rFonts w:ascii="Helvetica" w:hAnsi="Helvetica" w:eastAsia="宋体" w:cs="宋体"/>
                <w:kern w:val="0"/>
                <w:szCs w:val="21"/>
              </w:rPr>
            </w:pPr>
            <w:r>
              <w:rPr>
                <w:rFonts w:hint="eastAsia" w:ascii="宋体" w:hAnsi="宋体" w:eastAsia="宋体" w:cs="宋体"/>
                <w:kern w:val="0"/>
                <w:sz w:val="20"/>
                <w:szCs w:val="20"/>
              </w:rPr>
              <w:t>其他</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结果</w:t>
            </w:r>
          </w:p>
        </w:tc>
        <w:tc>
          <w:tcPr>
            <w:tcW w:w="645" w:type="dxa"/>
            <w:shd w:val="clear" w:color="auto" w:fill="auto"/>
            <w:tcMar>
              <w:top w:w="0" w:type="dxa"/>
              <w:left w:w="105" w:type="dxa"/>
              <w:bottom w:w="0" w:type="dxa"/>
              <w:right w:w="105" w:type="dxa"/>
            </w:tcMar>
            <w:vAlign w:val="center"/>
          </w:tcPr>
          <w:p>
            <w:pPr>
              <w:widowControl/>
              <w:jc w:val="center"/>
              <w:rPr>
                <w:rFonts w:ascii="Helvetica" w:hAnsi="Helvetica" w:eastAsia="宋体" w:cs="宋体"/>
                <w:kern w:val="0"/>
                <w:szCs w:val="21"/>
              </w:rPr>
            </w:pPr>
            <w:r>
              <w:rPr>
                <w:rFonts w:hint="eastAsia" w:ascii="宋体" w:hAnsi="宋体" w:eastAsia="宋体" w:cs="宋体"/>
                <w:kern w:val="0"/>
                <w:sz w:val="20"/>
                <w:szCs w:val="20"/>
              </w:rPr>
              <w:t>尚未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审结</w:t>
            </w:r>
          </w:p>
        </w:tc>
        <w:tc>
          <w:tcPr>
            <w:tcW w:w="675" w:type="dxa"/>
            <w:shd w:val="clear" w:color="auto" w:fill="auto"/>
            <w:tcMar>
              <w:top w:w="0" w:type="dxa"/>
              <w:left w:w="105" w:type="dxa"/>
              <w:bottom w:w="0" w:type="dxa"/>
              <w:right w:w="105" w:type="dxa"/>
            </w:tcMar>
            <w:vAlign w:val="center"/>
          </w:tcPr>
          <w:p>
            <w:pPr>
              <w:widowControl/>
              <w:jc w:val="center"/>
              <w:rPr>
                <w:rFonts w:ascii="Helvetica" w:hAnsi="Helvetica" w:eastAsia="宋体" w:cs="宋体"/>
                <w:kern w:val="0"/>
                <w:szCs w:val="21"/>
              </w:rPr>
            </w:pPr>
            <w:r>
              <w:rPr>
                <w:rFonts w:hint="eastAsia" w:ascii="宋体" w:hAnsi="宋体" w:eastAsia="宋体" w:cs="宋体"/>
                <w:kern w:val="0"/>
                <w:sz w:val="20"/>
                <w:szCs w:val="20"/>
              </w:rPr>
              <w:t>总计</w:t>
            </w:r>
          </w:p>
        </w:tc>
        <w:tc>
          <w:tcPr>
            <w:tcW w:w="645" w:type="dxa"/>
            <w:shd w:val="clear" w:color="auto" w:fill="auto"/>
            <w:tcMar>
              <w:top w:w="0" w:type="dxa"/>
              <w:left w:w="105" w:type="dxa"/>
              <w:bottom w:w="0" w:type="dxa"/>
              <w:right w:w="105" w:type="dxa"/>
            </w:tcMar>
            <w:vAlign w:val="center"/>
          </w:tcPr>
          <w:p>
            <w:pPr>
              <w:widowControl/>
              <w:jc w:val="center"/>
              <w:rPr>
                <w:rFonts w:ascii="Helvetica" w:hAnsi="Helvetica" w:eastAsia="宋体" w:cs="宋体"/>
                <w:kern w:val="0"/>
                <w:szCs w:val="21"/>
              </w:rPr>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维持</w:t>
            </w:r>
          </w:p>
        </w:tc>
        <w:tc>
          <w:tcPr>
            <w:tcW w:w="645" w:type="dxa"/>
            <w:shd w:val="clear" w:color="auto" w:fill="auto"/>
            <w:tcMar>
              <w:top w:w="0" w:type="dxa"/>
              <w:left w:w="105" w:type="dxa"/>
              <w:bottom w:w="0" w:type="dxa"/>
              <w:right w:w="105" w:type="dxa"/>
            </w:tcMar>
            <w:vAlign w:val="center"/>
          </w:tcPr>
          <w:p>
            <w:pPr>
              <w:widowControl/>
              <w:jc w:val="center"/>
              <w:rPr>
                <w:rFonts w:ascii="Helvetica" w:hAnsi="Helvetica" w:eastAsia="宋体" w:cs="宋体"/>
                <w:kern w:val="0"/>
                <w:szCs w:val="21"/>
              </w:rPr>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纠正</w:t>
            </w:r>
          </w:p>
        </w:tc>
        <w:tc>
          <w:tcPr>
            <w:tcW w:w="645" w:type="dxa"/>
            <w:shd w:val="clear" w:color="auto" w:fill="auto"/>
            <w:tcMar>
              <w:top w:w="0" w:type="dxa"/>
              <w:left w:w="105" w:type="dxa"/>
              <w:bottom w:w="0" w:type="dxa"/>
              <w:right w:w="105" w:type="dxa"/>
            </w:tcMar>
            <w:vAlign w:val="center"/>
          </w:tcPr>
          <w:p>
            <w:pPr>
              <w:widowControl/>
              <w:jc w:val="center"/>
              <w:rPr>
                <w:rFonts w:ascii="Helvetica" w:hAnsi="Helvetica" w:eastAsia="宋体" w:cs="宋体"/>
                <w:kern w:val="0"/>
                <w:szCs w:val="21"/>
              </w:rPr>
            </w:pPr>
            <w:r>
              <w:rPr>
                <w:rFonts w:hint="eastAsia" w:ascii="宋体" w:hAnsi="宋体" w:eastAsia="宋体" w:cs="宋体"/>
                <w:kern w:val="0"/>
                <w:sz w:val="20"/>
                <w:szCs w:val="20"/>
              </w:rPr>
              <w:t>其他</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结果</w:t>
            </w:r>
          </w:p>
        </w:tc>
        <w:tc>
          <w:tcPr>
            <w:tcW w:w="645" w:type="dxa"/>
            <w:shd w:val="clear" w:color="auto" w:fill="auto"/>
            <w:tcMar>
              <w:top w:w="0" w:type="dxa"/>
              <w:left w:w="105" w:type="dxa"/>
              <w:bottom w:w="0" w:type="dxa"/>
              <w:right w:w="105" w:type="dxa"/>
            </w:tcMar>
            <w:vAlign w:val="center"/>
          </w:tcPr>
          <w:p>
            <w:pPr>
              <w:widowControl/>
              <w:jc w:val="center"/>
              <w:rPr>
                <w:rFonts w:ascii="Helvetica" w:hAnsi="Helvetica" w:eastAsia="宋体" w:cs="宋体"/>
                <w:kern w:val="0"/>
                <w:szCs w:val="21"/>
              </w:rPr>
            </w:pPr>
            <w:r>
              <w:rPr>
                <w:rFonts w:hint="eastAsia" w:ascii="宋体" w:hAnsi="宋体" w:eastAsia="宋体" w:cs="宋体"/>
                <w:kern w:val="0"/>
                <w:sz w:val="20"/>
                <w:szCs w:val="20"/>
              </w:rPr>
              <w:t>尚未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审结</w:t>
            </w:r>
          </w:p>
        </w:tc>
        <w:tc>
          <w:tcPr>
            <w:tcW w:w="675" w:type="dxa"/>
            <w:shd w:val="clear" w:color="auto" w:fill="auto"/>
            <w:tcMar>
              <w:top w:w="0" w:type="dxa"/>
              <w:left w:w="105" w:type="dxa"/>
              <w:bottom w:w="0" w:type="dxa"/>
              <w:right w:w="105" w:type="dxa"/>
            </w:tcMar>
            <w:vAlign w:val="center"/>
          </w:tcPr>
          <w:p>
            <w:pPr>
              <w:widowControl/>
              <w:jc w:val="center"/>
              <w:rPr>
                <w:rFonts w:ascii="Helvetica" w:hAnsi="Helvetica" w:eastAsia="宋体" w:cs="宋体"/>
                <w:kern w:val="0"/>
                <w:szCs w:val="21"/>
              </w:rPr>
            </w:pPr>
            <w:r>
              <w:rPr>
                <w:rFonts w:hint="eastAsia" w:ascii="宋体" w:hAnsi="宋体" w:eastAsia="宋体" w:cs="宋体"/>
                <w:kern w:val="0"/>
                <w:sz w:val="20"/>
                <w:szCs w:val="2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5" w:hRule="atLeast"/>
        </w:trPr>
        <w:tc>
          <w:tcPr>
            <w:tcW w:w="645" w:type="dxa"/>
            <w:shd w:val="clear" w:color="auto" w:fill="auto"/>
            <w:tcMar>
              <w:top w:w="0" w:type="dxa"/>
              <w:left w:w="105" w:type="dxa"/>
              <w:bottom w:w="0" w:type="dxa"/>
              <w:right w:w="105" w:type="dxa"/>
            </w:tcMar>
            <w:vAlign w:val="center"/>
          </w:tcPr>
          <w:p>
            <w:pPr>
              <w:widowControl/>
              <w:jc w:val="center"/>
              <w:rPr>
                <w:rFonts w:hint="eastAsia" w:ascii="Helvetica" w:hAnsi="Helvetica" w:eastAsia="宋体" w:cs="宋体"/>
                <w:kern w:val="0"/>
                <w:szCs w:val="21"/>
                <w:lang w:val="en-US" w:eastAsia="zh-CN"/>
              </w:rPr>
            </w:pPr>
            <w:r>
              <w:rPr>
                <w:rFonts w:hint="eastAsia" w:ascii="宋体" w:hAnsi="宋体" w:eastAsia="宋体" w:cs="宋体"/>
                <w:kern w:val="0"/>
                <w:sz w:val="20"/>
                <w:szCs w:val="20"/>
                <w:lang w:val="en-US" w:eastAsia="zh-CN"/>
              </w:rPr>
              <w:t>9</w:t>
            </w:r>
          </w:p>
        </w:tc>
        <w:tc>
          <w:tcPr>
            <w:tcW w:w="645" w:type="dxa"/>
            <w:shd w:val="clear" w:color="auto" w:fill="auto"/>
            <w:tcMar>
              <w:top w:w="0" w:type="dxa"/>
              <w:left w:w="105" w:type="dxa"/>
              <w:bottom w:w="0" w:type="dxa"/>
              <w:right w:w="105" w:type="dxa"/>
            </w:tcMar>
            <w:vAlign w:val="center"/>
          </w:tcPr>
          <w:p>
            <w:pPr>
              <w:widowControl/>
              <w:jc w:val="center"/>
              <w:rPr>
                <w:rFonts w:hint="eastAsia" w:ascii="Helvetica" w:hAnsi="Helvetica" w:eastAsia="宋体" w:cs="宋体"/>
                <w:kern w:val="0"/>
                <w:szCs w:val="21"/>
                <w:lang w:val="en-US" w:eastAsia="zh-CN"/>
              </w:rPr>
            </w:pPr>
            <w:r>
              <w:rPr>
                <w:rFonts w:hint="eastAsia" w:ascii="宋体" w:hAnsi="宋体" w:eastAsia="宋体" w:cs="宋体"/>
                <w:kern w:val="0"/>
                <w:sz w:val="20"/>
                <w:szCs w:val="20"/>
                <w:lang w:val="en-US" w:eastAsia="zh-CN"/>
              </w:rPr>
              <w:t>1</w:t>
            </w:r>
          </w:p>
        </w:tc>
        <w:tc>
          <w:tcPr>
            <w:tcW w:w="645" w:type="dxa"/>
            <w:shd w:val="clear" w:color="auto" w:fill="auto"/>
            <w:tcMar>
              <w:top w:w="0" w:type="dxa"/>
              <w:left w:w="105" w:type="dxa"/>
              <w:bottom w:w="0" w:type="dxa"/>
              <w:right w:w="105" w:type="dxa"/>
            </w:tcMar>
            <w:vAlign w:val="center"/>
          </w:tcPr>
          <w:p>
            <w:pPr>
              <w:widowControl/>
              <w:jc w:val="center"/>
              <w:rPr>
                <w:rFonts w:ascii="Helvetica" w:hAnsi="Helvetica" w:eastAsia="宋体" w:cs="宋体"/>
                <w:kern w:val="0"/>
                <w:szCs w:val="21"/>
              </w:rPr>
            </w:pPr>
            <w:r>
              <w:rPr>
                <w:rFonts w:hint="eastAsia" w:ascii="宋体" w:hAnsi="宋体" w:eastAsia="宋体" w:cs="宋体"/>
                <w:kern w:val="0"/>
                <w:sz w:val="20"/>
                <w:szCs w:val="20"/>
                <w:lang w:val="en-US" w:eastAsia="zh-CN"/>
              </w:rPr>
              <w:t>0</w:t>
            </w:r>
          </w:p>
        </w:tc>
        <w:tc>
          <w:tcPr>
            <w:tcW w:w="645" w:type="dxa"/>
            <w:shd w:val="clear" w:color="auto" w:fill="auto"/>
            <w:tcMar>
              <w:top w:w="0" w:type="dxa"/>
              <w:left w:w="105" w:type="dxa"/>
              <w:bottom w:w="0" w:type="dxa"/>
              <w:right w:w="105" w:type="dxa"/>
            </w:tcMar>
            <w:vAlign w:val="center"/>
          </w:tcPr>
          <w:p>
            <w:pPr>
              <w:widowControl/>
              <w:jc w:val="center"/>
              <w:rPr>
                <w:rFonts w:hint="eastAsia" w:ascii="Helvetica" w:hAnsi="Helvetica" w:eastAsia="宋体" w:cs="宋体"/>
                <w:kern w:val="0"/>
                <w:szCs w:val="21"/>
                <w:lang w:val="en-US" w:eastAsia="zh-CN"/>
              </w:rPr>
            </w:pPr>
            <w:r>
              <w:rPr>
                <w:rFonts w:hint="eastAsia" w:ascii="宋体" w:hAnsi="宋体" w:eastAsia="宋体" w:cs="宋体"/>
                <w:kern w:val="0"/>
                <w:sz w:val="20"/>
                <w:szCs w:val="20"/>
                <w:lang w:val="en-US" w:eastAsia="zh-CN"/>
              </w:rPr>
              <w:t>0</w:t>
            </w:r>
          </w:p>
        </w:tc>
        <w:tc>
          <w:tcPr>
            <w:tcW w:w="660" w:type="dxa"/>
            <w:shd w:val="clear" w:color="auto" w:fill="auto"/>
            <w:tcMar>
              <w:top w:w="0" w:type="dxa"/>
              <w:left w:w="105" w:type="dxa"/>
              <w:bottom w:w="0" w:type="dxa"/>
              <w:right w:w="105" w:type="dxa"/>
            </w:tcMar>
            <w:vAlign w:val="center"/>
          </w:tcPr>
          <w:p>
            <w:pPr>
              <w:widowControl/>
              <w:jc w:val="center"/>
              <w:rPr>
                <w:rFonts w:hint="default" w:ascii="Helvetica" w:hAnsi="Helvetica" w:eastAsia="宋体" w:cs="宋体"/>
                <w:kern w:val="0"/>
                <w:szCs w:val="21"/>
                <w:lang w:val="en-US" w:eastAsia="zh-CN"/>
              </w:rPr>
            </w:pPr>
            <w:r>
              <w:rPr>
                <w:rFonts w:hint="eastAsia" w:ascii="宋体" w:hAnsi="宋体" w:eastAsia="宋体" w:cs="宋体"/>
                <w:kern w:val="0"/>
                <w:sz w:val="20"/>
                <w:szCs w:val="20"/>
                <w:lang w:val="en-US" w:eastAsia="zh-CN"/>
              </w:rPr>
              <w:t>10</w:t>
            </w:r>
          </w:p>
        </w:tc>
        <w:tc>
          <w:tcPr>
            <w:tcW w:w="645" w:type="dxa"/>
            <w:shd w:val="clear" w:color="auto" w:fill="auto"/>
            <w:tcMar>
              <w:top w:w="0" w:type="dxa"/>
              <w:left w:w="105" w:type="dxa"/>
              <w:bottom w:w="0" w:type="dxa"/>
              <w:right w:w="105" w:type="dxa"/>
            </w:tcMar>
            <w:vAlign w:val="center"/>
          </w:tcPr>
          <w:p>
            <w:pPr>
              <w:widowControl/>
              <w:jc w:val="center"/>
              <w:rPr>
                <w:rFonts w:hint="eastAsia" w:ascii="Helvetica" w:hAnsi="Helvetica" w:eastAsia="宋体" w:cs="宋体"/>
                <w:kern w:val="0"/>
                <w:szCs w:val="21"/>
                <w:lang w:val="en-US" w:eastAsia="zh-CN"/>
              </w:rPr>
            </w:pPr>
            <w:r>
              <w:rPr>
                <w:rFonts w:hint="eastAsia" w:ascii="宋体" w:hAnsi="宋体" w:eastAsia="宋体" w:cs="宋体"/>
                <w:kern w:val="0"/>
                <w:sz w:val="20"/>
                <w:szCs w:val="20"/>
                <w:lang w:val="en-US" w:eastAsia="zh-CN"/>
              </w:rPr>
              <w:t>4</w:t>
            </w:r>
          </w:p>
        </w:tc>
        <w:tc>
          <w:tcPr>
            <w:tcW w:w="645" w:type="dxa"/>
            <w:shd w:val="clear" w:color="auto" w:fill="auto"/>
            <w:tcMar>
              <w:top w:w="0" w:type="dxa"/>
              <w:left w:w="105" w:type="dxa"/>
              <w:bottom w:w="0" w:type="dxa"/>
              <w:right w:w="105" w:type="dxa"/>
            </w:tcMar>
            <w:vAlign w:val="center"/>
          </w:tcPr>
          <w:p>
            <w:pPr>
              <w:widowControl/>
              <w:jc w:val="center"/>
              <w:rPr>
                <w:rFonts w:ascii="Helvetica" w:hAnsi="Helvetica" w:eastAsia="宋体" w:cs="宋体"/>
                <w:kern w:val="0"/>
                <w:szCs w:val="21"/>
              </w:rPr>
            </w:pPr>
            <w:r>
              <w:rPr>
                <w:rFonts w:hint="eastAsia" w:ascii="宋体" w:hAnsi="宋体" w:eastAsia="宋体" w:cs="宋体"/>
                <w:kern w:val="0"/>
                <w:sz w:val="20"/>
                <w:szCs w:val="20"/>
                <w:lang w:val="en-US" w:eastAsia="zh-CN"/>
              </w:rPr>
              <w:t>0</w:t>
            </w:r>
          </w:p>
        </w:tc>
        <w:tc>
          <w:tcPr>
            <w:tcW w:w="645" w:type="dxa"/>
            <w:shd w:val="clear" w:color="auto" w:fill="auto"/>
            <w:tcMar>
              <w:top w:w="0" w:type="dxa"/>
              <w:left w:w="105" w:type="dxa"/>
              <w:bottom w:w="0" w:type="dxa"/>
              <w:right w:w="105" w:type="dxa"/>
            </w:tcMar>
            <w:vAlign w:val="center"/>
          </w:tcPr>
          <w:p>
            <w:pPr>
              <w:widowControl/>
              <w:jc w:val="center"/>
              <w:rPr>
                <w:rFonts w:ascii="Helvetica" w:hAnsi="Helvetica" w:eastAsia="宋体" w:cs="宋体"/>
                <w:kern w:val="0"/>
                <w:szCs w:val="21"/>
              </w:rPr>
            </w:pPr>
            <w:r>
              <w:rPr>
                <w:rFonts w:hint="eastAsia" w:ascii="宋体" w:hAnsi="宋体" w:eastAsia="宋体" w:cs="宋体"/>
                <w:kern w:val="0"/>
                <w:sz w:val="20"/>
                <w:szCs w:val="20"/>
                <w:lang w:val="en-US" w:eastAsia="zh-CN"/>
              </w:rPr>
              <w:t>0</w:t>
            </w:r>
          </w:p>
        </w:tc>
        <w:tc>
          <w:tcPr>
            <w:tcW w:w="645" w:type="dxa"/>
            <w:shd w:val="clear" w:color="auto" w:fill="auto"/>
            <w:tcMar>
              <w:top w:w="0" w:type="dxa"/>
              <w:left w:w="105" w:type="dxa"/>
              <w:bottom w:w="0" w:type="dxa"/>
              <w:right w:w="105" w:type="dxa"/>
            </w:tcMar>
            <w:vAlign w:val="center"/>
          </w:tcPr>
          <w:p>
            <w:pPr>
              <w:widowControl/>
              <w:jc w:val="center"/>
              <w:rPr>
                <w:rFonts w:hint="eastAsia" w:ascii="Helvetica" w:hAnsi="Helvetica" w:eastAsia="宋体" w:cs="宋体"/>
                <w:kern w:val="0"/>
                <w:szCs w:val="21"/>
                <w:lang w:val="en-US" w:eastAsia="zh-CN"/>
              </w:rPr>
            </w:pPr>
            <w:r>
              <w:rPr>
                <w:rFonts w:hint="eastAsia" w:ascii="宋体" w:hAnsi="宋体" w:eastAsia="宋体" w:cs="宋体"/>
                <w:kern w:val="0"/>
                <w:sz w:val="20"/>
                <w:szCs w:val="20"/>
                <w:lang w:val="en-US" w:eastAsia="zh-CN"/>
              </w:rPr>
              <w:t>2</w:t>
            </w:r>
          </w:p>
        </w:tc>
        <w:tc>
          <w:tcPr>
            <w:tcW w:w="675" w:type="dxa"/>
            <w:shd w:val="clear" w:color="auto" w:fill="auto"/>
            <w:tcMar>
              <w:top w:w="0" w:type="dxa"/>
              <w:left w:w="105" w:type="dxa"/>
              <w:bottom w:w="0" w:type="dxa"/>
              <w:right w:w="105" w:type="dxa"/>
            </w:tcMar>
            <w:vAlign w:val="center"/>
          </w:tcPr>
          <w:p>
            <w:pPr>
              <w:widowControl/>
              <w:jc w:val="center"/>
              <w:rPr>
                <w:rFonts w:hint="eastAsia" w:ascii="Helvetica" w:hAnsi="Helvetica" w:eastAsia="宋体" w:cs="宋体"/>
                <w:kern w:val="0"/>
                <w:szCs w:val="21"/>
                <w:lang w:val="en-US" w:eastAsia="zh-CN"/>
              </w:rPr>
            </w:pPr>
            <w:r>
              <w:rPr>
                <w:rFonts w:hint="eastAsia" w:ascii="Helvetica" w:hAnsi="Helvetica" w:eastAsia="宋体" w:cs="宋体"/>
                <w:kern w:val="0"/>
                <w:szCs w:val="21"/>
                <w:lang w:val="en-US" w:eastAsia="zh-CN"/>
              </w:rPr>
              <w:t>6</w:t>
            </w:r>
          </w:p>
        </w:tc>
        <w:tc>
          <w:tcPr>
            <w:tcW w:w="645" w:type="dxa"/>
            <w:shd w:val="clear" w:color="auto" w:fill="auto"/>
            <w:tcMar>
              <w:top w:w="0" w:type="dxa"/>
              <w:left w:w="105" w:type="dxa"/>
              <w:bottom w:w="0" w:type="dxa"/>
              <w:right w:w="105" w:type="dxa"/>
            </w:tcMar>
            <w:vAlign w:val="center"/>
          </w:tcPr>
          <w:p>
            <w:pPr>
              <w:widowControl/>
              <w:jc w:val="center"/>
              <w:rPr>
                <w:rFonts w:hint="eastAsia" w:ascii="Helvetica" w:hAnsi="Helvetica" w:eastAsia="宋体" w:cs="宋体"/>
                <w:kern w:val="0"/>
                <w:szCs w:val="21"/>
                <w:lang w:val="en-US" w:eastAsia="zh-CN"/>
              </w:rPr>
            </w:pPr>
            <w:r>
              <w:rPr>
                <w:rFonts w:hint="eastAsia" w:ascii="宋体" w:hAnsi="宋体" w:eastAsia="宋体" w:cs="宋体"/>
                <w:kern w:val="0"/>
                <w:sz w:val="20"/>
                <w:szCs w:val="20"/>
                <w:lang w:val="en-US" w:eastAsia="zh-CN"/>
              </w:rPr>
              <w:t>0</w:t>
            </w:r>
          </w:p>
        </w:tc>
        <w:tc>
          <w:tcPr>
            <w:tcW w:w="645" w:type="dxa"/>
            <w:shd w:val="clear" w:color="auto" w:fill="auto"/>
            <w:tcMar>
              <w:top w:w="0" w:type="dxa"/>
              <w:left w:w="105" w:type="dxa"/>
              <w:bottom w:w="0" w:type="dxa"/>
              <w:right w:w="105" w:type="dxa"/>
            </w:tcMar>
            <w:vAlign w:val="center"/>
          </w:tcPr>
          <w:p>
            <w:pPr>
              <w:widowControl/>
              <w:jc w:val="center"/>
              <w:rPr>
                <w:rFonts w:hint="eastAsia" w:ascii="Helvetica" w:hAnsi="Helvetica" w:eastAsia="宋体" w:cs="宋体"/>
                <w:kern w:val="0"/>
                <w:szCs w:val="21"/>
                <w:lang w:val="en-US" w:eastAsia="zh-CN"/>
              </w:rPr>
            </w:pPr>
            <w:r>
              <w:rPr>
                <w:rFonts w:hint="eastAsia" w:ascii="宋体" w:hAnsi="宋体" w:eastAsia="宋体" w:cs="宋体"/>
                <w:kern w:val="0"/>
                <w:sz w:val="20"/>
                <w:szCs w:val="20"/>
                <w:lang w:val="en-US" w:eastAsia="zh-CN"/>
              </w:rPr>
              <w:t>0</w:t>
            </w:r>
          </w:p>
        </w:tc>
        <w:tc>
          <w:tcPr>
            <w:tcW w:w="645" w:type="dxa"/>
            <w:shd w:val="clear" w:color="auto" w:fill="auto"/>
            <w:tcMar>
              <w:top w:w="0" w:type="dxa"/>
              <w:left w:w="105" w:type="dxa"/>
              <w:bottom w:w="0" w:type="dxa"/>
              <w:right w:w="105" w:type="dxa"/>
            </w:tcMar>
            <w:vAlign w:val="center"/>
          </w:tcPr>
          <w:p>
            <w:pPr>
              <w:widowControl/>
              <w:jc w:val="center"/>
              <w:rPr>
                <w:rFonts w:ascii="Helvetica" w:hAnsi="Helvetica" w:eastAsia="宋体" w:cs="宋体"/>
                <w:kern w:val="0"/>
                <w:szCs w:val="21"/>
              </w:rPr>
            </w:pPr>
            <w:r>
              <w:rPr>
                <w:rFonts w:hint="eastAsia" w:ascii="宋体" w:hAnsi="宋体" w:eastAsia="宋体" w:cs="宋体"/>
                <w:kern w:val="0"/>
                <w:sz w:val="20"/>
                <w:szCs w:val="20"/>
                <w:lang w:val="en-US" w:eastAsia="zh-CN"/>
              </w:rPr>
              <w:t>0</w:t>
            </w:r>
          </w:p>
        </w:tc>
        <w:tc>
          <w:tcPr>
            <w:tcW w:w="645" w:type="dxa"/>
            <w:shd w:val="clear" w:color="auto" w:fill="auto"/>
            <w:tcMar>
              <w:top w:w="0" w:type="dxa"/>
              <w:left w:w="105" w:type="dxa"/>
              <w:bottom w:w="0" w:type="dxa"/>
              <w:right w:w="105" w:type="dxa"/>
            </w:tcMar>
            <w:vAlign w:val="center"/>
          </w:tcPr>
          <w:p>
            <w:pPr>
              <w:widowControl/>
              <w:jc w:val="center"/>
              <w:rPr>
                <w:rFonts w:ascii="Helvetica" w:hAnsi="Helvetica" w:eastAsia="宋体" w:cs="宋体"/>
                <w:kern w:val="0"/>
                <w:szCs w:val="21"/>
              </w:rPr>
            </w:pPr>
            <w:r>
              <w:rPr>
                <w:rFonts w:hint="eastAsia" w:ascii="宋体" w:hAnsi="宋体" w:eastAsia="宋体" w:cs="宋体"/>
                <w:kern w:val="0"/>
                <w:sz w:val="20"/>
                <w:szCs w:val="20"/>
                <w:lang w:val="en-US" w:eastAsia="zh-CN"/>
              </w:rPr>
              <w:t>0</w:t>
            </w:r>
          </w:p>
        </w:tc>
        <w:tc>
          <w:tcPr>
            <w:tcW w:w="675" w:type="dxa"/>
            <w:shd w:val="clear" w:color="auto" w:fill="auto"/>
            <w:tcMar>
              <w:top w:w="0" w:type="dxa"/>
              <w:left w:w="105" w:type="dxa"/>
              <w:bottom w:w="0" w:type="dxa"/>
              <w:right w:w="105" w:type="dxa"/>
            </w:tcMar>
            <w:vAlign w:val="center"/>
          </w:tcPr>
          <w:p>
            <w:pPr>
              <w:widowControl/>
              <w:jc w:val="center"/>
              <w:rPr>
                <w:rFonts w:hint="eastAsia" w:ascii="Helvetica" w:hAnsi="Helvetica" w:eastAsia="宋体" w:cs="宋体"/>
                <w:kern w:val="0"/>
                <w:szCs w:val="21"/>
                <w:lang w:val="en-US" w:eastAsia="zh-CN"/>
              </w:rPr>
            </w:pPr>
            <w:r>
              <w:rPr>
                <w:rFonts w:hint="eastAsia" w:ascii="Helvetica" w:hAnsi="Helvetica" w:eastAsia="宋体" w:cs="宋体"/>
                <w:kern w:val="0"/>
                <w:szCs w:val="21"/>
                <w:lang w:val="en-US" w:eastAsia="zh-CN"/>
              </w:rPr>
              <w:t>0</w:t>
            </w:r>
          </w:p>
        </w:tc>
      </w:tr>
    </w:tbl>
    <w:p>
      <w:pPr>
        <w:widowControl/>
        <w:ind w:firstLine="450"/>
        <w:jc w:val="left"/>
        <w:rPr>
          <w:rFonts w:ascii="Helvetica" w:hAnsi="Helvetica" w:eastAsia="宋体" w:cs="Arial"/>
          <w:kern w:val="0"/>
          <w:szCs w:val="21"/>
        </w:rPr>
      </w:pPr>
      <w:r>
        <w:rPr>
          <w:rFonts w:ascii="Times New Roman" w:hAnsi="Times New Roman" w:eastAsia="宋体" w:cs="Times New Roman"/>
          <w:kern w:val="0"/>
          <w:szCs w:val="21"/>
        </w:rPr>
        <w:t> </w:t>
      </w:r>
    </w:p>
    <w:p>
      <w:pPr>
        <w:widowControl/>
        <w:spacing w:line="560" w:lineRule="exact"/>
        <w:ind w:firstLine="675"/>
        <w:jc w:val="left"/>
        <w:rPr>
          <w:rFonts w:ascii="Helvetica" w:hAnsi="Helvetica" w:eastAsia="宋体" w:cs="Arial"/>
          <w:kern w:val="0"/>
          <w:szCs w:val="21"/>
        </w:rPr>
      </w:pPr>
      <w:r>
        <w:rPr>
          <w:rFonts w:hint="eastAsia" w:ascii="黑体" w:hAnsi="黑体" w:eastAsia="黑体" w:cs="Arial"/>
          <w:spacing w:val="15"/>
          <w:kern w:val="0"/>
          <w:sz w:val="32"/>
          <w:szCs w:val="32"/>
          <w:lang w:eastAsia="zh-CN"/>
        </w:rPr>
        <w:t>五</w:t>
      </w:r>
      <w:r>
        <w:rPr>
          <w:rFonts w:hint="eastAsia" w:ascii="黑体" w:hAnsi="黑体" w:eastAsia="黑体" w:cs="Arial"/>
          <w:spacing w:val="15"/>
          <w:kern w:val="0"/>
          <w:sz w:val="32"/>
          <w:szCs w:val="32"/>
        </w:rPr>
        <w:t>、存在的主要问题及改进情况</w:t>
      </w:r>
    </w:p>
    <w:p>
      <w:pPr>
        <w:widowControl/>
        <w:spacing w:line="560" w:lineRule="exact"/>
        <w:ind w:firstLine="700" w:firstLineChars="200"/>
        <w:jc w:val="left"/>
        <w:rPr>
          <w:rFonts w:hint="eastAsia" w:ascii="Helvetica" w:hAnsi="Helvetica" w:eastAsia="宋体" w:cs="Arial"/>
          <w:kern w:val="0"/>
          <w:szCs w:val="21"/>
        </w:rPr>
      </w:pPr>
      <w:r>
        <w:rPr>
          <w:rFonts w:hint="eastAsia" w:ascii="仿宋_GB2312" w:hAnsi="Helvetica" w:eastAsia="仿宋_GB2312" w:cs="Arial"/>
          <w:spacing w:val="15"/>
          <w:kern w:val="0"/>
          <w:sz w:val="32"/>
          <w:szCs w:val="32"/>
        </w:rPr>
        <w:t>一是</w:t>
      </w:r>
      <w:r>
        <w:rPr>
          <w:rFonts w:hint="eastAsia" w:ascii="仿宋_GB2312" w:hAnsi="Helvetica" w:eastAsia="仿宋_GB2312" w:cs="Arial"/>
          <w:spacing w:val="15"/>
          <w:kern w:val="0"/>
          <w:sz w:val="32"/>
          <w:szCs w:val="32"/>
          <w:lang w:eastAsia="zh-CN"/>
        </w:rPr>
        <w:t>政务公开的深度和广度仍有待进一步挖掘和扩展</w:t>
      </w:r>
      <w:r>
        <w:rPr>
          <w:rFonts w:hint="eastAsia" w:ascii="仿宋_GB2312" w:hAnsi="Helvetica" w:eastAsia="仿宋_GB2312" w:cs="Arial"/>
          <w:spacing w:val="15"/>
          <w:kern w:val="0"/>
          <w:sz w:val="32"/>
          <w:szCs w:val="32"/>
        </w:rPr>
        <w:t>。</w:t>
      </w:r>
      <w:r>
        <w:rPr>
          <w:rFonts w:hint="eastAsia" w:ascii="仿宋_GB2312" w:hAnsi="Helvetica" w:eastAsia="仿宋_GB2312" w:cs="Arial"/>
          <w:spacing w:val="15"/>
          <w:kern w:val="0"/>
          <w:sz w:val="32"/>
          <w:szCs w:val="32"/>
          <w:lang w:eastAsia="zh-CN"/>
        </w:rPr>
        <w:t>目前的政务公开工作与公众期望之间还存在差距，特别是在决策、执行、结果、管理、服务等全过程的透明度以及公众参与、会议开放、数据开放等方面。此外，部分业务部门的公开工作力量相对薄弱，服务意识和工作能力有待加强。</w:t>
      </w:r>
    </w:p>
    <w:p>
      <w:pPr>
        <w:widowControl/>
        <w:spacing w:line="560" w:lineRule="exact"/>
        <w:ind w:firstLine="700" w:firstLineChars="200"/>
        <w:jc w:val="left"/>
        <w:rPr>
          <w:rFonts w:hint="eastAsia" w:ascii="Helvetica" w:hAnsi="Helvetica" w:eastAsia="宋体" w:cs="Arial"/>
          <w:kern w:val="0"/>
          <w:szCs w:val="21"/>
        </w:rPr>
      </w:pPr>
      <w:r>
        <w:rPr>
          <w:rFonts w:hint="eastAsia" w:ascii="仿宋_GB2312" w:hAnsi="Helvetica" w:eastAsia="仿宋_GB2312" w:cs="Arial"/>
          <w:spacing w:val="15"/>
          <w:kern w:val="0"/>
          <w:sz w:val="32"/>
          <w:szCs w:val="32"/>
        </w:rPr>
        <w:t>改进情况：</w:t>
      </w:r>
      <w:r>
        <w:rPr>
          <w:rFonts w:hint="eastAsia" w:ascii="仿宋_GB2312" w:hAnsi="Helvetica" w:eastAsia="仿宋_GB2312" w:cs="Arial"/>
          <w:spacing w:val="15"/>
          <w:kern w:val="0"/>
          <w:sz w:val="32"/>
          <w:szCs w:val="32"/>
          <w:lang w:eastAsia="zh-CN"/>
        </w:rPr>
        <w:t>要更加注重公众意见的收集和反馈，确保决策更加民主、科学。同时，对于重大政策的制定和实施，要增强公开的及时性，有效提升政策的透明性和可预期性。在政策执行过程中，也要加强监督，确保各项措施得到有效落实，注重政策结果的评估和反馈，不断深化政务公开的深度和广度</w:t>
      </w:r>
      <w:r>
        <w:rPr>
          <w:rFonts w:hint="eastAsia" w:ascii="仿宋_GB2312" w:hAnsi="Helvetica" w:eastAsia="仿宋_GB2312" w:cs="Arial"/>
          <w:spacing w:val="15"/>
          <w:kern w:val="0"/>
          <w:sz w:val="32"/>
          <w:szCs w:val="32"/>
        </w:rPr>
        <w:t>。</w:t>
      </w:r>
    </w:p>
    <w:p>
      <w:pPr>
        <w:widowControl/>
        <w:spacing w:line="560" w:lineRule="exact"/>
        <w:ind w:firstLine="420" w:firstLineChars="200"/>
        <w:jc w:val="left"/>
        <w:rPr>
          <w:rFonts w:hint="eastAsia" w:ascii="Helvetica" w:hAnsi="Helvetica" w:eastAsia="宋体" w:cs="Arial"/>
          <w:kern w:val="0"/>
          <w:szCs w:val="21"/>
        </w:rPr>
      </w:pPr>
    </w:p>
    <w:p>
      <w:pPr>
        <w:widowControl/>
        <w:spacing w:line="560" w:lineRule="exact"/>
        <w:ind w:firstLine="700" w:firstLineChars="200"/>
        <w:jc w:val="left"/>
        <w:rPr>
          <w:rFonts w:hint="eastAsia" w:ascii="仿宋_GB2312" w:hAnsi="Helvetica" w:eastAsia="仿宋_GB2312" w:cs="Arial"/>
          <w:spacing w:val="15"/>
          <w:kern w:val="0"/>
          <w:sz w:val="32"/>
          <w:szCs w:val="32"/>
        </w:rPr>
      </w:pPr>
    </w:p>
    <w:p>
      <w:pPr>
        <w:widowControl/>
        <w:spacing w:line="560" w:lineRule="exact"/>
        <w:ind w:firstLine="420" w:firstLineChars="200"/>
        <w:jc w:val="left"/>
        <w:rPr>
          <w:rFonts w:hint="eastAsia" w:ascii="Helvetica" w:hAnsi="Helvetica" w:eastAsia="宋体" w:cs="Arial"/>
          <w:kern w:val="0"/>
          <w:szCs w:val="21"/>
        </w:rPr>
      </w:pPr>
    </w:p>
    <w:p>
      <w:pPr>
        <w:spacing w:line="560" w:lineRule="exact"/>
        <w:ind w:firstLine="4480" w:firstLineChars="1400"/>
        <w:rPr>
          <w:rFonts w:ascii="仿宋" w:hAnsi="仿宋" w:eastAsia="仿宋"/>
          <w:sz w:val="32"/>
          <w:szCs w:val="32"/>
        </w:rPr>
      </w:pPr>
      <w:r>
        <w:rPr>
          <w:rFonts w:hint="eastAsia" w:ascii="仿宋" w:hAnsi="仿宋" w:eastAsia="仿宋"/>
          <w:sz w:val="32"/>
          <w:szCs w:val="32"/>
        </w:rPr>
        <w:t>北京市西城区城市管理委员会</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年1月</w:t>
      </w:r>
      <w:r>
        <w:rPr>
          <w:rFonts w:hint="eastAsia" w:ascii="仿宋" w:hAnsi="仿宋" w:eastAsia="仿宋"/>
          <w:sz w:val="32"/>
          <w:szCs w:val="32"/>
          <w:lang w:val="en-US" w:eastAsia="zh-CN"/>
        </w:rPr>
        <w:t>12</w:t>
      </w:r>
      <w:r>
        <w:rPr>
          <w:rFonts w:hint="eastAsia" w:ascii="仿宋" w:hAnsi="仿宋" w:eastAsia="仿宋"/>
          <w:sz w:val="32"/>
          <w:szCs w:val="32"/>
        </w:rPr>
        <w:t>日</w:t>
      </w:r>
    </w:p>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00"/>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Helvetica">
    <w:altName w:val="DejaVu Sans"/>
    <w:panose1 w:val="020B0604020202020204"/>
    <w:charset w:val="00"/>
    <w:family w:val="swiss"/>
    <w:pitch w:val="default"/>
    <w:sig w:usb0="00000000" w:usb1="00000000" w:usb2="00000000" w:usb3="00000000" w:csb0="00000001" w:csb1="00000000"/>
  </w:font>
  <w:font w:name="楷体">
    <w:altName w:val="方正楷体_GBK"/>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文泉驿微米黑">
    <w:panose1 w:val="020B0606030804020204"/>
    <w:charset w:val="86"/>
    <w:family w:val="auto"/>
    <w:pitch w:val="default"/>
    <w:sig w:usb0="E10002EF" w:usb1="6BDFFCFB" w:usb2="00800036" w:usb3="00000000" w:csb0="603E019F" w:csb1="DFD70000"/>
  </w:font>
  <w:font w:name="sans-serif">
    <w:altName w:val="国标仿宋"/>
    <w:panose1 w:val="00000000000000000000"/>
    <w:charset w:val="00"/>
    <w:family w:val="auto"/>
    <w:pitch w:val="default"/>
    <w:sig w:usb0="00000000" w:usb1="00000000" w:usb2="00000000" w:usb3="00000000" w:csb0="00000000" w:csb1="00000000"/>
  </w:font>
  <w:font w:name="国标仿宋">
    <w:panose1 w:val="02000500000000000000"/>
    <w:charset w:val="86"/>
    <w:family w:val="auto"/>
    <w:pitch w:val="default"/>
    <w:sig w:usb0="A00002BF" w:usb1="38C77CFA"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CD3"/>
    <w:rsid w:val="0004617E"/>
    <w:rsid w:val="00150CFA"/>
    <w:rsid w:val="00162966"/>
    <w:rsid w:val="001C432F"/>
    <w:rsid w:val="001C6CD3"/>
    <w:rsid w:val="00246BF5"/>
    <w:rsid w:val="003C253E"/>
    <w:rsid w:val="004A01C9"/>
    <w:rsid w:val="00553E4E"/>
    <w:rsid w:val="0055569F"/>
    <w:rsid w:val="005702BE"/>
    <w:rsid w:val="005E5EF9"/>
    <w:rsid w:val="006A123D"/>
    <w:rsid w:val="007B1E83"/>
    <w:rsid w:val="007D2C28"/>
    <w:rsid w:val="007D4A0C"/>
    <w:rsid w:val="007D74AA"/>
    <w:rsid w:val="007E13CD"/>
    <w:rsid w:val="00954F02"/>
    <w:rsid w:val="00A43B58"/>
    <w:rsid w:val="00BD4821"/>
    <w:rsid w:val="00C364CB"/>
    <w:rsid w:val="00C40873"/>
    <w:rsid w:val="00CF2A6C"/>
    <w:rsid w:val="00DA7981"/>
    <w:rsid w:val="00DC3DD6"/>
    <w:rsid w:val="00E31F6A"/>
    <w:rsid w:val="02321720"/>
    <w:rsid w:val="04397C4A"/>
    <w:rsid w:val="04CF0C69"/>
    <w:rsid w:val="0E613925"/>
    <w:rsid w:val="255452AD"/>
    <w:rsid w:val="2A2743AB"/>
    <w:rsid w:val="2F002366"/>
    <w:rsid w:val="31D56611"/>
    <w:rsid w:val="33B909CE"/>
    <w:rsid w:val="39A00028"/>
    <w:rsid w:val="3EB37E0A"/>
    <w:rsid w:val="4AD55EA1"/>
    <w:rsid w:val="6F3E3E9E"/>
    <w:rsid w:val="75327C6E"/>
    <w:rsid w:val="797440B4"/>
    <w:rsid w:val="79FFE994"/>
    <w:rsid w:val="7B9E0413"/>
    <w:rsid w:val="7FB713A7"/>
    <w:rsid w:val="96FFE7CF"/>
    <w:rsid w:val="F6DB982F"/>
    <w:rsid w:val="FEBC7167"/>
    <w:rsid w:val="FFEFFC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after="150"/>
      <w:jc w:val="left"/>
    </w:pPr>
    <w:rPr>
      <w:rFonts w:ascii="宋体" w:hAnsi="宋体" w:eastAsia="宋体" w:cs="宋体"/>
      <w:kern w:val="0"/>
      <w:sz w:val="24"/>
      <w:szCs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442</Words>
  <Characters>2523</Characters>
  <Lines>21</Lines>
  <Paragraphs>5</Paragraphs>
  <TotalTime>1</TotalTime>
  <ScaleCrop>false</ScaleCrop>
  <LinksUpToDate>false</LinksUpToDate>
  <CharactersWithSpaces>2960</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2023-01-07T00:13:00Z</dcterms:created>
  <dc:creator>季猛</dc:creator>
  <cp:lastModifiedBy>XCGW</cp:lastModifiedBy>
  <cp:lastPrinted>2024-01-21T00:46:00Z</cp:lastPrinted>
  <dcterms:modified xsi:type="dcterms:W3CDTF">2026-01-12T15:04:55Z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418B46551A731593AF80806758C680B7</vt:lpwstr>
  </property>
</Properties>
</file>