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D4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A63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北京市西城区城市管理指挥中心</w:t>
      </w:r>
    </w:p>
    <w:p w14:paraId="585D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年政府信息公开工作年度报告</w:t>
      </w:r>
    </w:p>
    <w:p w14:paraId="2F9A0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auto"/>
          <w:sz w:val="44"/>
          <w:szCs w:val="44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auto"/>
          <w:kern w:val="0"/>
          <w:sz w:val="32"/>
          <w:szCs w:val="32"/>
        </w:rPr>
        <w:t xml:space="preserve"> </w:t>
      </w:r>
    </w:p>
    <w:p w14:paraId="17EF0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。</w:t>
      </w:r>
    </w:p>
    <w:p w14:paraId="64813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一、总体情况</w:t>
      </w:r>
    </w:p>
    <w:p w14:paraId="274FAF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2025年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eastAsia="zh-CN"/>
        </w:rPr>
        <w:t>区城指中心继续坚持</w:t>
      </w:r>
      <w:r>
        <w:rPr>
          <w:rFonts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全面贯彻党的二十大和二十届三中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、四中全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会精神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严格对照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</w:rPr>
        <w:t>《政府信息公开条例》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eastAsia="zh-CN"/>
        </w:rPr>
        <w:t>，按照西城区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</w:rPr>
        <w:t>政务公开工作要点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eastAsia="zh-CN"/>
        </w:rPr>
        <w:t>和要求，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</w:rPr>
        <w:t>切实做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eastAsia="zh-CN"/>
        </w:rPr>
        <w:t>好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主动公开、依申请公开、网站信息更新等重点工作。</w:t>
      </w:r>
    </w:p>
    <w:p w14:paraId="6748EDC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楷体_GB2312" w:hAnsi="宋体" w:eastAsia="楷体_GB2312" w:cs="楷体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楷体_GB2312" w:hAnsi="宋体" w:eastAsia="楷体_GB2312" w:cs="楷体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（一）</w:t>
      </w:r>
      <w:r>
        <w:rPr>
          <w:rFonts w:hint="eastAsia" w:ascii="楷体_GB2312" w:hAnsi="宋体" w:eastAsia="楷体_GB2312" w:cs="楷体_GB2312"/>
          <w:i w:val="0"/>
          <w:caps w:val="0"/>
          <w:color w:val="auto"/>
          <w:spacing w:val="0"/>
          <w:sz w:val="31"/>
          <w:szCs w:val="31"/>
          <w:shd w:val="clear" w:fill="FFFFFF"/>
        </w:rPr>
        <w:t>加强组织领导</w:t>
      </w:r>
    </w:p>
    <w:p w14:paraId="200A6E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楷体_GB2312" w:hAnsi="宋体" w:eastAsia="楷体_GB2312" w:cs="楷体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为切实做好政府信息公开工作，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严格执行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政府信息公开制度，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区城指中心建立中心主任负总责、分管领导主抓、业务科室具体落实，其它科室共参与的工作机制。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按照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年政务公开工作要点，严格执行政府信息公开制度，遵循“公开是常态，不公开是例外”的原则，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有序推进年度工作安排。</w:t>
      </w:r>
    </w:p>
    <w:p w14:paraId="32DACA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right="0" w:rightChars="0" w:firstLine="62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（二）主动公开情况</w:t>
      </w:r>
    </w:p>
    <w:p w14:paraId="45EFAF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一是规范政府信息公开专栏，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及时在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北京市西城区人民政府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门户网站上</w:t>
      </w: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更新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单位机关职能、机构设置、办公地址、办公时间、联系方式、负责人姓名等信息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二是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加强财政</w:t>
      </w: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预决算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信息公开。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及时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公开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instrText xml:space="preserve"> HYPERLINK "https://www.bjxch.gov.cn/zt/yjs/index/xxxq/pnidpv927014pntypepv1pnyhpv232pndwpv32.html" </w:instrTex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fldChar w:fldCharType="separate"/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部门预算公开目录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fldChar w:fldCharType="end"/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及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instrText xml:space="preserve"> HYPERLINK "https://www.bjxch.gov.cn/zt/yjs/index/xxxq/pnidpv935502pntypepv2pnyhpv232pndwpv32.html" </w:instrTex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fldChar w:fldCharType="separate"/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三公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经费决算公开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fldChar w:fldCharType="end"/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三</w:t>
      </w: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是按时完成信息公开月报、年度数据报送工作，通过政府网站及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“西城接诉即办”公众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号制作发布信息400余条。四是利用媒体平台，主动公开群众关注的重点诉求办理情况。全年播出接诉即办专栏12期，公众号发布369篇，其中《实现“四连冠”西城接诉即办“金字招牌”成色更足》阅读量突破3万余人次，获新华社、北京日报等10余家主流媒体报道；全年北京日报、西城报等媒体采编200余篇。</w:t>
      </w:r>
    </w:p>
    <w:p w14:paraId="640D5EC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right="0" w:firstLine="62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（三）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</w:rPr>
        <w:t>依申请公开情况</w:t>
      </w:r>
    </w:p>
    <w:p w14:paraId="107FD1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</w:pP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一是组织好业务知识学习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，严格落实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《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</w:rPr>
        <w:t>政府信息公开条例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》规定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，不断加强办理工作流程各环节的规范管理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，做好依申请公开工作。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二是积极参加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政府信息与政务公开工作专题培训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和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全区依申请公开案卷评查工作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，通过专业培训和对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依申请公开典型案例的经验做法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学习，不断提升处理政务信息工作的能力和水平。全年无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依申请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公开案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件，无因信息公开答复引发的政府信息公开行政复议和行政诉讼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12"/>
          <w:kern w:val="0"/>
          <w:sz w:val="25"/>
          <w:szCs w:val="25"/>
          <w:shd w:val="clear" w:fill="FFFFFF"/>
          <w:lang w:val="en-US" w:eastAsia="zh-CN" w:bidi="ar"/>
        </w:rPr>
        <w:t>。</w:t>
      </w:r>
    </w:p>
    <w:p w14:paraId="7E2E17F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right="0" w:firstLine="62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</w:rPr>
        <w:t>政府信息管理工作情况</w:t>
      </w:r>
    </w:p>
    <w:p w14:paraId="12F717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一是严格执行政府信息公开保密审查制度，落实“</w:t>
      </w:r>
      <w:r>
        <w:rPr>
          <w:rFonts w:hint="default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西城区政府信息发布保密审查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”</w:t>
      </w:r>
      <w:r>
        <w:rPr>
          <w:rFonts w:hint="default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，强化文件信息公开源头管理，梳理规范审核流程，按要求做好主动公开信息的报送及审核。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二是做好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网站信息更新，对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信息的发布、更新、下架及时处置，确保相关信息的时效性。三是提高发布信息的标准要求、规范文字表述、正确使用专用词语等。不断提升公开政府信息质量水平。</w:t>
      </w:r>
    </w:p>
    <w:p w14:paraId="3C4EBED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leftChars="0" w:right="0" w:rightChars="0" w:firstLine="62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</w:rPr>
        <w:t>信息公开平台建设工作情况</w:t>
      </w:r>
    </w:p>
    <w:p w14:paraId="4F6447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一是做好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网站信息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日常更新，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确保发布的相关信息准确、及时、浏览顺畅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二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是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积极跟进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栏目调整，对涉及到相关信息及时更新、完善。三是充分发挥区城指中心“西城接诉即办”公众号平台作用，做好市民热线工作和网格化城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市管理运行工作的宣传推广工作。</w:t>
      </w:r>
      <w:bookmarkStart w:id="0" w:name="_GoBack"/>
      <w:bookmarkEnd w:id="0"/>
    </w:p>
    <w:p w14:paraId="0085570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leftChars="0" w:right="0" w:rightChars="0" w:firstLine="62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 xml:space="preserve">教育培训和监督保障工作情况 </w:t>
      </w:r>
    </w:p>
    <w:p w14:paraId="70FB989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right="0" w:rightChars="0" w:firstLine="620" w:firstLineChars="200"/>
        <w:jc w:val="both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一是持续做好自学，组织工作人员在日常业务工作中不断学习，把理论与具体工作相结合，不断提高自身专业素养。二是积极参加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政府信息与政务公开工作专题培训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和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全区依申请公开案卷评查工作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。通过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专题培训和优秀案例学习，不断提升业务工作水平，锻炼人才队伍。</w:t>
      </w:r>
    </w:p>
    <w:p w14:paraId="77A471F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p w14:paraId="7F0A30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BF0F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746D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EE15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747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65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EAB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29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17E6D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19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41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1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0A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0F2DF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FF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75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5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04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413FC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2ED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54EFB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CC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FDB2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7FDB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5A4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2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33700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976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1E06B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C59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54C0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598D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E602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D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C57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6FD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004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AD4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B6A9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E691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0833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03A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3D6B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3F3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16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 w14:paraId="4CB106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</w:rPr>
      </w:pPr>
    </w:p>
    <w:p w14:paraId="779F77F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收到和处理政府信息公开申请情况</w:t>
      </w:r>
    </w:p>
    <w:p w14:paraId="30B8545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20"/>
        <w:jc w:val="both"/>
        <w:textAlignment w:val="auto"/>
        <w:rPr>
          <w:rFonts w:hint="eastAsia" w:ascii="宋体" w:hAnsi="宋体" w:cs="宋体"/>
          <w:color w:val="auto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BB890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762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1F32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DAC97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64CE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01C4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21AC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410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B892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250D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CC1C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7525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1717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A5C9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17F3B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D32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252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A7AF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8DCF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</w:tr>
      <w:tr w14:paraId="245BF3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95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4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A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1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4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F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E8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A1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5A71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57F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9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8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8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A7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14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295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E9D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08774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5596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A6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E1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B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2A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532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FF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C9E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854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0A47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8A2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B0F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45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4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FF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07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5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D5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A3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   </w:t>
            </w:r>
          </w:p>
          <w:p w14:paraId="203EA1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00" w:firstLineChars="1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E988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1280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7D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EEF8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4A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CD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45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B5F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A6B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95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A2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CF53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B9A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B02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C624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A5D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F47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E2D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615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25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684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C2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7626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874A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AFE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860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AC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4A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16A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407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12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ADF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A98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28BD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811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1768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9BBD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05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E1A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E1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C73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8F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B86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0A1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0F2E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74F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E544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957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E10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A1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7D7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220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59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EE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395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29C5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A195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805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237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F25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A71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3C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54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416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CDF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9B5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5B34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8E3D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4A72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2FC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49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CE2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344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B44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0C1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45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B51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2C7B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4B7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575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C01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9D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37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2BC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68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28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18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304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1693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A28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421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858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B59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20B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174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D50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BF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23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49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E608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BBA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021E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4C9F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A0F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92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FE7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688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C63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DBC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DC9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68B1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9B3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9F6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AD4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F5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013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2DC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2F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D5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5AE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09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99BB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6A2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7159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472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826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FE8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9A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BF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18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63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A89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5CDF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F99D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F7F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2F73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9B5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D4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24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A92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EC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40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8D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1D40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0CB5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FF26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BCE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659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A42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4E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91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1F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DD7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FA2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4E1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D983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E1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045F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9F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F7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387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8CB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0FA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6A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5E7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4EBE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052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C78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CD3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FD2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9B7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52B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C0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7E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17A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688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D945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A41B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C7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7E4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4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0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D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3B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0F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E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A2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  <w:p w14:paraId="67BFE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6C31B4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52C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AE32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2C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38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6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1E5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4A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39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F21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BC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6EDD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03F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7FB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3556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EDC7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97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AD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B3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3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80C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5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325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731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D23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FD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D5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0E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AA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ED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6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E1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83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D355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A24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6B5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6E2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17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4E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7AB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0F5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613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 w14:paraId="5795A5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</w:rPr>
      </w:pPr>
    </w:p>
    <w:p w14:paraId="5CFEF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p w14:paraId="17D4A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auto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DE4FC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19B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305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03AA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CA31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8E9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B80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E8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8DD9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4A24A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F7EE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390E5A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E5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50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C5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709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938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1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97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C6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EA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3F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DE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56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E7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07E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14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BD839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6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94A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0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ACB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51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B7D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0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FA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BA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8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26F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99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74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C6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4BA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 w14:paraId="78BED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color w:val="auto"/>
        </w:rPr>
      </w:pPr>
    </w:p>
    <w:p w14:paraId="1D9BC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ascii="宋体" w:hAnsi="宋体" w:cs="宋体"/>
          <w:color w:val="auto"/>
          <w:spacing w:val="8"/>
          <w:kern w:val="0"/>
          <w:sz w:val="24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五、存在的主要问题及改进情况</w:t>
      </w:r>
    </w:p>
    <w:p w14:paraId="474E23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一是处理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复杂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疑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难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申请的能力、策略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尚显不足。需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在理论上深入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学习，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在具体诉求办理中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提升解决这类问题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的水平。二是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主动公开形式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不足。需充分利用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好政务微信公众号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、开辟线下宣传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等阵地，及时、全面、准确、客观地发布信息，加强互动，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以利受众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。</w:t>
      </w:r>
    </w:p>
    <w:p w14:paraId="41E25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</w:pPr>
    </w:p>
    <w:p w14:paraId="59C2B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/>
        <w:jc w:val="left"/>
        <w:textAlignment w:val="auto"/>
        <w:rPr>
          <w:rFonts w:ascii="宋体" w:hAnsi="宋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六、其他需要报告的事项</w:t>
      </w:r>
    </w:p>
    <w:p w14:paraId="24EC2F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2025年区城指中心不存在行政事业性收费，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收取的总金额为0。</w:t>
      </w:r>
    </w:p>
    <w:p w14:paraId="30D56A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p w14:paraId="739E70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</w:p>
    <w:p w14:paraId="250B8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</w:p>
    <w:p w14:paraId="77FECE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</w:rPr>
      </w:pP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</w:rPr>
        <w:t xml:space="preserve"> </w:t>
      </w:r>
    </w:p>
    <w:p w14:paraId="6AB879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24" w:firstLineChars="9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北京市西城区城市管理指挥中心</w:t>
      </w:r>
    </w:p>
    <w:p w14:paraId="40BF42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68" w:firstLineChars="1300"/>
        <w:textAlignment w:val="auto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2026年1月8日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4D5D6076"/>
    <w:multiLevelType w:val="singleLevel"/>
    <w:tmpl w:val="4D5D607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2793"/>
    <w:rsid w:val="07C6305F"/>
    <w:rsid w:val="114E1073"/>
    <w:rsid w:val="12472059"/>
    <w:rsid w:val="146804DB"/>
    <w:rsid w:val="19BC045E"/>
    <w:rsid w:val="22540F79"/>
    <w:rsid w:val="3A561554"/>
    <w:rsid w:val="3E2D011F"/>
    <w:rsid w:val="3EABB953"/>
    <w:rsid w:val="53FC2C53"/>
    <w:rsid w:val="5AB30A11"/>
    <w:rsid w:val="6E072CC8"/>
    <w:rsid w:val="73F0288A"/>
    <w:rsid w:val="78181E73"/>
    <w:rsid w:val="7A0305AF"/>
    <w:rsid w:val="7EBD55E9"/>
    <w:rsid w:val="7F9DA808"/>
    <w:rsid w:val="B6CF4A31"/>
    <w:rsid w:val="BECD2519"/>
    <w:rsid w:val="FFCD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1835</Words>
  <Characters>1851</Characters>
  <Lines>0</Lines>
  <Paragraphs>0</Paragraphs>
  <TotalTime>5</TotalTime>
  <ScaleCrop>false</ScaleCrop>
  <LinksUpToDate>false</LinksUpToDate>
  <CharactersWithSpaces>1862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WIN7-2227-01</dc:creator>
  <cp:lastModifiedBy>admin</cp:lastModifiedBy>
  <cp:lastPrinted>2025-01-11T14:46:00Z</cp:lastPrinted>
  <dcterms:modified xsi:type="dcterms:W3CDTF">2026-01-14T12:58:19Z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eyJoZGlkIjoiNmM5MWQxZmM1YTQxMDYyNjAyMjA4NGYxNGMzNjA0N2QiLCJ1c2VySWQiOiIzMjk2MzA5NDEifQ==</vt:lpwstr>
  </property>
  <property fmtid="{D5CDD505-2E9C-101B-9397-08002B2CF9AE}" pid="4" name="ICV">
    <vt:lpwstr>D63E94FF305F35589A7F3F69842DC814_43</vt:lpwstr>
  </property>
</Properties>
</file>