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E8" w:rsidRDefault="00DF579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北京市西城区医疗保障局</w:t>
      </w:r>
    </w:p>
    <w:p w:rsidR="00D731E8" w:rsidRDefault="00DF579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2025年政府信息公开工作年度报告</w:t>
      </w:r>
    </w:p>
    <w:p w:rsidR="00D731E8" w:rsidRDefault="00D731E8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32"/>
        </w:rPr>
      </w:pPr>
    </w:p>
    <w:p w:rsidR="00D731E8" w:rsidRDefault="00DF579D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依据《中华人民共和国政府信息公开条例》(以下简称《政府信息公开条例》)第五十条之规定，编制本报告。</w:t>
      </w:r>
    </w:p>
    <w:p w:rsidR="00D731E8" w:rsidRDefault="00DF579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一、总体情况</w:t>
      </w:r>
    </w:p>
    <w:p w:rsidR="00D731E8" w:rsidRDefault="00DF579D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我局认真贯彻区委、区政府关于政府信息公开工作决策部署，紧紧围绕医疗保障事业发展和群众关切，以提升医疗保障工作信息公开质量为主线，以社会需求为导向，以规范促落实，以服务求实效，坚持以人为本，着力解决群众最关心、最直接、最现实的医疗保障问题，坚持改革创新，拓展医疗保障政策解读广度和深度，有力提升医疗保障信息内容的安全性、准确性、时效性，进一步提高医疗保障信息公开工作水平。同时，加大医疗保障信息公开宣传力度，进一步扩大群众对医疗保障政策的知晓面，不断提升医疗保障工作透明度。</w:t>
      </w:r>
    </w:p>
    <w:p w:rsidR="00D731E8" w:rsidRDefault="00DF579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（一）政府信息主动公开情况</w:t>
      </w:r>
    </w:p>
    <w:p w:rsidR="00D731E8" w:rsidRDefault="00DF579D">
      <w:pPr>
        <w:spacing w:line="560" w:lineRule="exact"/>
        <w:ind w:firstLineChars="200" w:firstLine="640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2025年，我局在西城区人民政府门户网站通知公告专栏、“西城区医疗保障局”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微信公众号发布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信息752条。</w:t>
      </w:r>
    </w:p>
    <w:p w:rsidR="00D731E8" w:rsidRDefault="00DF579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（二）依申请公开政务信息情况</w:t>
      </w:r>
    </w:p>
    <w:p w:rsidR="00D731E8" w:rsidRDefault="00DF579D">
      <w:pPr>
        <w:spacing w:line="560" w:lineRule="exact"/>
        <w:ind w:firstLineChars="200" w:firstLine="640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2025年，我局收到政务信息公开申请1件，未发生因有关政府信息公开而引发的行政复议和行政诉讼。未收到各类有关本单位政府信息公开事务的申诉案。</w:t>
      </w:r>
    </w:p>
    <w:p w:rsidR="00D731E8" w:rsidRDefault="00DF579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lastRenderedPageBreak/>
        <w:t>（三）政府信息管理情况</w:t>
      </w:r>
    </w:p>
    <w:p w:rsidR="00D731E8" w:rsidRDefault="00DF579D">
      <w:pPr>
        <w:spacing w:line="560" w:lineRule="exact"/>
        <w:ind w:firstLineChars="200" w:firstLine="640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我局严格落实审批程序，进一步加强医疗保障信息的审核发布，对发布的信息进行严密审查，确保信息公开工作高质量、高标准，有效提升了医疗保障工作透明度。</w:t>
      </w:r>
    </w:p>
    <w:p w:rsidR="00D731E8" w:rsidRDefault="00DF579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（四）政府信息公开平台建设情况</w:t>
      </w:r>
    </w:p>
    <w:p w:rsidR="00D731E8" w:rsidRDefault="00DF579D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定期维护“北京西城区人民政府”门户网站有关栏目，提升“西城区医疗保障局”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运维和管理水平，通过“西城区医疗保障局”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微信公众号发布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信息，录制发布短视频，将报销须知、“一件事暖心包”通过企业培训、街道例会等方式发放，让群众办事更便捷、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保政策入人心。推出“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医晓保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智能问答系统”，实现智能问答、导办帮办，在官方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、自助机等多场景投入使用，可为参保人提供7×24h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保服务。与人民、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阜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外、宣武等党建互动平台成员单位开展“党建引领 促提升 优服务”“基金安全靠大家”等主题活动9次，扩大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保局信息公开途径路径。走进北京消防救援总队、中宣部电影剧本中心等中央单位，辖区新街口、展览路街道，以及中电联汽车服务有限公司等企业开展政策宣讲20余次。</w:t>
      </w:r>
    </w:p>
    <w:p w:rsidR="00D731E8" w:rsidRDefault="00DF579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（五）监督保障情况</w:t>
      </w:r>
    </w:p>
    <w:p w:rsidR="00D731E8" w:rsidRDefault="00DF579D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我局加强组织领导，安排相关业务培训，明确各科室工作职责和任务分工，强化制度保障，自觉接受社会监督。年内没有因政府信息公开工作被公众投诉或媒体曝光的情况发生。</w:t>
      </w:r>
    </w:p>
    <w:p w:rsidR="00D731E8" w:rsidRDefault="00D731E8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:rsidR="00D731E8" w:rsidRDefault="00DF579D">
      <w:pPr>
        <w:spacing w:line="560" w:lineRule="exact"/>
        <w:ind w:firstLineChars="200" w:firstLine="640"/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二、主动公开政府信息情况</w:t>
      </w: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D731E8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D731E8">
        <w:trPr>
          <w:trHeight w:val="37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D731E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</w:tr>
      <w:tr w:rsidR="00D731E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D731E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D731E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D731E8">
        <w:trPr>
          <w:trHeight w:val="805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</w:tr>
      <w:tr w:rsidR="00D731E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D731E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D731E8">
        <w:trPr>
          <w:trHeight w:val="106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</w:tr>
      <w:tr w:rsidR="00D731E8">
        <w:trPr>
          <w:trHeight w:val="805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731E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D731E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D731E8">
        <w:trPr>
          <w:trHeight w:val="75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</w:tr>
    </w:tbl>
    <w:p w:rsidR="00D731E8" w:rsidRDefault="00DF579D">
      <w:pPr>
        <w:spacing w:line="560" w:lineRule="exact"/>
        <w:ind w:firstLineChars="200" w:firstLine="640"/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D731E8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D731E8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D731E8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</w:tr>
      <w:tr w:rsidR="00D731E8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D731E8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F22101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F22101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D731E8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Default="00DF579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731E8" w:rsidRPr="00B3004B" w:rsidRDefault="00F22101">
            <w:pPr>
              <w:widowControl/>
              <w:rPr>
                <w:rFonts w:ascii="宋体" w:eastAsia="宋体" w:hAnsi="宋体"/>
                <w:sz w:val="20"/>
                <w:szCs w:val="20"/>
              </w:rPr>
            </w:pPr>
            <w:r w:rsidRPr="00B3004B">
              <w:rPr>
                <w:rFonts w:ascii="宋体" w:eastAsia="宋体" w:hAnsi="宋体" w:hint="eastAsia"/>
                <w:sz w:val="20"/>
                <w:szCs w:val="20"/>
              </w:rPr>
              <w:t>0.其他处理总计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Pr="00B3004B" w:rsidRDefault="00F22101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004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Pr="00B3004B" w:rsidRDefault="00F22101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004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Pr="00B3004B" w:rsidRDefault="00F22101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004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Pr="00B3004B" w:rsidRDefault="00F22101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004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Pr="00B3004B" w:rsidRDefault="00F22101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004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Pr="00B3004B" w:rsidRDefault="00F22101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004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31E8" w:rsidRPr="00B3004B" w:rsidRDefault="00F22101">
            <w:pPr>
              <w:widowControl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3004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F22101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22101" w:rsidRPr="00B3004B" w:rsidRDefault="00F22101" w:rsidP="006F289B">
            <w:pPr>
              <w:widowControl/>
              <w:rPr>
                <w:rFonts w:ascii="宋体" w:eastAsia="宋体" w:hAnsi="宋体"/>
                <w:sz w:val="20"/>
                <w:szCs w:val="20"/>
              </w:rPr>
            </w:pPr>
            <w:r w:rsidRPr="00B300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</w:t>
            </w:r>
            <w:proofErr w:type="gramStart"/>
            <w:r w:rsidRPr="00B300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B300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 w:rsidRPr="00B300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B300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 w:rsidP="006F289B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 w:rsidP="006F289B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 w:rsidP="006F289B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 w:rsidP="006F289B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 w:rsidP="006F289B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 w:rsidP="006F289B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 w:rsidP="006F289B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22101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22101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F22101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F22101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F22101" w:rsidRDefault="00F22101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22101" w:rsidRDefault="00F2210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22101" w:rsidRDefault="00F2210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22101" w:rsidRDefault="00F2210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22101" w:rsidRDefault="00F2210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22101" w:rsidRDefault="00F2210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22101" w:rsidRDefault="00F2210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22101" w:rsidRDefault="00F2210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D731E8" w:rsidRDefault="00DF579D">
      <w:pPr>
        <w:spacing w:line="560" w:lineRule="exact"/>
        <w:ind w:firstLineChars="200" w:firstLine="640"/>
        <w:rPr>
          <w:rFonts w:ascii="Calibri" w:eastAsia="宋体" w:hAnsi="Calibri" w:cs="Calibri"/>
          <w:color w:val="333333"/>
          <w:kern w:val="0"/>
          <w:szCs w:val="21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D731E8">
        <w:trPr>
          <w:trHeight w:val="547"/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D731E8">
        <w:trPr>
          <w:trHeight w:val="582"/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D731E8">
        <w:trPr>
          <w:trHeight w:val="714"/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731E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D731E8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731E8" w:rsidRDefault="00DF57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D731E8" w:rsidRDefault="00DF579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五、政府信息公开工作存在的主要问题及改进情况</w:t>
      </w:r>
    </w:p>
    <w:p w:rsidR="00D731E8" w:rsidRDefault="00DF579D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2025年，我局政府信息公开工作有序推进，取得了一定成</w:t>
      </w: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lastRenderedPageBreak/>
        <w:t>效，但还存在着一些问题。</w:t>
      </w:r>
      <w:r w:rsidR="00F22101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我局将</w:t>
      </w: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持续加强对医疗保障相关信息的审核、发布，进一步加强主动公开信息数量、质量。及时收集、整理和分析政府信息公开工作中出现的新问题、新情况，增强政府信息公开工作的主动性和时效性；加强信息公开相关条例、规定的宣传、培训和学习，提高我局信息公开工作人员的业务能力和工作水平，营造重视信息公开、积极发布信息的良好氛围；不断加强政府信息公开工作的宣传力度，充分利用现代网络信息平台，加强与居民群众的互动，确保政府信息应公开全公开、可公开全公开。</w:t>
      </w:r>
    </w:p>
    <w:p w:rsidR="00D731E8" w:rsidRDefault="00DF579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六、其他需要报告的事项</w:t>
      </w:r>
    </w:p>
    <w:p w:rsidR="00D731E8" w:rsidRDefault="00DF579D">
      <w:pPr>
        <w:widowControl/>
        <w:shd w:val="clear" w:color="auto" w:fill="FFFFFF"/>
        <w:spacing w:line="560" w:lineRule="exact"/>
        <w:ind w:firstLine="646"/>
        <w:rPr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本单位依据《政府信息公开信息处理费管理办法》收取信息处理费，2025年发出收费通知的件数0件，总金额0元，实际收取的总金额0元。如需了解更多政府信息，请登录西城区人民政府网站查询，网址为http://www.bjxch.gov.cn/。</w:t>
      </w:r>
    </w:p>
    <w:sectPr w:rsidR="00D731E8">
      <w:footerReference w:type="default" r:id="rId8"/>
      <w:pgSz w:w="11906" w:h="16838"/>
      <w:pgMar w:top="2098" w:right="1474" w:bottom="1984" w:left="1587" w:header="1417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96" w:rsidRDefault="00214496">
      <w:r>
        <w:separator/>
      </w:r>
    </w:p>
  </w:endnote>
  <w:endnote w:type="continuationSeparator" w:id="0">
    <w:p w:rsidR="00214496" w:rsidRDefault="0021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E8" w:rsidRDefault="00DF579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31E8" w:rsidRDefault="00DF579D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3004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D731E8" w:rsidRDefault="00DF579D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3004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96" w:rsidRDefault="00214496">
      <w:r>
        <w:separator/>
      </w:r>
    </w:p>
  </w:footnote>
  <w:footnote w:type="continuationSeparator" w:id="0">
    <w:p w:rsidR="00214496" w:rsidRDefault="00214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27"/>
    <w:rsid w:val="00170BD1"/>
    <w:rsid w:val="00207082"/>
    <w:rsid w:val="00214496"/>
    <w:rsid w:val="0031239D"/>
    <w:rsid w:val="003D2027"/>
    <w:rsid w:val="00401154"/>
    <w:rsid w:val="005C5A10"/>
    <w:rsid w:val="00A20A9B"/>
    <w:rsid w:val="00AE497E"/>
    <w:rsid w:val="00B3004B"/>
    <w:rsid w:val="00B94BA5"/>
    <w:rsid w:val="00C850E3"/>
    <w:rsid w:val="00D731E8"/>
    <w:rsid w:val="00DC3D00"/>
    <w:rsid w:val="00DF579D"/>
    <w:rsid w:val="00F22101"/>
    <w:rsid w:val="0F6125EC"/>
    <w:rsid w:val="1ED336BB"/>
    <w:rsid w:val="4C2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spacing w:after="120" w:line="360" w:lineRule="auto"/>
      <w:ind w:leftChars="200" w:left="420" w:firstLineChars="200" w:firstLine="420"/>
    </w:pPr>
    <w:rPr>
      <w:rFonts w:ascii="Times New Roman" w:eastAsia="Times New Roman"/>
      <w:sz w:val="21"/>
    </w:rPr>
  </w:style>
  <w:style w:type="paragraph" w:styleId="a3">
    <w:name w:val="Body Text Indent"/>
    <w:basedOn w:val="a"/>
    <w:next w:val="a4"/>
    <w:uiPriority w:val="99"/>
    <w:qFormat/>
    <w:pPr>
      <w:ind w:firstLine="645"/>
    </w:pPr>
    <w:rPr>
      <w:rFonts w:ascii="楷体_GB2312" w:eastAsia="楷体_GB2312"/>
      <w:sz w:val="32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7"/>
    <w:uiPriority w:val="99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spacing w:after="120" w:line="360" w:lineRule="auto"/>
      <w:ind w:leftChars="200" w:left="420" w:firstLineChars="200" w:firstLine="420"/>
    </w:pPr>
    <w:rPr>
      <w:rFonts w:ascii="Times New Roman" w:eastAsia="Times New Roman"/>
      <w:sz w:val="21"/>
    </w:rPr>
  </w:style>
  <w:style w:type="paragraph" w:styleId="a3">
    <w:name w:val="Body Text Indent"/>
    <w:basedOn w:val="a"/>
    <w:next w:val="a4"/>
    <w:uiPriority w:val="99"/>
    <w:qFormat/>
    <w:pPr>
      <w:ind w:firstLine="645"/>
    </w:pPr>
    <w:rPr>
      <w:rFonts w:ascii="楷体_GB2312" w:eastAsia="楷体_GB2312"/>
      <w:sz w:val="32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7"/>
    <w:uiPriority w:val="99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6</cp:revision>
  <cp:lastPrinted>2026-01-13T02:58:00Z</cp:lastPrinted>
  <dcterms:created xsi:type="dcterms:W3CDTF">2026-01-09T09:38:00Z</dcterms:created>
  <dcterms:modified xsi:type="dcterms:W3CDTF">2026-01-16T04:31:00Z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eyJoZGlkIjoiZjlhZTNhYjNiNjkxMjE4YTk1YTMxZGViNTQ4MjJkOWUiLCJ1c2VySWQiOiI0MDA5MTY3NDcifQ==</vt:lpwstr>
  </property>
  <property fmtid="{D5CDD505-2E9C-101B-9397-08002B2CF9AE}" pid="3" name="KSOProductBuildVer">
    <vt:lpwstr>2052-11.8.2.8411</vt:lpwstr>
  </property>
  <property fmtid="{D5CDD505-2E9C-101B-9397-08002B2CF9AE}" pid="4" name="ICV">
    <vt:lpwstr>378815E9CDED4596903D0E53FA505C35_12</vt:lpwstr>
  </property>
</Properties>
</file>