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北京市西城区发展和改革委员会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年行政执法统计年报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依据《北京市行政执法公示办法》(京政办发〔2021〕17号)第十七条，现将2025年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北京市西城区发展和改革委员会</w:t>
      </w:r>
      <w:r>
        <w:rPr>
          <w:rFonts w:hint="eastAsia" w:ascii="仿宋_GB2312" w:eastAsia="仿宋_GB2312"/>
          <w:sz w:val="32"/>
          <w:szCs w:val="32"/>
        </w:rPr>
        <w:t>行政执法统计年报公示如下: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（一）执法主体名称和数量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执法</w:t>
      </w:r>
      <w:r>
        <w:rPr>
          <w:rFonts w:ascii="仿宋_GB2312" w:eastAsia="仿宋_GB2312"/>
          <w:sz w:val="32"/>
          <w:szCs w:val="32"/>
        </w:rPr>
        <w:t>主体名称为</w:t>
      </w:r>
      <w:r>
        <w:rPr>
          <w:rFonts w:hint="eastAsia" w:ascii="仿宋_GB2312" w:eastAsia="仿宋_GB2312"/>
          <w:sz w:val="32"/>
          <w:szCs w:val="32"/>
        </w:rPr>
        <w:t>北京市西城区发展和改革委员会，</w:t>
      </w:r>
      <w:r>
        <w:rPr>
          <w:rFonts w:ascii="仿宋_GB2312" w:eastAsia="仿宋_GB2312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主体1个。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（二）执法岗位设置及执法人员在岗情况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执法岗位设置有</w:t>
      </w:r>
      <w:r>
        <w:rPr>
          <w:rFonts w:ascii="仿宋_GB2312" w:eastAsia="仿宋_GB2312"/>
          <w:sz w:val="32"/>
          <w:szCs w:val="32"/>
        </w:rPr>
        <w:t>综合执法岗</w:t>
      </w:r>
      <w:r>
        <w:rPr>
          <w:rFonts w:hint="eastAsia" w:ascii="仿宋_GB2312" w:eastAsia="仿宋_GB2312"/>
          <w:sz w:val="32"/>
          <w:szCs w:val="32"/>
        </w:rPr>
        <w:t>A岗、</w:t>
      </w:r>
      <w:r>
        <w:rPr>
          <w:rFonts w:ascii="仿宋_GB2312" w:eastAsia="仿宋_GB2312"/>
          <w:sz w:val="32"/>
          <w:szCs w:val="32"/>
        </w:rPr>
        <w:t>综合执法岗</w:t>
      </w:r>
      <w:r>
        <w:rPr>
          <w:rFonts w:hint="eastAsia" w:ascii="仿宋_GB2312" w:eastAsia="仿宋_GB2312"/>
          <w:sz w:val="32"/>
          <w:szCs w:val="32"/>
        </w:rPr>
        <w:t>B岗。在岗人数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人，</w:t>
      </w:r>
      <w:r>
        <w:rPr>
          <w:rFonts w:ascii="仿宋_GB2312" w:eastAsia="仿宋_GB2312"/>
          <w:sz w:val="32"/>
          <w:szCs w:val="32"/>
        </w:rPr>
        <w:t>其中综合执法岗</w:t>
      </w:r>
      <w:r>
        <w:rPr>
          <w:rFonts w:hint="eastAsia" w:ascii="仿宋_GB2312" w:eastAsia="仿宋_GB2312"/>
          <w:sz w:val="32"/>
          <w:szCs w:val="32"/>
        </w:rPr>
        <w:t>A岗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，综合执法岗</w:t>
      </w:r>
      <w:r>
        <w:rPr>
          <w:rFonts w:hint="eastAsia" w:ascii="仿宋_GB2312" w:eastAsia="仿宋_GB2312"/>
          <w:sz w:val="32"/>
          <w:szCs w:val="32"/>
        </w:rPr>
        <w:t>B岗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（三）执法</w:t>
      </w:r>
      <w:r>
        <w:rPr>
          <w:rFonts w:ascii="黑体" w:hAnsi="黑体" w:eastAsia="黑体"/>
          <w:sz w:val="32"/>
          <w:szCs w:val="32"/>
        </w:rPr>
        <w:t>力量投入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ascii="仿宋_GB2312" w:eastAsia="仿宋_GB2312"/>
          <w:sz w:val="32"/>
          <w:szCs w:val="32"/>
        </w:rPr>
        <w:t>发展改革委设</w:t>
      </w:r>
      <w:r>
        <w:rPr>
          <w:rFonts w:hint="eastAsia" w:ascii="仿宋_GB2312" w:eastAsia="仿宋_GB2312"/>
          <w:sz w:val="32"/>
          <w:szCs w:val="32"/>
        </w:rPr>
        <w:t>有法制科（编制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人），</w:t>
      </w:r>
      <w:r>
        <w:rPr>
          <w:rFonts w:ascii="仿宋_GB2312" w:eastAsia="仿宋_GB2312"/>
          <w:sz w:val="32"/>
          <w:szCs w:val="32"/>
        </w:rPr>
        <w:t>统筹协调全委的</w:t>
      </w:r>
      <w:r>
        <w:rPr>
          <w:rFonts w:hint="eastAsia" w:ascii="仿宋_GB2312" w:eastAsia="仿宋_GB2312"/>
          <w:sz w:val="32"/>
          <w:szCs w:val="32"/>
        </w:rPr>
        <w:t>行政</w:t>
      </w:r>
      <w:r>
        <w:rPr>
          <w:rFonts w:ascii="仿宋_GB2312" w:eastAsia="仿宋_GB2312"/>
          <w:sz w:val="32"/>
          <w:szCs w:val="32"/>
        </w:rPr>
        <w:t>执法工作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各业务科室负责职责内的行政执法工作。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（四）政务服务事项的办理情况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2025年区发展改革委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  <w:lang w:eastAsia="zh-CN"/>
        </w:rPr>
        <w:t>北京市固定资产投资项目信息管理</w:t>
      </w:r>
      <w:r>
        <w:rPr>
          <w:rFonts w:ascii="仿宋_GB2312" w:eastAsia="仿宋_GB2312"/>
          <w:sz w:val="32"/>
          <w:szCs w:val="32"/>
        </w:rPr>
        <w:t>平台</w:t>
      </w:r>
      <w:r>
        <w:rPr>
          <w:rFonts w:hint="eastAsia" w:ascii="仿宋_GB2312" w:eastAsia="仿宋_GB2312"/>
          <w:sz w:val="32"/>
          <w:szCs w:val="32"/>
          <w:lang w:eastAsia="zh-CN"/>
        </w:rPr>
        <w:t>办理政务服务事项</w:t>
      </w:r>
      <w:r>
        <w:rPr>
          <w:rFonts w:hint="eastAsia" w:ascii="仿宋_GB2312" w:eastAsia="仿宋_GB2312"/>
          <w:sz w:val="32"/>
          <w:szCs w:val="32"/>
        </w:rPr>
        <w:t>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237</w:t>
      </w:r>
      <w:r>
        <w:rPr>
          <w:rFonts w:ascii="仿宋_GB2312" w:eastAsia="仿宋_GB2312"/>
          <w:sz w:val="32"/>
          <w:szCs w:val="32"/>
        </w:rPr>
        <w:t>件</w:t>
      </w:r>
      <w:r>
        <w:rPr>
          <w:rFonts w:ascii="黑体" w:hAnsi="黑体" w:eastAsia="黑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（五）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行政</w:t>
      </w:r>
      <w:r>
        <w:rPr>
          <w:rFonts w:hint="eastAsia" w:ascii="黑体" w:hAnsi="黑体" w:eastAsia="黑体"/>
          <w:sz w:val="32"/>
          <w:szCs w:val="32"/>
        </w:rPr>
        <w:t>检查计划执行情况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Style w:val="7"/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区发展</w:t>
      </w:r>
      <w:r>
        <w:rPr>
          <w:rFonts w:ascii="仿宋_GB2312" w:hAnsi="宋体" w:eastAsia="仿宋_GB2312" w:cs="Times New Roman"/>
          <w:sz w:val="32"/>
          <w:szCs w:val="32"/>
        </w:rPr>
        <w:t>改革委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Times New Roman"/>
          <w:sz w:val="32"/>
          <w:szCs w:val="32"/>
        </w:rPr>
        <w:t>年度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共实施</w:t>
      </w:r>
      <w:r>
        <w:rPr>
          <w:rFonts w:hint="eastAsia" w:ascii="仿宋_GB2312" w:hAnsi="宋体" w:eastAsia="仿宋_GB2312" w:cs="Times New Roman"/>
          <w:sz w:val="32"/>
          <w:szCs w:val="32"/>
        </w:rPr>
        <w:t>行政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检查211次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均为非现场检查，未发现问题，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其中</w:t>
      </w:r>
      <w:r>
        <w:rPr>
          <w:rFonts w:hint="eastAsia" w:ascii="仿宋_GB2312" w:hAnsi="宋体" w:eastAsia="仿宋_GB2312" w:cs="Times New Roman"/>
          <w:sz w:val="32"/>
          <w:szCs w:val="32"/>
        </w:rPr>
        <w:t>投资项目执法领域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144次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Times New Roman"/>
          <w:sz w:val="32"/>
          <w:szCs w:val="32"/>
        </w:rPr>
        <w:t>招投标执法领域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19次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Times New Roman"/>
          <w:sz w:val="32"/>
          <w:szCs w:val="32"/>
        </w:rPr>
        <w:t>节能执法领域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31次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Times New Roman"/>
          <w:sz w:val="32"/>
          <w:szCs w:val="32"/>
        </w:rPr>
        <w:t>价格监测领域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17次</w:t>
      </w:r>
      <w:r>
        <w:rPr>
          <w:rFonts w:hint="eastAsia" w:ascii="仿宋_GB2312" w:hAnsi="宋体" w:eastAsia="仿宋_GB2312" w:cs="Times New Roman"/>
          <w:sz w:val="32"/>
          <w:szCs w:val="32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对同一企业实施入企检查年度频次上限为1次/年。</w:t>
      </w:r>
      <w:r>
        <w:rPr>
          <w:rFonts w:hint="eastAsia" w:ascii="仿宋_GB2312" w:hAnsi="宋体" w:eastAsia="仿宋_GB2312" w:cs="Times New Roman"/>
          <w:sz w:val="32"/>
          <w:szCs w:val="32"/>
        </w:rPr>
        <w:t>行政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执法</w:t>
      </w:r>
      <w:r>
        <w:rPr>
          <w:rFonts w:hint="eastAsia" w:ascii="仿宋_GB2312" w:hAnsi="宋体" w:eastAsia="仿宋_GB2312" w:cs="Times New Roman"/>
          <w:sz w:val="32"/>
          <w:szCs w:val="32"/>
        </w:rPr>
        <w:t>检查结果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已</w:t>
      </w:r>
      <w:r>
        <w:rPr>
          <w:rFonts w:hint="eastAsia" w:ascii="仿宋_GB2312" w:hAnsi="宋体" w:eastAsia="仿宋_GB2312" w:cs="Times New Roman"/>
          <w:sz w:val="32"/>
          <w:szCs w:val="32"/>
        </w:rPr>
        <w:t>按要求公示。</w:t>
      </w:r>
      <w:r>
        <w:rPr>
          <w:rFonts w:ascii="仿宋_GB2312" w:hAnsi="宋体" w:eastAsia="仿宋_GB2312" w:cs="Times New Roman"/>
          <w:sz w:val="32"/>
          <w:szCs w:val="32"/>
        </w:rPr>
        <w:t>公示网址：</w:t>
      </w:r>
      <w:r>
        <w:rPr>
          <w:rFonts w:hint="eastAsia" w:ascii="宋体" w:hAnsi="宋体" w:eastAsia="宋体" w:cs="宋体"/>
          <w:sz w:val="24"/>
          <w:szCs w:val="24"/>
        </w:rPr>
        <w:t>https://www.bjxch.gov.cn/zt/zxzfgszl/jbxx/pnidpv436pntypepvdtxx.html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（六）行政处罚、行政强制等案件的办理情况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区发展改革委</w:t>
      </w:r>
      <w:r>
        <w:rPr>
          <w:rFonts w:hint="eastAsia" w:ascii="仿宋_GB2312" w:eastAsia="仿宋_GB2312"/>
          <w:sz w:val="32"/>
          <w:szCs w:val="32"/>
        </w:rPr>
        <w:t>无行政处罚、行政强制等案件。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（七）投诉、举报案件的受理和分类办理情况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区发展改革委</w:t>
      </w:r>
      <w:r>
        <w:rPr>
          <w:rFonts w:hint="eastAsia" w:ascii="仿宋_GB2312" w:eastAsia="仿宋_GB2312"/>
          <w:sz w:val="32"/>
          <w:szCs w:val="32"/>
        </w:rPr>
        <w:t>无投诉、举报案件。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北京市</w:t>
      </w:r>
      <w:r>
        <w:rPr>
          <w:rFonts w:ascii="仿宋_GB2312" w:eastAsia="仿宋_GB2312"/>
          <w:sz w:val="32"/>
          <w:szCs w:val="32"/>
        </w:rPr>
        <w:t>西城区发展和改革委员会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66"/>
    <w:rsid w:val="000256AF"/>
    <w:rsid w:val="00097AFD"/>
    <w:rsid w:val="000D3D93"/>
    <w:rsid w:val="00107B47"/>
    <w:rsid w:val="00145EFE"/>
    <w:rsid w:val="00191EC4"/>
    <w:rsid w:val="001A31EE"/>
    <w:rsid w:val="001E28A9"/>
    <w:rsid w:val="00237A8D"/>
    <w:rsid w:val="002404EB"/>
    <w:rsid w:val="0026427D"/>
    <w:rsid w:val="00324F93"/>
    <w:rsid w:val="003714AE"/>
    <w:rsid w:val="003D11A6"/>
    <w:rsid w:val="0040364A"/>
    <w:rsid w:val="00465CEF"/>
    <w:rsid w:val="00490281"/>
    <w:rsid w:val="004C1A28"/>
    <w:rsid w:val="004D074B"/>
    <w:rsid w:val="0050079C"/>
    <w:rsid w:val="00526C3E"/>
    <w:rsid w:val="005554AB"/>
    <w:rsid w:val="005600B6"/>
    <w:rsid w:val="006C6962"/>
    <w:rsid w:val="00734755"/>
    <w:rsid w:val="00745259"/>
    <w:rsid w:val="00777066"/>
    <w:rsid w:val="007B56CF"/>
    <w:rsid w:val="00882078"/>
    <w:rsid w:val="009705CD"/>
    <w:rsid w:val="00994780"/>
    <w:rsid w:val="00A41E0C"/>
    <w:rsid w:val="00A5598D"/>
    <w:rsid w:val="00AB097E"/>
    <w:rsid w:val="00AC35BF"/>
    <w:rsid w:val="00B24DE3"/>
    <w:rsid w:val="00B915C6"/>
    <w:rsid w:val="00BB7EEB"/>
    <w:rsid w:val="00BC7A1A"/>
    <w:rsid w:val="00BE676F"/>
    <w:rsid w:val="00C07463"/>
    <w:rsid w:val="00C302B9"/>
    <w:rsid w:val="00C77478"/>
    <w:rsid w:val="00CB5679"/>
    <w:rsid w:val="00CC1263"/>
    <w:rsid w:val="00D1535A"/>
    <w:rsid w:val="00DD507C"/>
    <w:rsid w:val="00E5742C"/>
    <w:rsid w:val="00E710B5"/>
    <w:rsid w:val="00EE11AF"/>
    <w:rsid w:val="00EE2167"/>
    <w:rsid w:val="00EE661D"/>
    <w:rsid w:val="00F34D08"/>
    <w:rsid w:val="00F42C22"/>
    <w:rsid w:val="00F67244"/>
    <w:rsid w:val="010E2CA7"/>
    <w:rsid w:val="02EE6929"/>
    <w:rsid w:val="03D946CD"/>
    <w:rsid w:val="04723136"/>
    <w:rsid w:val="04E610FE"/>
    <w:rsid w:val="050A5B80"/>
    <w:rsid w:val="0561123E"/>
    <w:rsid w:val="05E56083"/>
    <w:rsid w:val="07737444"/>
    <w:rsid w:val="080B55BD"/>
    <w:rsid w:val="08243231"/>
    <w:rsid w:val="08F2245C"/>
    <w:rsid w:val="0B4F0B7C"/>
    <w:rsid w:val="0D080936"/>
    <w:rsid w:val="10860144"/>
    <w:rsid w:val="10B717AC"/>
    <w:rsid w:val="115B03DF"/>
    <w:rsid w:val="134270E8"/>
    <w:rsid w:val="16181EC7"/>
    <w:rsid w:val="16810810"/>
    <w:rsid w:val="17B71CD7"/>
    <w:rsid w:val="18807D44"/>
    <w:rsid w:val="1885507E"/>
    <w:rsid w:val="1B064821"/>
    <w:rsid w:val="1C607F2E"/>
    <w:rsid w:val="1C9D7466"/>
    <w:rsid w:val="1ED55A4B"/>
    <w:rsid w:val="201F2475"/>
    <w:rsid w:val="202C1818"/>
    <w:rsid w:val="21A77270"/>
    <w:rsid w:val="23B669B2"/>
    <w:rsid w:val="24C83060"/>
    <w:rsid w:val="25354B18"/>
    <w:rsid w:val="266D7019"/>
    <w:rsid w:val="26871F39"/>
    <w:rsid w:val="27F72927"/>
    <w:rsid w:val="28995B68"/>
    <w:rsid w:val="28B02D23"/>
    <w:rsid w:val="28C52C9B"/>
    <w:rsid w:val="2981151A"/>
    <w:rsid w:val="2A8A64CE"/>
    <w:rsid w:val="2AB82007"/>
    <w:rsid w:val="2ACE378A"/>
    <w:rsid w:val="2CE66892"/>
    <w:rsid w:val="2E6E1791"/>
    <w:rsid w:val="2FBF46C8"/>
    <w:rsid w:val="30773E0D"/>
    <w:rsid w:val="30CB4A60"/>
    <w:rsid w:val="31F44486"/>
    <w:rsid w:val="33530745"/>
    <w:rsid w:val="35BF06FE"/>
    <w:rsid w:val="3A7674D3"/>
    <w:rsid w:val="3AB50D09"/>
    <w:rsid w:val="3ABF07A2"/>
    <w:rsid w:val="3ACD0797"/>
    <w:rsid w:val="3C0E5351"/>
    <w:rsid w:val="3C8D5EEB"/>
    <w:rsid w:val="3CF24A73"/>
    <w:rsid w:val="3D0871D8"/>
    <w:rsid w:val="3E764BF1"/>
    <w:rsid w:val="3EF340FF"/>
    <w:rsid w:val="3F255DB6"/>
    <w:rsid w:val="3F377D6F"/>
    <w:rsid w:val="3F451D4E"/>
    <w:rsid w:val="3FAF7268"/>
    <w:rsid w:val="3FCE708A"/>
    <w:rsid w:val="401A28BB"/>
    <w:rsid w:val="40FE3E11"/>
    <w:rsid w:val="41236C3D"/>
    <w:rsid w:val="420D5777"/>
    <w:rsid w:val="42773289"/>
    <w:rsid w:val="441C382D"/>
    <w:rsid w:val="4447058E"/>
    <w:rsid w:val="44E87DD9"/>
    <w:rsid w:val="45FE4E60"/>
    <w:rsid w:val="46483E68"/>
    <w:rsid w:val="49303543"/>
    <w:rsid w:val="4DAE2F61"/>
    <w:rsid w:val="4DDE719D"/>
    <w:rsid w:val="4F170582"/>
    <w:rsid w:val="501D5470"/>
    <w:rsid w:val="52884E24"/>
    <w:rsid w:val="52F05D61"/>
    <w:rsid w:val="52F67AEC"/>
    <w:rsid w:val="55645E94"/>
    <w:rsid w:val="57D02419"/>
    <w:rsid w:val="57DB012C"/>
    <w:rsid w:val="58803423"/>
    <w:rsid w:val="58CD7F43"/>
    <w:rsid w:val="5910224C"/>
    <w:rsid w:val="5AA757CD"/>
    <w:rsid w:val="5C6C7F6E"/>
    <w:rsid w:val="5EC72A76"/>
    <w:rsid w:val="60062916"/>
    <w:rsid w:val="60DB6911"/>
    <w:rsid w:val="628B6E01"/>
    <w:rsid w:val="629134C4"/>
    <w:rsid w:val="62C232F4"/>
    <w:rsid w:val="63D27598"/>
    <w:rsid w:val="65364A25"/>
    <w:rsid w:val="677501F2"/>
    <w:rsid w:val="6AA36A75"/>
    <w:rsid w:val="6DB17DBC"/>
    <w:rsid w:val="6F113140"/>
    <w:rsid w:val="71CD2445"/>
    <w:rsid w:val="725F584D"/>
    <w:rsid w:val="73203D71"/>
    <w:rsid w:val="73F26CC3"/>
    <w:rsid w:val="7417041B"/>
    <w:rsid w:val="750975AA"/>
    <w:rsid w:val="771A380D"/>
    <w:rsid w:val="773E4787"/>
    <w:rsid w:val="778B7A46"/>
    <w:rsid w:val="77EE1A10"/>
    <w:rsid w:val="780B39C0"/>
    <w:rsid w:val="79C467DF"/>
    <w:rsid w:val="7A155261"/>
    <w:rsid w:val="7B342122"/>
    <w:rsid w:val="7BB512B0"/>
    <w:rsid w:val="7C76115F"/>
    <w:rsid w:val="7D0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571</Characters>
  <Lines>4</Lines>
  <Paragraphs>1</Paragraphs>
  <TotalTime>2</TotalTime>
  <ScaleCrop>false</ScaleCrop>
  <LinksUpToDate>false</LinksUpToDate>
  <CharactersWithSpaces>670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2020-01-19T02:24:00Z</dcterms:created>
  <dc:creator>lenovo</dc:creator>
  <cp:lastModifiedBy>草房子</cp:lastModifiedBy>
  <cp:lastPrinted>2021-01-05T06:55:00Z</cp:lastPrinted>
  <dcterms:modified xsi:type="dcterms:W3CDTF">2026-02-03T04:49:26Z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