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A4B3"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北京市</w:t>
      </w:r>
      <w:r>
        <w:rPr>
          <w:rFonts w:hint="eastAsia" w:ascii="方正小标宋简体" w:hAnsi="黑体" w:eastAsia="方正小标宋简体"/>
          <w:sz w:val="44"/>
          <w:szCs w:val="44"/>
        </w:rPr>
        <w:t>西城区教委</w:t>
      </w:r>
    </w:p>
    <w:p w14:paraId="6A29250C"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年行政执法统计年报</w:t>
      </w:r>
    </w:p>
    <w:p w14:paraId="03055698">
      <w:pPr>
        <w:pStyle w:val="2"/>
        <w:spacing w:line="68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</w:p>
    <w:p w14:paraId="34BE208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按照《北京市行政执法公示办法》的规定，</w:t>
      </w:r>
      <w:r>
        <w:rPr>
          <w:rFonts w:hint="eastAsia" w:ascii="仿宋_GB2312" w:eastAsia="仿宋_GB2312"/>
          <w:sz w:val="32"/>
          <w:szCs w:val="32"/>
        </w:rPr>
        <w:t>现将</w:t>
      </w:r>
      <w:r>
        <w:rPr>
          <w:rFonts w:hint="eastAsia" w:ascii="仿宋_GB2312" w:eastAsia="仿宋_GB2312"/>
          <w:sz w:val="32"/>
          <w:szCs w:val="32"/>
          <w:lang w:eastAsia="zh-CN"/>
        </w:rPr>
        <w:t>北京市西城区教委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度</w:t>
      </w:r>
      <w:r>
        <w:rPr>
          <w:rFonts w:hint="eastAsia" w:ascii="仿宋_GB2312" w:eastAsia="仿宋_GB2312"/>
          <w:sz w:val="32"/>
          <w:szCs w:val="32"/>
        </w:rPr>
        <w:t>行政执法工作情况</w:t>
      </w:r>
      <w:r>
        <w:rPr>
          <w:rFonts w:hint="eastAsia" w:ascii="仿宋_GB2312" w:eastAsia="仿宋_GB2312"/>
          <w:sz w:val="32"/>
          <w:szCs w:val="32"/>
          <w:lang w:eastAsia="zh-CN"/>
        </w:rPr>
        <w:t>报告</w:t>
      </w:r>
      <w:r>
        <w:rPr>
          <w:rFonts w:hint="eastAsia" w:ascii="仿宋_GB2312" w:eastAsia="仿宋_GB2312"/>
          <w:sz w:val="32"/>
          <w:szCs w:val="32"/>
        </w:rPr>
        <w:t>如下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76921165">
      <w:pPr>
        <w:pStyle w:val="2"/>
        <w:spacing w:line="560" w:lineRule="exact"/>
        <w:ind w:firstLine="56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行政执法机关的执法主体名称和数量情况</w:t>
      </w:r>
    </w:p>
    <w:p w14:paraId="3696610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执法主体名称：北京市西城区教育委员会</w:t>
      </w:r>
    </w:p>
    <w:p w14:paraId="470B0E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执法主体数量：1个</w:t>
      </w:r>
    </w:p>
    <w:p w14:paraId="178EB4EA">
      <w:pPr>
        <w:pStyle w:val="2"/>
        <w:numPr>
          <w:ilvl w:val="0"/>
          <w:numId w:val="1"/>
        </w:numPr>
        <w:spacing w:line="560" w:lineRule="exact"/>
        <w:ind w:firstLine="56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执法主体的执法岗位设置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执法人员在岗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 w14:paraId="34FA93C0"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区教委设置A类执法岗位4个，核定执法人员17人，在岗率100%，</w:t>
      </w:r>
      <w:r>
        <w:rPr>
          <w:rFonts w:ascii="仿宋_GB2312" w:eastAsia="仿宋_GB2312"/>
          <w:sz w:val="32"/>
          <w:szCs w:val="32"/>
        </w:rPr>
        <w:t>设</w:t>
      </w:r>
      <w:r>
        <w:rPr>
          <w:rFonts w:hint="eastAsia" w:ascii="仿宋_GB2312" w:eastAsia="仿宋_GB2312"/>
          <w:sz w:val="32"/>
          <w:szCs w:val="32"/>
        </w:rPr>
        <w:t>法制科（编制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人），</w:t>
      </w:r>
      <w:r>
        <w:rPr>
          <w:rFonts w:hint="eastAsia" w:ascii="仿宋_GB2312" w:eastAsia="仿宋_GB2312"/>
          <w:sz w:val="32"/>
          <w:szCs w:val="32"/>
          <w:lang w:eastAsia="zh-CN"/>
        </w:rPr>
        <w:t>全面</w:t>
      </w:r>
      <w:r>
        <w:rPr>
          <w:rFonts w:ascii="仿宋_GB2312" w:eastAsia="仿宋_GB2312"/>
          <w:sz w:val="32"/>
          <w:szCs w:val="32"/>
        </w:rPr>
        <w:t>统筹协调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ascii="仿宋_GB2312" w:eastAsia="仿宋_GB2312"/>
          <w:sz w:val="32"/>
          <w:szCs w:val="32"/>
        </w:rPr>
        <w:t>委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ascii="仿宋_GB2312" w:eastAsia="仿宋_GB2312"/>
          <w:sz w:val="32"/>
          <w:szCs w:val="32"/>
        </w:rPr>
        <w:t>执法工作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BDEA242">
      <w:pPr>
        <w:pStyle w:val="2"/>
        <w:numPr>
          <w:ilvl w:val="0"/>
          <w:numId w:val="1"/>
        </w:numPr>
        <w:spacing w:line="560" w:lineRule="exact"/>
        <w:ind w:firstLine="56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执法力量投入</w:t>
      </w:r>
      <w:r>
        <w:rPr>
          <w:rFonts w:hint="eastAsia" w:ascii="黑体" w:hAnsi="黑体" w:eastAsia="黑体" w:cs="黑体"/>
          <w:sz w:val="32"/>
          <w:szCs w:val="32"/>
        </w:rPr>
        <w:t>情况</w:t>
      </w:r>
    </w:p>
    <w:p w14:paraId="78FFECD5">
      <w:pPr>
        <w:pStyle w:val="2"/>
        <w:spacing w:line="560" w:lineRule="exact"/>
        <w:ind w:firstLine="640" w:firstLineChars="200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2025年，</w:t>
      </w:r>
      <w:r>
        <w:rPr>
          <w:rFonts w:hint="eastAsia" w:ascii="仿宋_GB2312" w:eastAsia="仿宋_GB2312"/>
          <w:color w:val="auto"/>
          <w:sz w:val="32"/>
          <w:szCs w:val="32"/>
        </w:rPr>
        <w:t>加强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对执法人员业务培训力度，通过案例研讨、培训讲座等形式，切实提高执法人员专业水平，完成年度培训要求。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A岗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参与执法率100%。</w:t>
      </w:r>
    </w:p>
    <w:p w14:paraId="3DAEB3A0">
      <w:pPr>
        <w:pStyle w:val="2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政务服务事项办理情况</w:t>
      </w:r>
    </w:p>
    <w:p w14:paraId="4220BE2A">
      <w:pPr>
        <w:spacing w:line="560" w:lineRule="exact"/>
        <w:ind w:left="645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区教委政务服务事项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</w:t>
      </w:r>
      <w:r>
        <w:rPr>
          <w:rFonts w:hint="eastAsia" w:ascii="仿宋_GB2312" w:eastAsia="仿宋_GB2312"/>
          <w:sz w:val="32"/>
          <w:szCs w:val="32"/>
        </w:rPr>
        <w:t>项。2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办理初级中学、</w:t>
      </w:r>
    </w:p>
    <w:p w14:paraId="392EC22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小学、幼儿园教师资格认定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386</w:t>
      </w:r>
      <w:r>
        <w:rPr>
          <w:rFonts w:hint="eastAsia" w:ascii="仿宋_GB2312" w:eastAsia="仿宋_GB2312"/>
          <w:sz w:val="32"/>
          <w:szCs w:val="32"/>
        </w:rPr>
        <w:t>件；办理民办学校办学地址、举办者及学校名称、层次、类别变更审批1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件，民办学校终止办学审批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；办理优秀班主任、先进集体、优秀学生行政奖励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18847件，延缓入学或休学审批1287件；办理其他政务服务事项39件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66F7A769">
      <w:pPr>
        <w:pStyle w:val="2"/>
        <w:spacing w:line="560" w:lineRule="exact"/>
        <w:ind w:firstLine="56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行政</w:t>
      </w:r>
      <w:r>
        <w:rPr>
          <w:rFonts w:hint="eastAsia" w:ascii="黑体" w:hAnsi="黑体" w:eastAsia="黑体" w:cs="宋体"/>
          <w:sz w:val="32"/>
          <w:szCs w:val="32"/>
        </w:rPr>
        <w:t>检查计划执行情况</w:t>
      </w:r>
    </w:p>
    <w:p w14:paraId="79163313">
      <w:pPr>
        <w:pStyle w:val="2"/>
        <w:spacing w:line="560" w:lineRule="exact"/>
        <w:ind w:firstLine="561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</w:rPr>
        <w:t>202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</w:rPr>
        <w:t>年</w:t>
      </w:r>
      <w:r>
        <w:rPr>
          <w:rFonts w:hint="eastAsia" w:ascii="仿宋_GB2312" w:eastAsia="仿宋_GB2312"/>
          <w:kern w:val="0"/>
          <w:sz w:val="32"/>
          <w:lang w:eastAsia="zh-CN"/>
        </w:rPr>
        <w:t>，区教委进一步落实综合监管要求，提升综合执法效能，严格按照年度检查计划开展行政检查，</w:t>
      </w:r>
      <w:r>
        <w:rPr>
          <w:rFonts w:hint="eastAsia" w:ascii="仿宋_GB2312" w:eastAsia="仿宋_GB2312"/>
          <w:kern w:val="0"/>
          <w:sz w:val="32"/>
        </w:rPr>
        <w:t>全年共完成行政检查</w:t>
      </w:r>
      <w:r>
        <w:rPr>
          <w:rFonts w:hint="eastAsia" w:ascii="仿宋_GB2312" w:eastAsia="仿宋_GB2312"/>
          <w:kern w:val="0"/>
          <w:sz w:val="32"/>
          <w:lang w:val="en-US" w:eastAsia="zh-CN"/>
        </w:rPr>
        <w:t>168</w:t>
      </w:r>
      <w:r>
        <w:rPr>
          <w:rFonts w:hint="eastAsia" w:ascii="仿宋_GB2312" w:eastAsia="仿宋_GB2312"/>
          <w:kern w:val="0"/>
          <w:sz w:val="32"/>
        </w:rPr>
        <w:t>件</w:t>
      </w:r>
      <w:r>
        <w:rPr>
          <w:rFonts w:hint="eastAsia" w:ascii="仿宋_GB2312" w:eastAsia="仿宋_GB2312"/>
          <w:kern w:val="0"/>
          <w:sz w:val="32"/>
          <w:lang w:eastAsia="zh-CN"/>
        </w:rPr>
        <w:t>（包括</w:t>
      </w:r>
      <w:r>
        <w:rPr>
          <w:rFonts w:hint="eastAsia" w:ascii="仿宋_GB2312" w:hAnsi="仿宋" w:eastAsia="仿宋_GB2312" w:cs="仿宋"/>
          <w:sz w:val="32"/>
          <w:szCs w:val="32"/>
        </w:rPr>
        <w:t>跨</w:t>
      </w:r>
      <w:r>
        <w:rPr>
          <w:rFonts w:hint="eastAsia" w:ascii="仿宋_GB2312" w:hAnsi="仿宋" w:eastAsia="仿宋_GB2312" w:cs="仿宋"/>
          <w:sz w:val="32"/>
          <w:szCs w:val="32"/>
          <w:lang w:val="zh-TW"/>
        </w:rPr>
        <w:t>部门“双随机、一公开”联合检查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0件</w:t>
      </w:r>
      <w:r>
        <w:rPr>
          <w:rFonts w:hint="eastAsia" w:ascii="仿宋_GB2312" w:eastAsia="仿宋_GB2312"/>
          <w:kern w:val="0"/>
          <w:sz w:val="32"/>
          <w:lang w:eastAsia="zh-CN"/>
        </w:rPr>
        <w:t>），</w:t>
      </w:r>
      <w:r>
        <w:rPr>
          <w:rFonts w:hint="eastAsia" w:ascii="仿宋_GB2312" w:hAnsi="仿宋" w:eastAsia="仿宋_GB2312" w:cs="仿宋"/>
          <w:sz w:val="32"/>
          <w:szCs w:val="32"/>
          <w:lang w:val="zh-TW" w:eastAsia="zh-CN"/>
        </w:rPr>
        <w:t>非现场检查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163件，占比97%。</w:t>
      </w:r>
      <w:r>
        <w:rPr>
          <w:rFonts w:hint="eastAsia" w:ascii="仿宋_GB2312" w:hAnsi="仿宋" w:eastAsia="仿宋_GB2312" w:cs="仿宋"/>
          <w:sz w:val="32"/>
          <w:szCs w:val="32"/>
          <w:lang w:val="zh-TW"/>
        </w:rPr>
        <w:t>其中，</w:t>
      </w:r>
      <w:r>
        <w:rPr>
          <w:rFonts w:hint="eastAsia" w:ascii="仿宋_GB2312" w:hAnsi="仿宋" w:eastAsia="仿宋_GB2312" w:cs="仿宋"/>
          <w:sz w:val="32"/>
          <w:szCs w:val="32"/>
        </w:rPr>
        <w:t>对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中小学、幼儿园开展</w:t>
      </w:r>
      <w:r>
        <w:rPr>
          <w:rFonts w:hint="eastAsia" w:ascii="仿宋_GB2312" w:hAnsi="仿宋" w:eastAsia="仿宋_GB2312" w:cs="仿宋"/>
          <w:sz w:val="32"/>
          <w:szCs w:val="32"/>
        </w:rPr>
        <w:t>检查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122</w:t>
      </w:r>
      <w:r>
        <w:rPr>
          <w:rFonts w:hint="eastAsia" w:ascii="仿宋_GB2312" w:hAnsi="仿宋" w:eastAsia="仿宋_GB2312" w:cs="仿宋"/>
          <w:sz w:val="32"/>
          <w:szCs w:val="32"/>
        </w:rPr>
        <w:t>件，对民办教育机构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、校外培训机构开展</w:t>
      </w:r>
      <w:r>
        <w:rPr>
          <w:rFonts w:hint="eastAsia" w:ascii="仿宋_GB2312" w:hAnsi="仿宋" w:eastAsia="仿宋_GB2312" w:cs="仿宋"/>
          <w:sz w:val="32"/>
          <w:szCs w:val="32"/>
        </w:rPr>
        <w:t>检查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46</w:t>
      </w:r>
      <w:r>
        <w:rPr>
          <w:rFonts w:hint="eastAsia" w:ascii="仿宋_GB2312" w:hAnsi="仿宋" w:eastAsia="仿宋_GB2312" w:cs="仿宋"/>
          <w:sz w:val="32"/>
          <w:szCs w:val="32"/>
        </w:rPr>
        <w:t>件。</w:t>
      </w:r>
    </w:p>
    <w:p w14:paraId="5583A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对同一被检查主体实施现场检查年度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kern w:val="0"/>
          <w:sz w:val="32"/>
          <w:lang w:eastAsia="zh-CN"/>
          <w14:textFill>
            <w14:solidFill>
              <w14:schemeClr w14:val="tx1"/>
            </w14:solidFill>
          </w14:textFill>
        </w:rPr>
        <w:t>频次上限为</w:t>
      </w:r>
      <w:r>
        <w:rPr>
          <w:rFonts w:hint="eastAsia" w:ascii="仿宋_GB2312" w:eastAsia="仿宋_GB2312"/>
          <w:color w:val="000000" w:themeColor="text1"/>
          <w:kern w:val="0"/>
          <w:sz w:val="32"/>
          <w:lang w:val="en-US" w:eastAsia="zh-CN"/>
          <w14:textFill>
            <w14:solidFill>
              <w14:schemeClr w14:val="tx1"/>
            </w14:solidFill>
          </w14:textFill>
        </w:rPr>
        <w:t>3次/年。</w:t>
      </w:r>
    </w:p>
    <w:p w14:paraId="3E61C089"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六、行政处罚、行政强制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等</w:t>
      </w:r>
      <w:r>
        <w:rPr>
          <w:rFonts w:hint="eastAsia" w:ascii="黑体" w:hAnsi="黑体" w:eastAsia="黑体" w:cs="黑体"/>
          <w:sz w:val="32"/>
          <w:szCs w:val="32"/>
        </w:rPr>
        <w:t>案件办理情况</w:t>
      </w:r>
    </w:p>
    <w:p w14:paraId="0358E82E">
      <w:pPr>
        <w:pStyle w:val="2"/>
        <w:spacing w:line="560" w:lineRule="exact"/>
        <w:ind w:firstLine="561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西城区教委无行政处罚、行政强制职权。</w:t>
      </w:r>
    </w:p>
    <w:p w14:paraId="489BF39A">
      <w:pPr>
        <w:adjustRightInd w:val="0"/>
        <w:snapToGrid w:val="0"/>
        <w:spacing w:line="560" w:lineRule="exact"/>
        <w:ind w:right="61" w:rightChars="29"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投诉、举报案件的受理和分类办理情况</w:t>
      </w:r>
    </w:p>
    <w:p w14:paraId="1436E65E">
      <w:pPr>
        <w:pStyle w:val="2"/>
        <w:spacing w:line="560" w:lineRule="exact"/>
        <w:ind w:firstLine="561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办理“12345”热线15415件，较去年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1843</w:t>
      </w:r>
      <w:r>
        <w:rPr>
          <w:rFonts w:hint="eastAsia" w:ascii="仿宋_GB2312" w:hAnsi="仿宋" w:eastAsia="仿宋_GB2312" w:cs="仿宋"/>
          <w:sz w:val="32"/>
          <w:szCs w:val="32"/>
        </w:rPr>
        <w:t>件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，增长13.58%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落实信访分类办理要求，畅通信访渠道，</w:t>
      </w:r>
      <w:r>
        <w:rPr>
          <w:rFonts w:hint="eastAsia" w:ascii="仿宋_GB2312" w:hAnsi="仿宋" w:eastAsia="仿宋_GB2312" w:cs="仿宋"/>
          <w:sz w:val="32"/>
          <w:szCs w:val="32"/>
        </w:rPr>
        <w:t>依法分类办理信访案件210件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77839A9">
      <w:pPr>
        <w:pStyle w:val="2"/>
        <w:spacing w:line="56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八、行政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执法</w:t>
      </w:r>
      <w:r>
        <w:rPr>
          <w:rFonts w:hint="eastAsia" w:ascii="黑体" w:hAnsi="黑体" w:eastAsia="黑体" w:cs="宋体"/>
          <w:sz w:val="32"/>
          <w:szCs w:val="32"/>
        </w:rPr>
        <w:t>机关认为需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要</w:t>
      </w:r>
      <w:r>
        <w:rPr>
          <w:rFonts w:hint="eastAsia" w:ascii="黑体" w:hAnsi="黑体" w:eastAsia="黑体" w:cs="宋体"/>
          <w:sz w:val="32"/>
          <w:szCs w:val="32"/>
        </w:rPr>
        <w:t>公示的其他情况</w:t>
      </w:r>
    </w:p>
    <w:p w14:paraId="6570CEDE">
      <w:pPr>
        <w:pStyle w:val="2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无。</w:t>
      </w:r>
    </w:p>
    <w:p w14:paraId="4985D8DC">
      <w:pPr>
        <w:pStyle w:val="2"/>
        <w:spacing w:line="560" w:lineRule="exact"/>
        <w:ind w:firstLine="561"/>
        <w:rPr>
          <w:rFonts w:ascii="仿宋_GB2312" w:hAnsi="宋体" w:eastAsia="仿宋_GB2312" w:cs="宋体"/>
          <w:sz w:val="32"/>
          <w:szCs w:val="32"/>
        </w:rPr>
      </w:pPr>
    </w:p>
    <w:p w14:paraId="4735E542">
      <w:pPr>
        <w:pStyle w:val="2"/>
        <w:spacing w:line="560" w:lineRule="exact"/>
        <w:ind w:firstLine="561"/>
        <w:rPr>
          <w:rFonts w:ascii="仿宋_GB2312" w:hAnsi="宋体" w:eastAsia="仿宋_GB2312" w:cs="宋体"/>
          <w:sz w:val="32"/>
          <w:szCs w:val="32"/>
        </w:rPr>
      </w:pPr>
    </w:p>
    <w:p w14:paraId="1C243AB0">
      <w:pPr>
        <w:pStyle w:val="2"/>
        <w:spacing w:line="560" w:lineRule="exact"/>
        <w:ind w:firstLine="4240" w:firstLineChars="1325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北京市西城区教育委员会</w:t>
      </w:r>
    </w:p>
    <w:p w14:paraId="36C26C74"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32"/>
          <w:szCs w:val="32"/>
        </w:rPr>
        <w:t>年1月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608A87"/>
    <w:multiLevelType w:val="singleLevel"/>
    <w:tmpl w:val="9B608A8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79"/>
    <w:rsid w:val="00182741"/>
    <w:rsid w:val="00286119"/>
    <w:rsid w:val="008D1279"/>
    <w:rsid w:val="00E03A84"/>
    <w:rsid w:val="00FE5F61"/>
    <w:rsid w:val="03217801"/>
    <w:rsid w:val="03800238"/>
    <w:rsid w:val="04815E44"/>
    <w:rsid w:val="04BF67A5"/>
    <w:rsid w:val="068321B0"/>
    <w:rsid w:val="0C126F51"/>
    <w:rsid w:val="16161ACA"/>
    <w:rsid w:val="17700A80"/>
    <w:rsid w:val="1791662C"/>
    <w:rsid w:val="1DD45179"/>
    <w:rsid w:val="209C23BA"/>
    <w:rsid w:val="21180E08"/>
    <w:rsid w:val="26205BEA"/>
    <w:rsid w:val="276B24EC"/>
    <w:rsid w:val="27B72BD7"/>
    <w:rsid w:val="29342D16"/>
    <w:rsid w:val="2FEFF2B0"/>
    <w:rsid w:val="395A0EC9"/>
    <w:rsid w:val="41AC6F6E"/>
    <w:rsid w:val="47B90483"/>
    <w:rsid w:val="486A1C2D"/>
    <w:rsid w:val="4C4B60E2"/>
    <w:rsid w:val="4DFF9128"/>
    <w:rsid w:val="535575CE"/>
    <w:rsid w:val="54575E0A"/>
    <w:rsid w:val="55C92B51"/>
    <w:rsid w:val="55ED01B2"/>
    <w:rsid w:val="580A0923"/>
    <w:rsid w:val="584C2AD7"/>
    <w:rsid w:val="58A504FB"/>
    <w:rsid w:val="59B140DC"/>
    <w:rsid w:val="5CE43178"/>
    <w:rsid w:val="5FF78702"/>
    <w:rsid w:val="629D419A"/>
    <w:rsid w:val="69E314F9"/>
    <w:rsid w:val="6C0550F7"/>
    <w:rsid w:val="6F2367DC"/>
    <w:rsid w:val="6FB32B5C"/>
    <w:rsid w:val="76FDA507"/>
    <w:rsid w:val="78BE6D0A"/>
    <w:rsid w:val="79AF159D"/>
    <w:rsid w:val="7C7008FE"/>
    <w:rsid w:val="7C75C1AC"/>
    <w:rsid w:val="7D2F0117"/>
    <w:rsid w:val="7D9267ED"/>
    <w:rsid w:val="7DF60CB5"/>
    <w:rsid w:val="7F7F267A"/>
    <w:rsid w:val="7FFF5CEB"/>
    <w:rsid w:val="8E2FB75A"/>
    <w:rsid w:val="9B7F9C58"/>
    <w:rsid w:val="9EBF90DF"/>
    <w:rsid w:val="B7FE2FD3"/>
    <w:rsid w:val="BEFCB71A"/>
    <w:rsid w:val="BFFFCC66"/>
    <w:rsid w:val="DDB5399C"/>
    <w:rsid w:val="DFFFDA72"/>
    <w:rsid w:val="EFFF504E"/>
    <w:rsid w:val="FBA73AE6"/>
    <w:rsid w:val="FFD70DCD"/>
    <w:rsid w:val="FFFE7E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2024-01-14T05:52:00Z</dcterms:created>
  <dc:creator>Administrator</dc:creator>
  <cp:lastModifiedBy>法制科</cp:lastModifiedBy>
  <dcterms:modified xsi:type="dcterms:W3CDTF">2026-02-03T13:39:15Z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4F733E9B6FB90D81AC715C69E163A134_42</vt:lpwstr>
  </property>
</Properties>
</file>