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5"/>
          <w:w w:val="80"/>
          <w:sz w:val="52"/>
          <w:szCs w:val="52"/>
          <w:lang w:eastAsia="zh-CN"/>
        </w:rPr>
      </w:pPr>
      <w:r>
        <w:rPr>
          <w:color w:val="FF0000"/>
          <w:spacing w:val="20"/>
          <w:w w:val="8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716280</wp:posOffset>
                </wp:positionV>
                <wp:extent cx="5600700" cy="0"/>
                <wp:effectExtent l="0" t="22225" r="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94410" y="1763395"/>
                          <a:ext cx="560070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.1pt;margin-top:56.4pt;height:0pt;width:441pt;z-index:251659264;mso-width-relative:page;mso-height-relative:page;" filled="f" stroked="t" coordsize="21600,21600" o:gfxdata="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22zvp0wAAAAkBAAAPAAAAAAAAAAEAIAAAACIAAABkcnMvZG93bnJl&#10;di54bWxQSwECFAAUAAAACACHTuJAW8Ss2QICAADNAwAADgAAAAAAAAABACAAAAAiAQAAZHJzL2Uy&#10;b0RvYy54bWxQSwUGAAAAAAYABgBZAQAAlgUAAAAA&#10;">
                <v:fill on="f" focussize="0,0"/>
                <v:stroke weight="3.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20"/>
          <w:w w:val="80"/>
          <w:sz w:val="58"/>
          <w:szCs w:val="58"/>
          <w:lang w:eastAsia="zh-CN"/>
        </w:rPr>
        <w:t>北京市西城区人民政府德胜街道办事处</w:t>
      </w:r>
    </w:p>
    <w:p/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北京市西城区人民政府</w:t>
      </w:r>
      <w:r>
        <w:rPr>
          <w:rStyle w:val="8"/>
          <w:rFonts w:hint="eastAsia" w:ascii="宋体" w:hAnsi="宋体" w:eastAsia="宋体" w:cs="宋体"/>
          <w:sz w:val="36"/>
          <w:szCs w:val="36"/>
        </w:rPr>
        <w:t>德胜街道办事处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sz w:val="36"/>
          <w:szCs w:val="36"/>
        </w:rPr>
        <w:t>年行政执法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统计</w:t>
      </w:r>
      <w:r>
        <w:rPr>
          <w:rStyle w:val="8"/>
          <w:rFonts w:hint="eastAsia" w:ascii="宋体" w:hAnsi="宋体" w:eastAsia="宋体" w:cs="宋体"/>
          <w:sz w:val="36"/>
          <w:szCs w:val="36"/>
        </w:rPr>
        <w:t>年报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8"/>
          <w:rFonts w:hint="eastAsia" w:ascii="宋体" w:hAnsi="宋体" w:eastAsia="宋体" w:cs="宋体"/>
          <w:sz w:val="43"/>
          <w:szCs w:val="43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按照《北京市行政执法公示办法》(京政办发〔2021〕17号)第十七条的工作要求，现将2025年北京市西城区人民政府</w:t>
      </w:r>
      <w:r>
        <w:rPr>
          <w:rFonts w:hint="eastAsia" w:ascii="仿宋" w:hAnsi="仿宋" w:eastAsia="仿宋" w:cs="仿宋"/>
          <w:sz w:val="32"/>
          <w:szCs w:val="32"/>
        </w:rPr>
        <w:t>德胜街道办事处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行政执法统计年报报告如下；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一、行政执法机关的执法主体名称和数量情况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本机关现有行政执法主体1个，为北京市西城区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德胜街道办事处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二、执法主体的执法岗位设置及执法人员在岗情况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共设置A类街乡综合执法岗位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其中审核决定5人、业务承办27人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核定人数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人，执法人员在岗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Style w:val="8"/>
          <w:rFonts w:hint="eastAsia" w:ascii="仿宋" w:hAnsi="仿宋" w:eastAsia="仿宋" w:cs="仿宋"/>
          <w:sz w:val="32"/>
          <w:szCs w:val="32"/>
        </w:rPr>
        <w:t>执法力量投入情况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全年参与执法人员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29930</w:t>
      </w:r>
      <w:r>
        <w:rPr>
          <w:rFonts w:hint="eastAsia" w:ascii="仿宋" w:hAnsi="仿宋" w:eastAsia="仿宋" w:cs="仿宋"/>
          <w:sz w:val="32"/>
          <w:szCs w:val="32"/>
        </w:rPr>
        <w:t>余人次。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四、政务服务事项的办理情况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，德胜街道利用午间课堂，围绕服务规范、礼仪接待、文件政策、突发事件处理以及接待技巧等内容，开展各类政务服务培训22场次。全年采取“早晚弹性办”、“午间不间断”、“周六不休息”的方式，为办事群众提供错峰、延时服务共提供各类延时服务2316人次，其中“周六不休息”服务1022人次，“午间不间断”服务789人次，“早晚弹性办”服务509人次。全年共接待来人来电咨询和处理各类事项42693人次，其中政务大厅现场接待20550人次，电话咨询22413人次。为地区企业和居民办理综合事项16688件。同时，推进政务服务“高效办成一件事”，办理数量共计为3526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color w:val="auto"/>
          <w:sz w:val="32"/>
          <w:szCs w:val="32"/>
        </w:rPr>
      </w:pPr>
      <w:r>
        <w:rPr>
          <w:rStyle w:val="8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行政检查计划执行情况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全年共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完成行政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执法检查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3670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次，人均检查量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141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次。其中，街面场景综合执法检查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2838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次；施工现场视频监控执法检查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116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次；其他各类专项执法检查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716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次，查处违法行为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348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件，违法行为实施检查率100%。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对同一企业实施入企检查年度频次上限为6次/年。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Style w:val="8"/>
          <w:rFonts w:hint="eastAsia" w:ascii="仿宋" w:hAnsi="仿宋" w:eastAsia="仿宋" w:cs="仿宋"/>
          <w:sz w:val="32"/>
          <w:szCs w:val="32"/>
        </w:rPr>
        <w:t>、行政处罚、行政强制等案件的办理情况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全年共实施行政处罚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288</w:t>
      </w:r>
      <w:r>
        <w:rPr>
          <w:rFonts w:hint="eastAsia" w:ascii="仿宋" w:hAnsi="仿宋" w:eastAsia="仿宋" w:cs="仿宋"/>
          <w:sz w:val="32"/>
          <w:szCs w:val="32"/>
        </w:rPr>
        <w:t>件，罚款额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958216.05</w:t>
      </w:r>
      <w:r>
        <w:rPr>
          <w:rFonts w:hint="eastAsia" w:ascii="仿宋" w:hAnsi="仿宋" w:eastAsia="仿宋" w:cs="仿宋"/>
          <w:sz w:val="32"/>
          <w:szCs w:val="32"/>
        </w:rPr>
        <w:t>元；行政强制案件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Style w:val="8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投诉、举报案件的受理和分类办理情况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2025年1月1日-2025年12月31日共受理平台举报案件1161件，响应率100%，解决率为69.7%，满意率为75.8%。其中，违法建设类举报205件、施工工地举报477件、非法小广告类24件、无照类举报46件、其他类举报409件。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八、</w:t>
      </w:r>
      <w:r>
        <w:rPr>
          <w:rStyle w:val="8"/>
          <w:rFonts w:hint="eastAsia" w:ascii="仿宋" w:hAnsi="仿宋" w:eastAsia="仿宋" w:cs="仿宋"/>
          <w:sz w:val="32"/>
          <w:szCs w:val="32"/>
        </w:rPr>
        <w:t>行政执法机关认为需要公示的其他情况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sectPr>
      <w:pgSz w:w="11906" w:h="16838"/>
      <w:pgMar w:top="1587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C5988"/>
    <w:rsid w:val="0EB728D6"/>
    <w:rsid w:val="10CB59DE"/>
    <w:rsid w:val="268C5988"/>
    <w:rsid w:val="3CD62267"/>
    <w:rsid w:val="574E0814"/>
    <w:rsid w:val="5DA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2025-10-31T08:18:00Z</dcterms:created>
  <dc:creator>城管办-马嫣然</dc:creator>
  <cp:lastModifiedBy>DSSFS006</cp:lastModifiedBy>
  <dcterms:modified xsi:type="dcterms:W3CDTF">2026-02-04T02:05:30Z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88EA6F4A813B44B0AF745413024372EE_11</vt:lpwstr>
  </property>
  <property fmtid="{D5CDD505-2E9C-101B-9397-08002B2CF9AE}" pid="4" name="KSOTemplateDocerSaveRecord">
    <vt:lpwstr>eyJoZGlkIjoiMDk2Yzk3YjdjMjM3NjBkMWVjZDM0MzQyYmY4NzIwYWEiLCJ1c2VySWQiOiIzMjgzODU5MzEifQ==</vt:lpwstr>
  </property>
</Properties>
</file>