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color w:val="FF0000"/>
          <w:lang w:eastAsia="zh-CN"/>
        </w:rPr>
      </w:pPr>
      <w:bookmarkStart w:id="0" w:name="OLE_LINK4"/>
    </w:p>
    <w:p>
      <w:pPr>
        <w:jc w:val="center"/>
        <w:rPr>
          <w:rFonts w:ascii="方正小标宋简体" w:eastAsia="方正小标宋简体"/>
          <w:color w:val="FF0000"/>
          <w:sz w:val="60"/>
          <w:szCs w:val="60"/>
        </w:rPr>
      </w:pPr>
      <w:r>
        <w:rPr>
          <w:rFonts w:hint="eastAsia" w:ascii="方正小标宋简体" w:eastAsia="方正小标宋简体"/>
          <w:color w:val="FF0000"/>
          <w:spacing w:val="1"/>
          <w:w w:val="72"/>
          <w:kern w:val="0"/>
          <w:sz w:val="60"/>
          <w:szCs w:val="60"/>
          <w:fitText w:val="8320" w:id="1186955453"/>
        </w:rPr>
        <w:t>北京市西城区人民政府广安门外街道办事</w:t>
      </w:r>
      <w:r>
        <w:rPr>
          <w:rFonts w:hint="eastAsia" w:ascii="方正小标宋简体" w:eastAsia="方正小标宋简体"/>
          <w:color w:val="FF0000"/>
          <w:spacing w:val="45"/>
          <w:w w:val="72"/>
          <w:kern w:val="0"/>
          <w:sz w:val="60"/>
          <w:szCs w:val="60"/>
          <w:fitText w:val="8320" w:id="1186955453"/>
        </w:rPr>
        <w:t>处</w:t>
      </w:r>
    </w:p>
    <w:p>
      <w:pPr>
        <w:spacing w:line="500" w:lineRule="exact"/>
        <w:jc w:val="center"/>
        <w:rPr>
          <w:rFonts w:ascii="仿宋_GB2312" w:eastAsia="仿宋_GB2312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134620</wp:posOffset>
                </wp:positionV>
                <wp:extent cx="5534025" cy="0"/>
                <wp:effectExtent l="0" t="13970" r="9525" b="2413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.25pt;margin-top:10.6pt;height:0pt;width:435.75pt;z-index:251659264;mso-width-relative:page;mso-height-relative:page;" filled="f" stroked="t" coordsize="21600,21600" o:gfxdata="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NVqRNXUAAAABwEAAA8AAAAAAAAAAQAg&#10;AAAAOAAAAGRycy9kb3ducmV2LnhtbFBLAQIUABQAAAAIAIdO4kBKJ0k9/AEAAM0DAAAOAAAAAAAA&#10;AAEAIAAAADkBAABkcnMvZTJvRG9jLnhtbFBLBQYAAAAABgAGAFkBAACnBQAAAAA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right" w:pos="8844"/>
        </w:tabs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北京市西城区广安门外街道办事处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年行政执法统计年报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bookmarkStart w:id="1" w:name="OLE_LINK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北京市行政执法公示办法</w:t>
      </w:r>
      <w:bookmarkEnd w:id="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（京政办发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〔2021〕17号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第十七条，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2025年北京市西城区广安门外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街道办事处行政执法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报告如下：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一、执法主体情况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本机关现有行政执法主体1个，为北京市西城区广安门外街道办事处。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二、执法岗位设置、执法人员在岗</w:t>
      </w: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" w:name="OLE_LINK5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共设置A类街乡综合执法岗位2个，核定人数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人，执法人员在岗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无未取得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执法资格人员。</w:t>
      </w:r>
      <w:bookmarkEnd w:id="2"/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三、执法力量投入情况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全年参与执法人员5456余人次,出动检查车辆1360次。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对燃气非居民用户检查113次，联合西城区市场监管局对燃气非居用户开展双随机抽查任务160次；对辖区在施工地检查318次。</w:t>
      </w:r>
    </w:p>
    <w:bookmarkEnd w:id="0"/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四、政务服务事项的办理情况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外街道政务服务中心共有11个综合窗口，122项政务服务事项，2025年共受理取号31433个，线下受理8万余件，线上受理2987件，其中：1.就失业服务。累计就业1362人，失业登记1891人，就业困难人员就业803人，空岗信息采集4730个，个人求职服务1453人；2.社保服务。药费手工报销1281人次，累计报销金额4212516.21元；管理社会化退休人员38237人，办理退休402人，办理遗属待遇623人；3.退役军人服务。接待退役军人2400余人次；建档立卡325人，发放优待证303张；4.养老服务。累计助餐量525390人次；基本养老服务对象签约1139人，基本养老服务对象签约率100%；日均办理业务约165件（含延时服务）；大厅接听和拨出咨询电话29498通，日均电话咨询量约155件；处理网上申办件2298个；“高效办成一件事”办理数量共计5220件；累计现场接待6万余人次，其中“周六不休息”服务2251人次，“午间不间断”服务1974人次，“早晚弹性办”服务907人次；西城区政务服务一体化平台录入办件量达35919件，在全区排名前列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五、行政检查计划</w:t>
      </w: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全年共实施行政执法检查2827次，人均检查量67次。其中现场检查1308次，非现场检查1519次，查处违法行为1058次，违法行为实施检查率为100%。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对同一企业实施入企检查年度频次上限为6次/年。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" w:name="_GoBack"/>
      <w:bookmarkEnd w:id="5"/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六、</w:t>
      </w: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行政处罚、行政强制等案件的办理情况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3" w:name="OLE_LINK6"/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全年共实施行政处罚216件，罚款额78.5456万元；行政强制案件0件。</w:t>
      </w:r>
    </w:p>
    <w:bookmarkEnd w:id="3"/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七、投诉、举报案件的受理和分类办理情况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4" w:name="OLE_LINK7"/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2025年1月1日-2025年12月31日共受理平台举报案件1284件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，响应率100%，解决率为59.6%，满意率为76.2%。其中，施工工地类举报420件、违法建设类举报352件、公共区域环境秩序182件、其他类举报694件。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八、行政执法机关认为需要公示的其他情况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无。</w:t>
      </w:r>
    </w:p>
    <w:bookmarkEnd w:id="4"/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广外街道办事处    </w:t>
      </w:r>
    </w:p>
    <w:p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2026年1月7日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A02E8"/>
    <w:rsid w:val="006D6A8D"/>
    <w:rsid w:val="0814497D"/>
    <w:rsid w:val="08593464"/>
    <w:rsid w:val="0BE334CA"/>
    <w:rsid w:val="0D440C88"/>
    <w:rsid w:val="103029E9"/>
    <w:rsid w:val="11181282"/>
    <w:rsid w:val="13406AE4"/>
    <w:rsid w:val="15E4260C"/>
    <w:rsid w:val="184F635D"/>
    <w:rsid w:val="1C6609E9"/>
    <w:rsid w:val="1C7A13D5"/>
    <w:rsid w:val="1E234E34"/>
    <w:rsid w:val="1F5338A8"/>
    <w:rsid w:val="21931045"/>
    <w:rsid w:val="21B076D3"/>
    <w:rsid w:val="22B77355"/>
    <w:rsid w:val="25B05F91"/>
    <w:rsid w:val="26452D52"/>
    <w:rsid w:val="2AE17881"/>
    <w:rsid w:val="2F424109"/>
    <w:rsid w:val="2FB63ADF"/>
    <w:rsid w:val="301F06E8"/>
    <w:rsid w:val="37230C14"/>
    <w:rsid w:val="3B1238DB"/>
    <w:rsid w:val="3B6B0FA5"/>
    <w:rsid w:val="3C213AD9"/>
    <w:rsid w:val="3C4D0D88"/>
    <w:rsid w:val="3CA54B69"/>
    <w:rsid w:val="40C160F9"/>
    <w:rsid w:val="441143CD"/>
    <w:rsid w:val="44357C85"/>
    <w:rsid w:val="45D3009C"/>
    <w:rsid w:val="464A02E8"/>
    <w:rsid w:val="4A067317"/>
    <w:rsid w:val="4A7855D5"/>
    <w:rsid w:val="4EF23DA6"/>
    <w:rsid w:val="4F09062D"/>
    <w:rsid w:val="4F6E4B5C"/>
    <w:rsid w:val="50C20D10"/>
    <w:rsid w:val="570121DA"/>
    <w:rsid w:val="584964E5"/>
    <w:rsid w:val="5CBC359D"/>
    <w:rsid w:val="669333DB"/>
    <w:rsid w:val="66DF23FA"/>
    <w:rsid w:val="68C852CB"/>
    <w:rsid w:val="6AC96F48"/>
    <w:rsid w:val="6B3606C6"/>
    <w:rsid w:val="72862DBD"/>
    <w:rsid w:val="7E6B17F5"/>
    <w:rsid w:val="7E8D67E7"/>
    <w:rsid w:val="7F6B72E8"/>
    <w:rsid w:val="7F7FD358"/>
    <w:rsid w:val="7FFF407C"/>
    <w:rsid w:val="A8FBAD16"/>
    <w:rsid w:val="BEF36FAB"/>
    <w:rsid w:val="DB7D785A"/>
    <w:rsid w:val="DF3FD0D2"/>
    <w:rsid w:val="DF9B3D00"/>
    <w:rsid w:val="E78DD03B"/>
    <w:rsid w:val="E7AFBAE2"/>
    <w:rsid w:val="EBB11632"/>
    <w:rsid w:val="FAF89B50"/>
    <w:rsid w:val="FFDAB861"/>
    <w:rsid w:val="FFFE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/>
      <w:kern w:val="0"/>
    </w:rPr>
  </w:style>
  <w:style w:type="paragraph" w:styleId="3">
    <w:name w:val="Plain Text"/>
    <w:basedOn w:val="1"/>
    <w:qFormat/>
    <w:uiPriority w:val="0"/>
    <w:pPr>
      <w:suppressAutoHyphens/>
      <w:overflowPunct w:val="0"/>
      <w:spacing w:line="560" w:lineRule="exact"/>
      <w:ind w:firstLine="880" w:firstLineChars="200"/>
    </w:pPr>
    <w:rPr>
      <w:rFonts w:ascii="宋体" w:hAnsi="宋体" w:eastAsia="仿宋_GB2312" w:cs="Times New Roman"/>
      <w:sz w:val="32"/>
      <w:szCs w:val="20"/>
      <w:lang w:val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1">
    <w:name w:val="Normal Indent1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2024-01-06T08:38:00Z</dcterms:created>
  <dc:creator>Administrator</dc:creator>
  <cp:lastModifiedBy>HUAWEI</cp:lastModifiedBy>
  <cp:lastPrinted>2026-02-04T09:20:12Z</cp:lastPrinted>
  <dcterms:modified xsi:type="dcterms:W3CDTF">2026-02-04T09:20:27Z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2C5D5E8E3F94A940DB9E826902200B63_43</vt:lpwstr>
  </property>
</Properties>
</file>