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CEAB6">
      <w:pPr>
        <w:snapToGrid w:val="0"/>
        <w:spacing w:line="1060" w:lineRule="exact"/>
        <w:jc w:val="distribute"/>
        <w:outlineLvl w:val="0"/>
        <w:rPr>
          <w:rFonts w:hint="eastAsia" w:ascii="方正小标宋简体" w:hAnsi="宋体" w:eastAsia="方正小标宋简体"/>
          <w:color w:val="FF0000"/>
          <w:w w:val="66"/>
          <w:sz w:val="96"/>
          <w:szCs w:val="96"/>
        </w:rPr>
      </w:pPr>
      <w:r>
        <w:rPr>
          <w:rFonts w:hint="eastAsia" w:ascii="方正小标宋简体" w:hAnsi="宋体" w:eastAsia="方正小标宋简体"/>
          <w:color w:val="FF0000"/>
          <w:w w:val="66"/>
          <w:sz w:val="96"/>
          <w:szCs w:val="96"/>
        </w:rPr>
        <w:t>北京市西城区医疗保障局</w:t>
      </w:r>
    </w:p>
    <w:p w14:paraId="7E080900">
      <w:pPr>
        <w:adjustRightInd w:val="0"/>
        <w:snapToGrid w:val="0"/>
        <w:spacing w:line="400" w:lineRule="exact"/>
        <w:jc w:val="center"/>
        <w:rPr>
          <w:rFonts w:hint="eastAsia" w:ascii="方正粗宋简体" w:eastAsia="方正粗宋简体"/>
          <w:color w:val="FF0000"/>
          <w:spacing w:val="-20"/>
          <w:kern w:val="0"/>
          <w:sz w:val="74"/>
        </w:rPr>
      </w:pPr>
      <w:r>
        <w:rPr>
          <w:rFonts w:hint="eastAsia" w:ascii="方正粗宋简体" w:eastAsia="方正粗宋简体"/>
          <w:color w:val="FF0000"/>
          <w:spacing w:val="-20"/>
          <w:kern w:val="0"/>
          <w:sz w:val="7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-227330</wp:posOffset>
                </wp:positionH>
                <wp:positionV relativeFrom="paragraph">
                  <wp:posOffset>99060</wp:posOffset>
                </wp:positionV>
                <wp:extent cx="6120130" cy="0"/>
                <wp:effectExtent l="0" t="28575" r="1397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9pt;margin-top:7.8pt;height:0pt;width:481.9pt;mso-position-horizontal-relative:margin;z-index:251660288;mso-width-relative:page;mso-height-relative:page;" filled="f" stroked="t" coordsize="21600,21600" o:gfxdata="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yW&#10;gNTUAAAACQEAAA8AAAAAAAAAAQAgAAAAIgAAAGRycy9kb3ducmV2LnhtbFBLAQIUABQAAAAIAIdO&#10;4kCRFCqq7gEAALwDAAAOAAAAAAAAAAEAIAAAACMBAABkcnMvZTJvRG9jLnhtbFBLBQYAAAAABgAG&#10;AFkBAACD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4F1BF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北京市西城区医疗保障局</w:t>
      </w:r>
    </w:p>
    <w:p w14:paraId="19EBC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年行政执法统计年报</w:t>
      </w:r>
    </w:p>
    <w:p w14:paraId="02F4F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/>
          <w:color w:val="auto"/>
          <w:sz w:val="44"/>
          <w:szCs w:val="44"/>
        </w:rPr>
      </w:pPr>
    </w:p>
    <w:p w14:paraId="01C96B0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依据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《北京市行政执法公示办法》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京政办发〔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17号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）第十七条工作要求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，现将北京市西城区医疗保障局202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年行政执法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eastAsia="zh-CN"/>
        </w:rPr>
        <w:t>统计年报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报告如下：</w:t>
      </w:r>
    </w:p>
    <w:p w14:paraId="1C14EC0E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一、执法主体名称和数量情况</w:t>
      </w:r>
    </w:p>
    <w:p w14:paraId="7214580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执法主体名称：北京市西城区医疗保障局。</w:t>
      </w:r>
    </w:p>
    <w:p w14:paraId="2B313794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执法主体数量：1个。</w:t>
      </w:r>
    </w:p>
    <w:p w14:paraId="30670825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二、执法岗位设置及执法人员在岗情况</w:t>
      </w:r>
    </w:p>
    <w:p w14:paraId="0C572B1D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baseline"/>
        <w:rPr>
          <w:rFonts w:hint="default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eastAsia="zh-CN"/>
        </w:rPr>
        <w:t>本单位设置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A岗行政执法岗位1个，在岗人数4人。</w:t>
      </w:r>
    </w:p>
    <w:p w14:paraId="0A2A93CC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三、执法力量投入情况</w:t>
      </w:r>
    </w:p>
    <w:p w14:paraId="7B24D6A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执法人员在岗人数中，取得执法资格证并从事行政执法相关岗位工作的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人员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人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，执法力量投入占比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100%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。</w:t>
      </w:r>
    </w:p>
    <w:p w14:paraId="6A59743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四、政务服务事项的办理情况</w:t>
      </w:r>
    </w:p>
    <w:p w14:paraId="1E2FD5FA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baseline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2025年共受理登记服务事项55093人次，累计办理各类政务服务事项82942项。</w:t>
      </w:r>
    </w:p>
    <w:p w14:paraId="7F3A401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五、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行政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检查计划执行情况</w:t>
      </w:r>
    </w:p>
    <w:p w14:paraId="4A7F2251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baseline"/>
        <w:rPr>
          <w:rFonts w:hint="default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2025年本单位计划</w:t>
      </w:r>
      <w:r>
        <w:rPr>
          <w:rFonts w:hint="eastAsia" w:ascii="仿宋_GB2312" w:eastAsia="仿宋_GB2312"/>
          <w:color w:val="auto"/>
          <w:sz w:val="32"/>
          <w:szCs w:val="32"/>
        </w:rPr>
        <w:t>对辖区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83家</w:t>
      </w:r>
      <w:r>
        <w:rPr>
          <w:rFonts w:hint="eastAsia" w:ascii="仿宋_GB2312" w:eastAsia="仿宋_GB2312"/>
          <w:color w:val="auto"/>
          <w:sz w:val="32"/>
          <w:szCs w:val="32"/>
        </w:rPr>
        <w:t>定点医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药</w:t>
      </w:r>
      <w:r>
        <w:rPr>
          <w:rFonts w:hint="eastAsia" w:ascii="仿宋_GB2312" w:eastAsia="仿宋_GB2312"/>
          <w:color w:val="auto"/>
          <w:sz w:val="32"/>
          <w:szCs w:val="32"/>
        </w:rPr>
        <w:t>机构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（包括：现场检查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、非现场检查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80家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开展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行政检查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实际对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84家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定点医药机构（包括：现场检查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、非现场检查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81家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开展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行政检查，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计划完成率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100%。本单位对同一企业实施现场检查年度频次上限为1次/年，符合要求。</w:t>
      </w:r>
    </w:p>
    <w:p w14:paraId="2B1F977C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六、行政处罚、行政强制等案件的办理情况</w:t>
      </w:r>
    </w:p>
    <w:p w14:paraId="74B066CA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根据《北京市西城区医疗保障局权力清单》，本单位无行政处罚职权事项。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今年无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行政强制案件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。</w:t>
      </w:r>
    </w:p>
    <w:p w14:paraId="3687AD74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eastAsia="zh-CN"/>
        </w:rPr>
        <w:t>依据《中华人民共和国社会保险法》第八十六条的规定，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2025年1月1日至12月31日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eastAsia="zh-CN"/>
        </w:rPr>
        <w:t>对未按时足额缴纳医疗保险和生育保险的行为核定滞纳金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395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eastAsia="zh-CN"/>
        </w:rPr>
        <w:t>笔。</w:t>
      </w:r>
    </w:p>
    <w:p w14:paraId="6FB01EEE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七、投诉、举报案件的受理和分类办理情况</w:t>
      </w:r>
    </w:p>
    <w:p w14:paraId="75D2999D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2025年共接收市民服务热线1916件，主办工单市级考核成绩响应率100%，解决率100%，满意率100%；2025年接到北京市信访平台转办信访件54件；协同市医保局完成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项投诉举报件的处理工作，均按期完成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。</w:t>
      </w:r>
    </w:p>
    <w:p w14:paraId="4273972C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八、行政执法机关认为需要公示的其他情况</w:t>
      </w:r>
    </w:p>
    <w:p w14:paraId="1DE3FE92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无</w:t>
      </w:r>
      <w:bookmarkStart w:id="0" w:name="_GoBack"/>
      <w:bookmarkEnd w:id="0"/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。</w:t>
      </w:r>
    </w:p>
    <w:p w14:paraId="2CDE6853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left"/>
        <w:textAlignment w:val="baseline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</w:p>
    <w:p w14:paraId="0E39CED3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left"/>
        <w:textAlignment w:val="baseline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</w:p>
    <w:p w14:paraId="45A67548">
      <w:pPr>
        <w:keepNext w:val="0"/>
        <w:keepLines w:val="0"/>
        <w:pageBreakBefore w:val="0"/>
        <w:widowControl/>
        <w:shd w:val="clear" w:color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right"/>
        <w:textAlignment w:val="baseline"/>
        <w:rPr>
          <w:rFonts w:hint="default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北京市西城区医疗保障局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 xml:space="preserve">    </w:t>
      </w:r>
    </w:p>
    <w:p w14:paraId="0431B466">
      <w:pPr>
        <w:keepNext w:val="0"/>
        <w:keepLines w:val="0"/>
        <w:pageBreakBefore w:val="0"/>
        <w:widowControl/>
        <w:shd w:val="clear" w:color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right"/>
        <w:textAlignment w:val="baseline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年1月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</w:rPr>
        <w:t>日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 xml:space="preserve">       </w:t>
      </w:r>
    </w:p>
    <w:sectPr>
      <w:footerReference r:id="rId3" w:type="default"/>
      <w:pgSz w:w="11906" w:h="16838"/>
      <w:pgMar w:top="2098" w:right="1474" w:bottom="1984" w:left="1587" w:header="1417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A66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D84C0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FD84C0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B213B"/>
    <w:rsid w:val="04041910"/>
    <w:rsid w:val="04E377CC"/>
    <w:rsid w:val="06611894"/>
    <w:rsid w:val="07B2792A"/>
    <w:rsid w:val="0C142961"/>
    <w:rsid w:val="0FAF5D05"/>
    <w:rsid w:val="0FEE110A"/>
    <w:rsid w:val="11405FA6"/>
    <w:rsid w:val="11951FC9"/>
    <w:rsid w:val="14E938B2"/>
    <w:rsid w:val="27F8117D"/>
    <w:rsid w:val="2DA64801"/>
    <w:rsid w:val="30770F36"/>
    <w:rsid w:val="31C6519A"/>
    <w:rsid w:val="36614584"/>
    <w:rsid w:val="3B7433BF"/>
    <w:rsid w:val="56493AF2"/>
    <w:rsid w:val="66D7252A"/>
    <w:rsid w:val="6C321CE2"/>
    <w:rsid w:val="6C7B213B"/>
    <w:rsid w:val="6D0A0715"/>
    <w:rsid w:val="7C36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773</Characters>
  <Lines>0</Lines>
  <Paragraphs>0</Paragraphs>
  <TotalTime>160</TotalTime>
  <ScaleCrop>false</ScaleCrop>
  <LinksUpToDate>false</LinksUpToDate>
  <CharactersWithSpaces>784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2025-01-13T01:30:00Z</dcterms:created>
  <dc:creator>wangyf</dc:creator>
  <cp:lastModifiedBy>WPS_1719889880</cp:lastModifiedBy>
  <cp:lastPrinted>2026-02-03T06:06:00Z</cp:lastPrinted>
  <dcterms:modified xsi:type="dcterms:W3CDTF">2026-02-03T06:52:08Z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eyJoZGlkIjoiN2YxNDNjYmM4NDZkNWY5YWY2NTJhODZiMWYwZTAzM2MiLCJ1c2VySWQiOiIxNjEyNzQ3MzI0In0=</vt:lpwstr>
  </property>
  <property fmtid="{D5CDD505-2E9C-101B-9397-08002B2CF9AE}" pid="4" name="ICV">
    <vt:lpwstr>F0E41058462C4B568E0A3C76E8B763C2_13</vt:lpwstr>
  </property>
</Properties>
</file>