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642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5"/>
          <w:w w:val="80"/>
          <w:sz w:val="48"/>
          <w:szCs w:val="48"/>
          <w:lang w:eastAsia="zh-CN"/>
        </w:rPr>
      </w:pPr>
      <w:r>
        <w:rPr>
          <w:color w:val="FF0000"/>
          <w:spacing w:val="20"/>
          <w:w w:val="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716280</wp:posOffset>
                </wp:positionV>
                <wp:extent cx="5600700" cy="0"/>
                <wp:effectExtent l="0" t="22225" r="762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94410" y="1763395"/>
                          <a:ext cx="560070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.1pt;margin-top:56.4pt;height:0pt;width:441pt;z-index:251659264;mso-width-relative:page;mso-height-relative:page;" filled="f" stroked="t" coordsize="21600,21600" o:gfxdata="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22zvp0wAAAAkBAAAPAAAAAAAAAAEAIAAAACIAAABkcnMvZG93bnJl&#10;di54bWxQSwECFAAUAAAACACHTuJAW8Ss2QICAADNAwAADgAAAAAAAAABACAAAAAiAQAAZHJzL2Uy&#10;b0RvYy54bWxQSwUGAAAAAAYABgBZAQAAlgUAAAAA&#10;">
                <v:fill on="f" focussize="0,0"/>
                <v:stroke weight="3.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20"/>
          <w:w w:val="8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20"/>
          <w:w w:val="80"/>
          <w:sz w:val="48"/>
          <w:szCs w:val="48"/>
          <w:lang w:eastAsia="zh-CN"/>
        </w:rPr>
        <w:t>北京市西城区人民政府广安门内街道办事处</w:t>
      </w:r>
    </w:p>
    <w:p w14:paraId="208337CF"/>
    <w:p w14:paraId="2997D248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6"/>
          <w:rFonts w:hint="eastAsia" w:ascii="宋体" w:hAnsi="宋体" w:eastAsia="宋体" w:cs="宋体"/>
          <w:sz w:val="36"/>
          <w:szCs w:val="36"/>
        </w:rPr>
      </w:pPr>
      <w:r>
        <w:rPr>
          <w:rStyle w:val="6"/>
          <w:rFonts w:hint="eastAsia" w:ascii="宋体" w:hAnsi="宋体" w:eastAsia="宋体" w:cs="宋体"/>
          <w:sz w:val="36"/>
          <w:szCs w:val="36"/>
          <w:lang w:val="en-US" w:eastAsia="zh-CN"/>
        </w:rPr>
        <w:t>北京市西城区人民政府</w:t>
      </w:r>
      <w:r>
        <w:rPr>
          <w:rStyle w:val="6"/>
          <w:rFonts w:hint="eastAsia" w:ascii="宋体" w:hAnsi="宋体" w:eastAsia="宋体" w:cs="宋体"/>
          <w:sz w:val="36"/>
          <w:szCs w:val="36"/>
          <w:lang w:eastAsia="zh-CN"/>
        </w:rPr>
        <w:t>广安门内</w:t>
      </w:r>
      <w:r>
        <w:rPr>
          <w:rStyle w:val="6"/>
          <w:rFonts w:hint="eastAsia" w:ascii="宋体" w:hAnsi="宋体" w:eastAsia="宋体" w:cs="宋体"/>
          <w:sz w:val="36"/>
          <w:szCs w:val="36"/>
        </w:rPr>
        <w:t>街道办事处</w:t>
      </w:r>
    </w:p>
    <w:p w14:paraId="25BC80AE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6"/>
          <w:rFonts w:hint="eastAsia" w:ascii="宋体" w:hAnsi="宋体" w:eastAsia="宋体" w:cs="宋体"/>
          <w:sz w:val="36"/>
          <w:szCs w:val="36"/>
        </w:rPr>
      </w:pPr>
      <w:r>
        <w:rPr>
          <w:rStyle w:val="6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6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sz w:val="36"/>
          <w:szCs w:val="36"/>
        </w:rPr>
        <w:t>年行政执法</w:t>
      </w:r>
      <w:r>
        <w:rPr>
          <w:rStyle w:val="6"/>
          <w:rFonts w:hint="eastAsia" w:ascii="宋体" w:hAnsi="宋体" w:eastAsia="宋体" w:cs="宋体"/>
          <w:sz w:val="36"/>
          <w:szCs w:val="36"/>
          <w:lang w:val="en-US" w:eastAsia="zh-CN"/>
        </w:rPr>
        <w:t>统计</w:t>
      </w:r>
      <w:r>
        <w:rPr>
          <w:rStyle w:val="6"/>
          <w:rFonts w:hint="eastAsia" w:ascii="宋体" w:hAnsi="宋体" w:eastAsia="宋体" w:cs="宋体"/>
          <w:sz w:val="36"/>
          <w:szCs w:val="36"/>
        </w:rPr>
        <w:t>年报</w:t>
      </w:r>
    </w:p>
    <w:p w14:paraId="62814B40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6"/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6076E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按照《北京市行政执法公示办法》(京政办发〔2021〕17号)第十七条的工作要求，现将2025年北京市西城区人民政府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广安门内</w:t>
      </w:r>
      <w:r>
        <w:rPr>
          <w:rFonts w:hint="eastAsia" w:ascii="仿宋" w:hAnsi="仿宋" w:eastAsia="仿宋" w:cs="仿宋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行政执法统计年报报告如下；</w:t>
      </w:r>
    </w:p>
    <w:p w14:paraId="0040D7BC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行政执法机关的执法主体名称和数量情况</w:t>
      </w:r>
    </w:p>
    <w:p w14:paraId="70E10F31">
      <w:pPr>
        <w:adjustRightInd w:val="0"/>
        <w:snapToGrid w:val="0"/>
        <w:spacing w:line="560" w:lineRule="exact"/>
        <w:ind w:right="61" w:rightChars="29"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执法主体为北京市西城区人民政府广安门内街道办事处      </w:t>
      </w:r>
      <w:r>
        <w:rPr>
          <w:rFonts w:hint="eastAsia" w:ascii="仿宋_GB2312" w:hAnsi="Times New Roman" w:eastAsia="仿宋_GB2312"/>
          <w:sz w:val="32"/>
          <w:szCs w:val="32"/>
        </w:rPr>
        <w:t>数量：1。</w:t>
      </w:r>
    </w:p>
    <w:p w14:paraId="004D54F1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各执法主体的执法岗位设置及执法人员在岗情况</w:t>
      </w:r>
    </w:p>
    <w:p w14:paraId="33ECC2AD">
      <w:pPr>
        <w:adjustRightInd w:val="0"/>
        <w:snapToGrid w:val="0"/>
        <w:spacing w:line="560" w:lineRule="exact"/>
        <w:ind w:right="61" w:rightChars="29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共设置执法岗位28个，A岗核定人数2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个（核定人数不低于编制数的80%），在岗人数2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人尚无执法资格）。A岗人员参与执法人数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，参与执法率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%，执法人员29 人，执法投入力量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  <w:lang w:eastAsia="zh-CN"/>
        </w:rPr>
        <w:t>%。无B岗。</w:t>
      </w:r>
    </w:p>
    <w:p w14:paraId="3499D171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 w14:paraId="41C5044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2025年,广安门内街道执法队伍共出动7665执法人次，出动检查车辆 3790 车次，检查工地 1353次，检查燃气用户173次。</w:t>
      </w:r>
    </w:p>
    <w:p w14:paraId="170750E5">
      <w:pPr>
        <w:numPr>
          <w:ilvl w:val="0"/>
          <w:numId w:val="0"/>
        </w:numPr>
        <w:spacing w:line="56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政务服务事项的办理情况</w:t>
      </w:r>
    </w:p>
    <w:p w14:paraId="5C8BBC78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，广内街道持续推进街居两级“1+18”服务站点规范化全覆盖，坚持做好“一窗通办”工作，为办事企业群众提供“街道122+社区50”项政务事项“一站式”办结服务。服务事项包括社会保险、就业失业、医疗服务、民生保障、退役军人服务等，受到了办事企业群众的一致好评。广内街道通过对政务服务队伍实施赋能计划，开展了业务培训44次，“安全教育”、“服务礼仪”、“应急处置”等主题培训15次，做实政务服务队伍从“赋能”到“增能”再到“全能”的系统优化。2025年，广内街道政务服务中心共接待办事群众30063人次，延时服务期间办理业务1763件，接听和外呼电话10988通；收到来自办事企业群众的表扬信22件、12345表扬22件、锦旗2面，社区服务“好差评”评价工作好评率达到100%。</w:t>
      </w:r>
    </w:p>
    <w:p w14:paraId="3F33B8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五、行政检查计划执行情况</w:t>
      </w:r>
    </w:p>
    <w:p w14:paraId="62F31A5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全年共完成行政检查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2348</w:t>
      </w:r>
      <w:r>
        <w:rPr>
          <w:rFonts w:hint="eastAsia" w:ascii="仿宋" w:hAnsi="仿宋" w:eastAsia="仿宋" w:cs="仿宋"/>
          <w:sz w:val="32"/>
          <w:szCs w:val="32"/>
        </w:rPr>
        <w:t>次，人均检查量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211.81</w:t>
      </w:r>
      <w:r>
        <w:rPr>
          <w:rFonts w:hint="eastAsia" w:ascii="仿宋" w:hAnsi="仿宋" w:eastAsia="仿宋" w:cs="仿宋"/>
          <w:sz w:val="32"/>
          <w:szCs w:val="32"/>
        </w:rPr>
        <w:t>次。其中，街面场景综合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</w:rPr>
        <w:t>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991</w:t>
      </w:r>
      <w:r>
        <w:rPr>
          <w:rFonts w:hint="eastAsia" w:ascii="仿宋" w:hAnsi="仿宋" w:eastAsia="仿宋" w:cs="仿宋"/>
          <w:sz w:val="32"/>
          <w:szCs w:val="32"/>
        </w:rPr>
        <w:t>次；施工现场视频监控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</w:rPr>
        <w:t>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695</w:t>
      </w:r>
      <w:r>
        <w:rPr>
          <w:rFonts w:hint="eastAsia" w:ascii="仿宋" w:hAnsi="仿宋" w:eastAsia="仿宋" w:cs="仿宋"/>
          <w:sz w:val="32"/>
          <w:szCs w:val="32"/>
        </w:rPr>
        <w:t>次；其他各类专项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</w:rPr>
        <w:t>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662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F12883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对同一企业实施检查年度频次上限为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6次/年，2025年度部门联合双随机抽查计划行政检查165次，燃气非居民用户行政检查173次。</w:t>
      </w:r>
    </w:p>
    <w:p w14:paraId="1DC5EC39">
      <w:pPr>
        <w:numPr>
          <w:ilvl w:val="0"/>
          <w:numId w:val="0"/>
        </w:numPr>
        <w:spacing w:line="560" w:lineRule="exact"/>
        <w:ind w:left="630" w:left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行政处罚、行政强制等案件的办理情况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入企检查频次</w:t>
      </w:r>
      <w:bookmarkStart w:id="0" w:name="_GoBack"/>
      <w:bookmarkEnd w:id="0"/>
    </w:p>
    <w:p w14:paraId="525350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全年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共实施行政处罚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161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起，罚款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748130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元，人均处罚额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35625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元；其中一般程序案件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起，罚款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744340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元；简易程序案件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起，罚款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3790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；行政强制案件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共拆除违法建设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232</w:t>
      </w:r>
      <w:r>
        <w:rPr>
          <w:rFonts w:hint="eastAsia" w:ascii="仿宋_GB2312" w:eastAsia="仿宋_GB2312"/>
          <w:sz w:val="32"/>
          <w:szCs w:val="32"/>
        </w:rPr>
        <w:t>处，建筑面积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7770.05</w:t>
      </w:r>
      <w:r>
        <w:rPr>
          <w:rFonts w:hint="eastAsia" w:ascii="仿宋_GB2312" w:eastAsia="仿宋_GB2312"/>
          <w:sz w:val="32"/>
          <w:szCs w:val="32"/>
        </w:rPr>
        <w:t>平方米。</w:t>
      </w:r>
    </w:p>
    <w:p w14:paraId="14BC14C2">
      <w:pPr>
        <w:numPr>
          <w:ilvl w:val="0"/>
          <w:numId w:val="0"/>
        </w:numPr>
        <w:spacing w:line="56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投诉、举报案件的受理和分类办理情况</w:t>
      </w:r>
    </w:p>
    <w:p w14:paraId="18E17E73">
      <w:pPr>
        <w:adjustRightInd w:val="0"/>
        <w:snapToGrid w:val="0"/>
        <w:spacing w:line="560" w:lineRule="exact"/>
        <w:ind w:right="61" w:rightChars="2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6"/>
          <w:szCs w:val="36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年1月1日-202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年12月31日，共办结12345热线举报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2689</w:t>
      </w:r>
      <w:r>
        <w:rPr>
          <w:rFonts w:hint="eastAsia" w:ascii="仿宋_GB2312" w:hAnsi="Times New Roman" w:eastAsia="仿宋_GB2312"/>
          <w:sz w:val="32"/>
          <w:szCs w:val="32"/>
        </w:rPr>
        <w:t>件，群众来电来访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/>
          <w:sz w:val="32"/>
          <w:szCs w:val="32"/>
        </w:rPr>
        <w:t>件。</w:t>
      </w:r>
    </w:p>
    <w:p w14:paraId="571AE2A9">
      <w:pPr>
        <w:numPr>
          <w:ilvl w:val="0"/>
          <w:numId w:val="0"/>
        </w:numPr>
        <w:spacing w:line="56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行政执法机关认为需要公示的其他情况。</w:t>
      </w:r>
    </w:p>
    <w:p w14:paraId="46821C24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无其他需要公示的情况。</w:t>
      </w:r>
    </w:p>
    <w:p w14:paraId="48F63065">
      <w:pPr>
        <w:pStyle w:val="2"/>
        <w:rPr>
          <w:sz w:val="22"/>
          <w:szCs w:val="28"/>
        </w:rPr>
      </w:pPr>
    </w:p>
    <w:p w14:paraId="74624B6E">
      <w:pPr>
        <w:pStyle w:val="2"/>
        <w:rPr>
          <w:sz w:val="22"/>
          <w:szCs w:val="28"/>
        </w:rPr>
      </w:pPr>
    </w:p>
    <w:p w14:paraId="2A40165E">
      <w:pPr>
        <w:adjustRightInd w:val="0"/>
        <w:snapToGrid w:val="0"/>
        <w:spacing w:line="560" w:lineRule="exact"/>
        <w:ind w:right="61" w:rightChars="29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北京市西城区人民政府广安门内街道办事处</w:t>
      </w:r>
    </w:p>
    <w:p w14:paraId="124AAB71">
      <w:pPr>
        <w:adjustRightInd w:val="0"/>
        <w:snapToGrid w:val="0"/>
        <w:spacing w:line="560" w:lineRule="exact"/>
        <w:ind w:right="61" w:rightChars="29"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22E87"/>
    <w:multiLevelType w:val="singleLevel"/>
    <w:tmpl w:val="60322E87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53A6A"/>
    <w:rsid w:val="00BA37F8"/>
    <w:rsid w:val="00BE6317"/>
    <w:rsid w:val="00F157CB"/>
    <w:rsid w:val="0D2FA5D2"/>
    <w:rsid w:val="1C4A1A87"/>
    <w:rsid w:val="340726C1"/>
    <w:rsid w:val="34482B7E"/>
    <w:rsid w:val="39F838CD"/>
    <w:rsid w:val="4781121B"/>
    <w:rsid w:val="54762769"/>
    <w:rsid w:val="5EF9E0A1"/>
    <w:rsid w:val="5F618AA5"/>
    <w:rsid w:val="5F97E907"/>
    <w:rsid w:val="63A73D13"/>
    <w:rsid w:val="647808EC"/>
    <w:rsid w:val="6DE53A6A"/>
    <w:rsid w:val="6DFF49A4"/>
    <w:rsid w:val="711051E7"/>
    <w:rsid w:val="7C8666F0"/>
    <w:rsid w:val="7CB477AE"/>
    <w:rsid w:val="7FEFDCE9"/>
    <w:rsid w:val="8D7B6893"/>
    <w:rsid w:val="9F7D09FF"/>
    <w:rsid w:val="B2EF34A1"/>
    <w:rsid w:val="BDD63907"/>
    <w:rsid w:val="BDECCAD2"/>
    <w:rsid w:val="BFE62A60"/>
    <w:rsid w:val="BFFFF36B"/>
    <w:rsid w:val="DFFF3702"/>
    <w:rsid w:val="EFFBF69E"/>
    <w:rsid w:val="F17DEDAE"/>
    <w:rsid w:val="F7BF8809"/>
    <w:rsid w:val="FE3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965</Words>
  <Characters>1102</Characters>
  <Lines>4</Lines>
  <Paragraphs>1</Paragraphs>
  <TotalTime>19</TotalTime>
  <ScaleCrop>false</ScaleCrop>
  <LinksUpToDate>false</LinksUpToDate>
  <CharactersWithSpaces>1118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2021-01-22T17:21:00Z</dcterms:created>
  <dc:creator>小P同学</dc:creator>
  <cp:lastModifiedBy>zhangzimo</cp:lastModifiedBy>
  <cp:lastPrinted>2026-02-03T14:59:00Z</cp:lastPrinted>
  <dcterms:modified xsi:type="dcterms:W3CDTF">2026-02-05T09:51:25Z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5968FAC1B8FE9A419DF783698BE305C1_43</vt:lpwstr>
  </property>
  <property fmtid="{D5CDD505-2E9C-101B-9397-08002B2CF9AE}" pid="4" name="KSOTemplateDocerSaveRecord">
    <vt:lpwstr>eyJoZGlkIjoiMzk1YmExMWEzM2ZiMGJlYmRiZjllMThiOTQzMzM2NDYiLCJ1c2VySWQiOiIxMzc0MTQxMjcyIn0=</vt:lpwstr>
  </property>
</Properties>
</file>