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E517F">
      <w:pPr>
        <w:jc w:val="center"/>
        <w:rPr>
          <w:rFonts w:ascii="仿宋_GB2312" w:eastAsia="仿宋_GB2312"/>
          <w:b/>
          <w:sz w:val="32"/>
          <w:szCs w:val="32"/>
        </w:rPr>
      </w:pPr>
    </w:p>
    <w:p w14:paraId="33719697">
      <w:pPr>
        <w:jc w:val="center"/>
        <w:rPr>
          <w:rFonts w:ascii="黑体" w:eastAsia="黑体"/>
          <w:sz w:val="72"/>
          <w:szCs w:val="72"/>
        </w:rPr>
      </w:pPr>
    </w:p>
    <w:p w14:paraId="764B85C8">
      <w:pPr>
        <w:jc w:val="center"/>
        <w:rPr>
          <w:rFonts w:ascii="黑体" w:eastAsia="黑体"/>
          <w:sz w:val="72"/>
          <w:szCs w:val="72"/>
        </w:rPr>
      </w:pPr>
    </w:p>
    <w:p w14:paraId="79DE8F51">
      <w:pPr>
        <w:jc w:val="center"/>
        <w:rPr>
          <w:rFonts w:ascii="黑体" w:eastAsia="黑体"/>
          <w:sz w:val="72"/>
          <w:szCs w:val="72"/>
        </w:rPr>
      </w:pPr>
    </w:p>
    <w:p w14:paraId="4E1C39C6">
      <w:pPr>
        <w:jc w:val="center"/>
        <w:rPr>
          <w:rFonts w:ascii="黑体" w:eastAsia="黑体"/>
          <w:sz w:val="72"/>
          <w:szCs w:val="72"/>
        </w:rPr>
      </w:pPr>
    </w:p>
    <w:p w14:paraId="35B99EB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0ADBA4">
      <w:pPr>
        <w:jc w:val="center"/>
        <w:rPr>
          <w:rFonts w:ascii="黑体" w:eastAsia="黑体"/>
          <w:sz w:val="52"/>
          <w:szCs w:val="52"/>
        </w:rPr>
      </w:pPr>
    </w:p>
    <w:p w14:paraId="196DCA88">
      <w:pPr>
        <w:jc w:val="center"/>
        <w:rPr>
          <w:rFonts w:ascii="黑体" w:eastAsia="黑体"/>
          <w:sz w:val="52"/>
          <w:szCs w:val="52"/>
        </w:rPr>
      </w:pPr>
    </w:p>
    <w:p w14:paraId="696E3B67">
      <w:pPr>
        <w:jc w:val="center"/>
        <w:rPr>
          <w:rFonts w:ascii="黑体" w:eastAsia="黑体"/>
          <w:sz w:val="52"/>
          <w:szCs w:val="52"/>
        </w:rPr>
      </w:pPr>
    </w:p>
    <w:p w14:paraId="6685A502">
      <w:pPr>
        <w:jc w:val="center"/>
        <w:rPr>
          <w:rFonts w:ascii="黑体" w:eastAsia="黑体"/>
          <w:sz w:val="52"/>
          <w:szCs w:val="52"/>
        </w:rPr>
      </w:pPr>
    </w:p>
    <w:p w14:paraId="1F1C47AD">
      <w:pPr>
        <w:jc w:val="center"/>
        <w:rPr>
          <w:rFonts w:ascii="黑体" w:eastAsia="黑体"/>
          <w:sz w:val="32"/>
          <w:szCs w:val="32"/>
        </w:rPr>
      </w:pPr>
    </w:p>
    <w:p w14:paraId="1981369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27DB77F">
      <w:pPr>
        <w:spacing w:line="500" w:lineRule="exact"/>
        <w:ind w:firstLine="645"/>
        <w:jc w:val="center"/>
        <w:rPr>
          <w:rFonts w:hint="eastAsia" w:ascii="宋体" w:hAnsi="宋体" w:cs="宋体"/>
          <w:b/>
          <w:bCs/>
          <w:kern w:val="0"/>
          <w:sz w:val="36"/>
          <w:szCs w:val="36"/>
        </w:rPr>
      </w:pPr>
    </w:p>
    <w:p w14:paraId="67362D8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9FA745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FF42DE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579FAE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B4A82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50D3C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394DA2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9A9F27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18DAD0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1D5811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191905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8C63E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D0FA44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CE4970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4AB069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1AC04C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6F6E775">
      <w:pPr>
        <w:tabs>
          <w:tab w:val="center" w:pos="6979"/>
        </w:tabs>
        <w:spacing w:before="156" w:beforeLines="50" w:after="156" w:afterLines="50"/>
        <w:jc w:val="center"/>
        <w:rPr>
          <w:rFonts w:ascii="宋体" w:hAnsi="宋体" w:cs="宋体"/>
          <w:b/>
          <w:bCs/>
          <w:spacing w:val="40"/>
          <w:kern w:val="0"/>
          <w:sz w:val="32"/>
          <w:szCs w:val="32"/>
        </w:rPr>
      </w:pPr>
    </w:p>
    <w:p w14:paraId="2ABE4BB9">
      <w:pPr>
        <w:tabs>
          <w:tab w:val="center" w:pos="6979"/>
        </w:tabs>
        <w:spacing w:before="156" w:beforeLines="50" w:after="156" w:afterLines="50"/>
        <w:jc w:val="center"/>
        <w:rPr>
          <w:rFonts w:ascii="宋体" w:hAnsi="宋体" w:cs="宋体"/>
          <w:b/>
          <w:bCs/>
          <w:spacing w:val="40"/>
          <w:kern w:val="0"/>
          <w:sz w:val="32"/>
          <w:szCs w:val="32"/>
        </w:rPr>
      </w:pPr>
    </w:p>
    <w:p w14:paraId="173DB667">
      <w:pPr>
        <w:tabs>
          <w:tab w:val="center" w:pos="6979"/>
        </w:tabs>
        <w:spacing w:before="156" w:beforeLines="50" w:after="156" w:afterLines="50"/>
        <w:jc w:val="center"/>
        <w:rPr>
          <w:rFonts w:ascii="宋体" w:hAnsi="宋体" w:cs="宋体"/>
          <w:b/>
          <w:bCs/>
          <w:spacing w:val="40"/>
          <w:kern w:val="0"/>
          <w:sz w:val="32"/>
          <w:szCs w:val="32"/>
        </w:rPr>
      </w:pPr>
    </w:p>
    <w:p w14:paraId="35357FC7">
      <w:pPr>
        <w:tabs>
          <w:tab w:val="center" w:pos="6979"/>
        </w:tabs>
        <w:spacing w:before="156" w:beforeLines="50" w:after="156" w:afterLines="50"/>
        <w:jc w:val="center"/>
        <w:rPr>
          <w:rFonts w:ascii="宋体" w:hAnsi="宋体" w:cs="宋体"/>
          <w:b/>
          <w:bCs/>
          <w:spacing w:val="40"/>
          <w:kern w:val="0"/>
          <w:sz w:val="32"/>
          <w:szCs w:val="32"/>
        </w:rPr>
      </w:pPr>
    </w:p>
    <w:p w14:paraId="2EDE7039">
      <w:pPr>
        <w:tabs>
          <w:tab w:val="center" w:pos="6979"/>
        </w:tabs>
        <w:spacing w:before="156" w:beforeLines="50" w:after="156" w:afterLines="50"/>
        <w:jc w:val="center"/>
        <w:rPr>
          <w:rFonts w:ascii="宋体" w:hAnsi="宋体" w:cs="宋体"/>
          <w:b/>
          <w:bCs/>
          <w:spacing w:val="40"/>
          <w:kern w:val="0"/>
          <w:sz w:val="32"/>
          <w:szCs w:val="32"/>
        </w:rPr>
      </w:pPr>
    </w:p>
    <w:p w14:paraId="1393D9A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B7F2C3A">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7BFA5E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9A5100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8A3F5DA">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（一）机构设置及职责工作任务情况</w:t>
      </w:r>
    </w:p>
    <w:p w14:paraId="23982C0E">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根据区编委会决定，2015年11月撤销北京市西城区中小学卫生保健所和原北京市宣武区教育委员会中小学卫生保健所建制，组建北京市西城区学校卫生保健所。</w:t>
      </w:r>
    </w:p>
    <w:p w14:paraId="53D419F0">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eastAsia="仿宋_GB2312" w:cs="Times New Roman"/>
          <w:sz w:val="28"/>
          <w:szCs w:val="28"/>
          <w:lang w:eastAsia="zh-CN"/>
        </w:rPr>
        <w:t>（</w:t>
      </w:r>
      <w:r>
        <w:rPr>
          <w:rFonts w:hint="eastAsia" w:ascii="仿宋_GB2312" w:eastAsia="仿宋_GB2312" w:cs="Times New Roman"/>
          <w:sz w:val="28"/>
          <w:szCs w:val="28"/>
          <w:lang w:val="en-US" w:eastAsia="zh-CN"/>
        </w:rPr>
        <w:t>二）</w:t>
      </w:r>
      <w:r>
        <w:rPr>
          <w:rFonts w:hint="eastAsia" w:ascii="仿宋_GB2312" w:hAnsi="Times New Roman" w:eastAsia="仿宋_GB2312" w:cs="Times New Roman"/>
          <w:sz w:val="28"/>
          <w:szCs w:val="28"/>
        </w:rPr>
        <w:t>部门</w:t>
      </w:r>
      <w:r>
        <w:rPr>
          <w:rFonts w:hint="eastAsia" w:ascii="仿宋_GB2312" w:hAnsi="Times New Roman" w:eastAsia="仿宋_GB2312" w:cs="Times New Roman"/>
          <w:sz w:val="28"/>
          <w:szCs w:val="28"/>
          <w:lang w:val="en-US" w:eastAsia="zh-CN"/>
        </w:rPr>
        <w:t>职能</w:t>
      </w:r>
      <w:r>
        <w:rPr>
          <w:rFonts w:hint="eastAsia" w:ascii="仿宋_GB2312" w:hAnsi="Times New Roman" w:eastAsia="仿宋_GB2312" w:cs="Times New Roman"/>
          <w:sz w:val="28"/>
          <w:szCs w:val="28"/>
        </w:rPr>
        <w:t>情况</w:t>
      </w:r>
    </w:p>
    <w:p w14:paraId="4FE25927">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1.在教委领导下规划、部署、实施学校卫生工作</w:t>
      </w:r>
    </w:p>
    <w:p w14:paraId="664DE335">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调查研究本区中小学生体质健康状况，开展健康管理；（1）负责组织学生健康体检，做好本区学生的体质健康监测工作；（2）充分利用信息化及互联网+技术，建立健全学生健康信息数据采集、整理、分析、应用与指导，为教委制定有关政策提供科学依据；建立和管理西城区健康信息平台；（3）根据学生健康状况和发育水平，开展健康管理，提出指导意见、干预措施及效果观察。</w:t>
      </w:r>
    </w:p>
    <w:p w14:paraId="721975F6">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3.开展和指导学校传染病、常见疾病、成年期慢病及其它疾病的防控工作；</w:t>
      </w:r>
    </w:p>
    <w:p w14:paraId="7FE4DDFB">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4.帮助学校开展健康促进、健康教育和咨询，普及卫生保健知识，提高学生的卫生素养和自我保健能力；</w:t>
      </w:r>
    </w:p>
    <w:p w14:paraId="41733AD1">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5.根据区教委要求，制定本区中小学卫生技术人员的培训计划，负责对本辖区内的中小学卫生技术人员和健康教育课教师进行培训和业务指导；</w:t>
      </w:r>
    </w:p>
    <w:p w14:paraId="47D12C3F">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6.指导学校开展各项卫生工作</w:t>
      </w:r>
    </w:p>
    <w:p w14:paraId="56A532F6">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7.开展辖区内学生卫生保健服务</w:t>
      </w:r>
    </w:p>
    <w:p w14:paraId="45E68C5E">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8.完成上级交付的其他工作</w:t>
      </w:r>
    </w:p>
    <w:p w14:paraId="02567F0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D61321">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2935.53</w:t>
      </w:r>
      <w:r>
        <w:rPr>
          <w:rFonts w:hint="eastAsia" w:ascii="仿宋_GB2312" w:eastAsia="仿宋_GB2312"/>
          <w:sz w:val="28"/>
          <w:szCs w:val="28"/>
        </w:rPr>
        <w:t>万元</w:t>
      </w:r>
      <w:r>
        <w:rPr>
          <w:rFonts w:hint="eastAsia" w:ascii="仿宋_GB2312" w:eastAsia="仿宋_GB2312"/>
          <w:sz w:val="28"/>
          <w:szCs w:val="28"/>
          <w:lang w:val="en-US" w:eastAsia="zh-CN"/>
        </w:rPr>
        <w:t>减少116.53万元</w:t>
      </w:r>
      <w:r>
        <w:rPr>
          <w:rFonts w:hint="eastAsia" w:ascii="仿宋_GB2312" w:eastAsia="仿宋_GB2312"/>
          <w:sz w:val="28"/>
          <w:szCs w:val="28"/>
        </w:rPr>
        <w:t>，</w:t>
      </w:r>
      <w:r>
        <w:rPr>
          <w:rFonts w:hint="eastAsia" w:ascii="仿宋_GB2312" w:eastAsia="仿宋_GB2312"/>
          <w:sz w:val="28"/>
          <w:szCs w:val="28"/>
          <w:lang w:val="en-US" w:eastAsia="zh-CN"/>
        </w:rPr>
        <w:t>下降3.97</w:t>
      </w:r>
      <w:r>
        <w:rPr>
          <w:rFonts w:hint="eastAsia" w:ascii="仿宋_GB2312" w:eastAsia="仿宋_GB2312"/>
          <w:sz w:val="28"/>
          <w:szCs w:val="28"/>
        </w:rPr>
        <w:t>%。</w:t>
      </w:r>
    </w:p>
    <w:p w14:paraId="4208384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66F4B0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2852.59</w:t>
      </w:r>
      <w:r>
        <w:rPr>
          <w:rFonts w:hint="eastAsia" w:ascii="仿宋_GB2312" w:eastAsia="仿宋_GB2312"/>
          <w:sz w:val="28"/>
          <w:szCs w:val="28"/>
        </w:rPr>
        <w:t>万元</w:t>
      </w:r>
      <w:r>
        <w:rPr>
          <w:rFonts w:hint="eastAsia" w:ascii="仿宋_GB2312" w:eastAsia="仿宋_GB2312"/>
          <w:sz w:val="28"/>
          <w:szCs w:val="28"/>
          <w:lang w:val="en-US" w:eastAsia="zh-CN"/>
        </w:rPr>
        <w:t>减少33.59万元</w:t>
      </w:r>
      <w:r>
        <w:rPr>
          <w:rFonts w:hint="eastAsia" w:ascii="仿宋_GB2312" w:eastAsia="仿宋_GB2312"/>
          <w:sz w:val="28"/>
          <w:szCs w:val="28"/>
        </w:rPr>
        <w:t>，</w:t>
      </w:r>
      <w:r>
        <w:rPr>
          <w:rFonts w:hint="eastAsia" w:ascii="仿宋_GB2312" w:eastAsia="仿宋_GB2312"/>
          <w:sz w:val="28"/>
          <w:szCs w:val="28"/>
          <w:lang w:val="en-US" w:eastAsia="zh-CN"/>
        </w:rPr>
        <w:t>下降1.18</w:t>
      </w:r>
      <w:r>
        <w:rPr>
          <w:rFonts w:hint="eastAsia" w:ascii="仿宋_GB2312" w:eastAsia="仿宋_GB2312"/>
          <w:sz w:val="28"/>
          <w:szCs w:val="28"/>
        </w:rPr>
        <w:t>%。</w:t>
      </w:r>
    </w:p>
    <w:p w14:paraId="6B8C866A">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86348B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C6A216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FAF355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B75BC0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985108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0F55962">
      <w:pPr>
        <w:pStyle w:val="2"/>
        <w:jc w:val="center"/>
        <w:rPr>
          <w:rFonts w:hint="eastAsia"/>
        </w:rPr>
      </w:pPr>
      <w:r>
        <w:rPr>
          <w:rFonts w:hint="eastAsia" w:ascii="仿宋_GB2312" w:eastAsia="仿宋_GB2312"/>
          <w:color w:val="000000"/>
          <w:sz w:val="32"/>
        </w:rPr>
        <w:t>图1：收入决算</w:t>
      </w:r>
    </w:p>
    <w:p w14:paraId="2D658D20">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64B6B8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EE359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2852.59</w:t>
      </w:r>
      <w:r>
        <w:rPr>
          <w:rFonts w:hint="eastAsia" w:ascii="仿宋_GB2312" w:eastAsia="仿宋_GB2312"/>
          <w:sz w:val="28"/>
          <w:szCs w:val="28"/>
        </w:rPr>
        <w:t>万元</w:t>
      </w:r>
      <w:r>
        <w:rPr>
          <w:rFonts w:hint="eastAsia" w:ascii="仿宋_GB2312" w:eastAsia="仿宋_GB2312"/>
          <w:sz w:val="28"/>
          <w:szCs w:val="28"/>
          <w:lang w:val="en-US" w:eastAsia="zh-CN"/>
        </w:rPr>
        <w:t>减少33.59万元</w:t>
      </w:r>
      <w:r>
        <w:rPr>
          <w:rFonts w:hint="eastAsia" w:ascii="仿宋_GB2312" w:eastAsia="仿宋_GB2312"/>
          <w:sz w:val="28"/>
          <w:szCs w:val="28"/>
        </w:rPr>
        <w:t>，</w:t>
      </w:r>
      <w:r>
        <w:rPr>
          <w:rFonts w:hint="eastAsia" w:ascii="仿宋_GB2312" w:eastAsia="仿宋_GB2312"/>
          <w:sz w:val="28"/>
          <w:szCs w:val="28"/>
          <w:lang w:val="en-US" w:eastAsia="zh-CN"/>
        </w:rPr>
        <w:t>下降1.18</w:t>
      </w:r>
      <w:r>
        <w:rPr>
          <w:rFonts w:hint="eastAsia" w:ascii="仿宋_GB2312" w:eastAsia="仿宋_GB2312"/>
          <w:sz w:val="28"/>
          <w:szCs w:val="28"/>
        </w:rPr>
        <w:t>%，其中：基本支出</w:t>
      </w:r>
      <w:r>
        <w:rPr>
          <w:rFonts w:ascii="仿宋_GB2312" w:eastAsia="仿宋_GB2312"/>
          <w:sz w:val="28"/>
          <w:szCs w:val="28"/>
        </w:rPr>
        <w:t>1881.2</w:t>
      </w:r>
      <w:r>
        <w:rPr>
          <w:rFonts w:hint="eastAsia" w:ascii="仿宋_GB2312" w:eastAsia="仿宋_GB2312"/>
          <w:sz w:val="28"/>
          <w:szCs w:val="28"/>
        </w:rPr>
        <w:t>万元，占支出合计的</w:t>
      </w:r>
      <w:r>
        <w:rPr>
          <w:rFonts w:hint="eastAsia" w:ascii="仿宋_GB2312" w:eastAsia="仿宋_GB2312"/>
          <w:sz w:val="28"/>
          <w:szCs w:val="28"/>
          <w:lang w:eastAsia="zh-CN"/>
        </w:rPr>
        <w:t>66.73</w:t>
      </w:r>
      <w:r>
        <w:rPr>
          <w:rFonts w:hint="eastAsia" w:ascii="仿宋_GB2312" w:eastAsia="仿宋_GB2312"/>
          <w:sz w:val="28"/>
          <w:szCs w:val="28"/>
        </w:rPr>
        <w:t>%；项目支出</w:t>
      </w:r>
      <w:r>
        <w:rPr>
          <w:rFonts w:ascii="仿宋_GB2312" w:eastAsia="仿宋_GB2312"/>
          <w:sz w:val="28"/>
          <w:szCs w:val="28"/>
        </w:rPr>
        <w:t>937.8</w:t>
      </w:r>
      <w:r>
        <w:rPr>
          <w:rFonts w:hint="eastAsia" w:ascii="仿宋_GB2312" w:eastAsia="仿宋_GB2312"/>
          <w:sz w:val="28"/>
          <w:szCs w:val="28"/>
        </w:rPr>
        <w:t>万元，占支出合计的</w:t>
      </w:r>
      <w:r>
        <w:rPr>
          <w:rFonts w:hint="eastAsia" w:ascii="仿宋_GB2312" w:eastAsia="仿宋_GB2312"/>
          <w:sz w:val="28"/>
          <w:szCs w:val="28"/>
          <w:lang w:eastAsia="zh-CN"/>
        </w:rPr>
        <w:t>33.27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30BEEA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7F5686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98E9E0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8CD73FD">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2852.59</w:t>
      </w:r>
      <w:r>
        <w:rPr>
          <w:rFonts w:hint="eastAsia" w:ascii="仿宋_GB2312" w:eastAsia="仿宋_GB2312"/>
          <w:sz w:val="28"/>
          <w:szCs w:val="28"/>
        </w:rPr>
        <w:t>万元</w:t>
      </w:r>
      <w:r>
        <w:rPr>
          <w:rFonts w:hint="eastAsia" w:ascii="仿宋_GB2312" w:eastAsia="仿宋_GB2312"/>
          <w:sz w:val="28"/>
          <w:szCs w:val="28"/>
          <w:lang w:val="en-US" w:eastAsia="zh-CN"/>
        </w:rPr>
        <w:t>减少33.59万元</w:t>
      </w:r>
      <w:r>
        <w:rPr>
          <w:rFonts w:hint="eastAsia" w:ascii="仿宋_GB2312" w:eastAsia="仿宋_GB2312"/>
          <w:sz w:val="28"/>
          <w:szCs w:val="28"/>
        </w:rPr>
        <w:t>，</w:t>
      </w:r>
      <w:r>
        <w:rPr>
          <w:rFonts w:hint="eastAsia" w:ascii="仿宋_GB2312" w:eastAsia="仿宋_GB2312"/>
          <w:sz w:val="28"/>
          <w:szCs w:val="28"/>
          <w:lang w:val="en-US" w:eastAsia="zh-CN"/>
        </w:rPr>
        <w:t>下降1.18</w:t>
      </w:r>
      <w:r>
        <w:rPr>
          <w:rFonts w:hint="eastAsia" w:ascii="仿宋_GB2312" w:eastAsia="仿宋_GB2312"/>
          <w:sz w:val="28"/>
          <w:szCs w:val="28"/>
        </w:rPr>
        <w:t>%。主要原因：</w:t>
      </w:r>
      <w:r>
        <w:rPr>
          <w:rFonts w:hint="eastAsia" w:ascii="仿宋_GB2312" w:eastAsia="仿宋_GB2312"/>
          <w:sz w:val="28"/>
          <w:szCs w:val="28"/>
          <w:lang w:val="en-US" w:eastAsia="zh-CN"/>
        </w:rPr>
        <w:t>2024年度退休1人</w:t>
      </w:r>
      <w:r>
        <w:rPr>
          <w:rFonts w:hint="eastAsia" w:ascii="仿宋_GB2312" w:eastAsia="仿宋_GB2312"/>
          <w:sz w:val="28"/>
          <w:szCs w:val="28"/>
        </w:rPr>
        <w:t>。</w:t>
      </w:r>
      <w:r>
        <w:rPr>
          <w:rFonts w:hint="eastAsia" w:ascii="仿宋_GB2312" w:eastAsia="仿宋_GB2312"/>
          <w:sz w:val="28"/>
          <w:szCs w:val="28"/>
          <w:lang w:val="en-US" w:eastAsia="zh-CN"/>
        </w:rPr>
        <w:t>在职人员减少。相应的人员经费和公用减少。</w:t>
      </w:r>
      <w:bookmarkStart w:id="0" w:name="_GoBack"/>
      <w:bookmarkEnd w:id="0"/>
    </w:p>
    <w:p w14:paraId="7337B30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A53C4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139A76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2819</w:t>
      </w:r>
      <w:r>
        <w:rPr>
          <w:rFonts w:hint="eastAsia" w:ascii="仿宋_GB2312" w:eastAsia="仿宋_GB2312"/>
          <w:sz w:val="28"/>
          <w:szCs w:val="28"/>
          <w:lang w:val="en-US" w:eastAsia="zh-CN"/>
        </w:rPr>
        <w:t>.00</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2819.00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418D740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6986E9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w:t>
      </w:r>
      <w:r>
        <w:rPr>
          <w:rFonts w:hint="eastAsia" w:ascii="仿宋_GB2312" w:eastAsia="仿宋_GB2312"/>
          <w:sz w:val="28"/>
          <w:szCs w:val="28"/>
          <w:lang w:val="en-US" w:eastAsia="zh-CN"/>
        </w:rPr>
        <w:t xml:space="preserve">205-教育支出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2130.76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2100.87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98.60</w:t>
      </w:r>
      <w:r>
        <w:rPr>
          <w:rFonts w:hint="eastAsia" w:ascii="仿宋_GB2312" w:eastAsia="仿宋_GB2312"/>
          <w:sz w:val="28"/>
          <w:szCs w:val="28"/>
        </w:rPr>
        <w:t>%。其中：</w:t>
      </w:r>
    </w:p>
    <w:p w14:paraId="1D9EAA4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20502-普通教育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2126.77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2100.87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98.78</w:t>
      </w:r>
      <w:r>
        <w:rPr>
          <w:rFonts w:hint="eastAsia" w:ascii="仿宋_GB2312" w:eastAsia="仿宋_GB2312"/>
          <w:sz w:val="28"/>
          <w:szCs w:val="28"/>
        </w:rPr>
        <w:t>%。</w:t>
      </w:r>
    </w:p>
    <w:p w14:paraId="18F963A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20508-进修及培训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w:t>
      </w:r>
    </w:p>
    <w:p w14:paraId="4FB83A1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依据保健所整体工作安排及计划，2024年未安排进修及培训支出</w:t>
      </w:r>
      <w:r>
        <w:rPr>
          <w:rFonts w:hint="eastAsia" w:ascii="仿宋_GB2312" w:eastAsia="仿宋_GB2312"/>
          <w:sz w:val="28"/>
          <w:szCs w:val="28"/>
        </w:rPr>
        <w:t>。</w:t>
      </w:r>
    </w:p>
    <w:p w14:paraId="1B5BB6C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2、“一般公共服务支出”</w:t>
      </w:r>
      <w:r>
        <w:rPr>
          <w:rFonts w:hint="eastAsia" w:ascii="仿宋_GB2312" w:eastAsia="仿宋_GB2312"/>
          <w:sz w:val="28"/>
          <w:szCs w:val="28"/>
          <w:lang w:val="en-US" w:eastAsia="zh-CN"/>
        </w:rPr>
        <w:t xml:space="preserve">208-社会保障和就业支出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292.07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324.63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111.15</w:t>
      </w:r>
      <w:r>
        <w:rPr>
          <w:rFonts w:hint="eastAsia" w:ascii="仿宋_GB2312" w:eastAsia="仿宋_GB2312"/>
          <w:sz w:val="28"/>
          <w:szCs w:val="28"/>
        </w:rPr>
        <w:t>%。其中：</w:t>
      </w:r>
    </w:p>
    <w:p w14:paraId="65FF886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20805-行政事业单位养老支出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292.07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288.87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98.91</w:t>
      </w:r>
      <w:r>
        <w:rPr>
          <w:rFonts w:hint="eastAsia" w:ascii="仿宋_GB2312" w:eastAsia="仿宋_GB2312"/>
          <w:sz w:val="28"/>
          <w:szCs w:val="28"/>
        </w:rPr>
        <w:t>%。</w:t>
      </w:r>
    </w:p>
    <w:p w14:paraId="506EBBDE">
      <w:p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 xml:space="preserve">20808-抚恤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35.76</w:t>
      </w:r>
      <w:r>
        <w:rPr>
          <w:rFonts w:hint="eastAsia" w:ascii="仿宋_GB2312" w:eastAsia="仿宋_GB2312"/>
          <w:sz w:val="28"/>
          <w:szCs w:val="28"/>
        </w:rPr>
        <w:t>万元。</w:t>
      </w:r>
    </w:p>
    <w:p w14:paraId="754035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2024年去世2人</w:t>
      </w:r>
      <w:r>
        <w:rPr>
          <w:rFonts w:hint="eastAsia" w:ascii="仿宋_GB2312" w:eastAsia="仿宋_GB2312"/>
          <w:sz w:val="28"/>
          <w:szCs w:val="28"/>
        </w:rPr>
        <w:t>。</w:t>
      </w:r>
    </w:p>
    <w:p w14:paraId="088BBF11">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“一般公共服务支出”</w:t>
      </w:r>
      <w:r>
        <w:rPr>
          <w:rFonts w:hint="eastAsia" w:ascii="仿宋_GB2312" w:eastAsia="仿宋_GB2312"/>
          <w:sz w:val="28"/>
          <w:szCs w:val="28"/>
          <w:lang w:val="en-US" w:eastAsia="zh-CN"/>
        </w:rPr>
        <w:t xml:space="preserve">210-卫生健康支出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124.22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96.09</w:t>
      </w:r>
      <w:r>
        <w:rPr>
          <w:rFonts w:hint="eastAsia" w:ascii="仿宋_GB2312" w:eastAsia="仿宋_GB2312"/>
          <w:sz w:val="28"/>
          <w:szCs w:val="28"/>
        </w:rPr>
        <w:t>%。其中：</w:t>
      </w:r>
    </w:p>
    <w:p w14:paraId="45352D6D">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21011-行政事业单位医疗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124.22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96.09</w:t>
      </w:r>
      <w:r>
        <w:rPr>
          <w:rFonts w:hint="eastAsia" w:ascii="仿宋_GB2312" w:eastAsia="仿宋_GB2312"/>
          <w:sz w:val="28"/>
          <w:szCs w:val="28"/>
        </w:rPr>
        <w:t>%。</w:t>
      </w:r>
    </w:p>
    <w:p w14:paraId="61B969B3">
      <w:pPr>
        <w:numPr>
          <w:ilvl w:val="0"/>
          <w:numId w:val="0"/>
        </w:num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主要原因：</w:t>
      </w:r>
      <w:r>
        <w:rPr>
          <w:rFonts w:hint="eastAsia" w:ascii="仿宋_GB2312" w:eastAsia="仿宋_GB2312"/>
          <w:sz w:val="28"/>
          <w:szCs w:val="28"/>
          <w:lang w:val="en-US" w:eastAsia="zh-CN"/>
        </w:rPr>
        <w:t>2024年7月调整医疗缴费基数。</w:t>
      </w:r>
    </w:p>
    <w:p w14:paraId="0A11F96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“一般公共服务支出”</w:t>
      </w:r>
      <w:r>
        <w:rPr>
          <w:rFonts w:hint="eastAsia" w:ascii="仿宋_GB2312" w:eastAsia="仿宋_GB2312"/>
          <w:sz w:val="28"/>
          <w:szCs w:val="28"/>
          <w:lang w:val="en-US" w:eastAsia="zh-CN"/>
        </w:rPr>
        <w:t xml:space="preserve">221 住房保障支出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102.90</w:t>
      </w:r>
      <w:r>
        <w:rPr>
          <w:rFonts w:hint="eastAsia" w:ascii="仿宋_GB2312" w:eastAsia="仿宋_GB2312"/>
          <w:sz w:val="28"/>
          <w:szCs w:val="28"/>
        </w:rPr>
        <w:t>%。其中：</w:t>
      </w:r>
    </w:p>
    <w:p w14:paraId="287606CC">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22102-住房改革支出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102.90</w:t>
      </w:r>
      <w:r>
        <w:rPr>
          <w:rFonts w:hint="eastAsia" w:ascii="仿宋_GB2312" w:eastAsia="仿宋_GB2312"/>
          <w:sz w:val="28"/>
          <w:szCs w:val="28"/>
        </w:rPr>
        <w:t>%。</w:t>
      </w:r>
    </w:p>
    <w:p w14:paraId="4E9CEBED">
      <w:pPr>
        <w:numPr>
          <w:ilvl w:val="0"/>
          <w:numId w:val="0"/>
        </w:num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主要原因：</w:t>
      </w:r>
      <w:r>
        <w:rPr>
          <w:rFonts w:hint="eastAsia" w:ascii="仿宋_GB2312" w:eastAsia="仿宋_GB2312"/>
          <w:sz w:val="28"/>
          <w:szCs w:val="28"/>
          <w:lang w:val="en-US" w:eastAsia="zh-CN"/>
        </w:rPr>
        <w:t>2024年7月调整公积金缴费基数；补发新入职职工购房补贴。</w:t>
      </w:r>
    </w:p>
    <w:p w14:paraId="1047577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920AE9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48D8E2E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0385D03C">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14:paraId="0507B389">
      <w:pPr>
        <w:numPr>
          <w:ilvl w:val="0"/>
          <w:numId w:val="0"/>
        </w:numPr>
        <w:autoSpaceDE w:val="0"/>
        <w:autoSpaceDN w:val="0"/>
        <w:adjustRightInd w:val="0"/>
        <w:spacing w:line="580" w:lineRule="exact"/>
        <w:jc w:val="left"/>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3863DDC2">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AE0964B">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F04943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020A410">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1881.2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AB32366">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0C1CCD9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965F01E">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36C1496">
      <w:pPr>
        <w:spacing w:line="560" w:lineRule="exact"/>
        <w:ind w:firstLine="600"/>
        <w:rPr>
          <w:rFonts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w:t>
      </w: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1.71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4.9</w:t>
      </w:r>
      <w:r>
        <w:rPr>
          <w:rFonts w:hint="eastAsia" w:ascii="仿宋_GB2312" w:eastAsia="仿宋_GB2312"/>
          <w:sz w:val="28"/>
          <w:szCs w:val="28"/>
        </w:rPr>
        <w:t>万元减少</w:t>
      </w:r>
      <w:r>
        <w:rPr>
          <w:rFonts w:ascii="仿宋_GB2312" w:eastAsia="仿宋_GB2312"/>
          <w:sz w:val="28"/>
          <w:szCs w:val="28"/>
        </w:rPr>
        <w:t>3.19</w:t>
      </w:r>
      <w:r>
        <w:rPr>
          <w:rFonts w:hint="eastAsia" w:ascii="仿宋_GB2312" w:eastAsia="仿宋_GB2312"/>
          <w:sz w:val="28"/>
          <w:szCs w:val="28"/>
        </w:rPr>
        <w:t>万元。其中：</w:t>
      </w:r>
    </w:p>
    <w:p w14:paraId="4ADFABFE">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0372D80B">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73806CD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1.71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4.9</w:t>
      </w:r>
      <w:r>
        <w:rPr>
          <w:rFonts w:hint="eastAsia" w:ascii="仿宋_GB2312" w:eastAsia="仿宋_GB2312"/>
          <w:sz w:val="28"/>
          <w:szCs w:val="28"/>
        </w:rPr>
        <w:t>万元减少</w:t>
      </w:r>
      <w:r>
        <w:rPr>
          <w:rFonts w:ascii="仿宋_GB2312" w:eastAsia="仿宋_GB2312"/>
          <w:sz w:val="28"/>
          <w:szCs w:val="28"/>
        </w:rPr>
        <w:t>3.19</w:t>
      </w:r>
      <w:r>
        <w:rPr>
          <w:rFonts w:hint="eastAsia" w:ascii="仿宋_GB2312" w:eastAsia="仿宋_GB2312"/>
          <w:sz w:val="28"/>
          <w:szCs w:val="28"/>
        </w:rPr>
        <w:t>万元。</w:t>
      </w:r>
    </w:p>
    <w:p w14:paraId="4B77EAFF">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4.9</w:t>
      </w:r>
      <w:r>
        <w:rPr>
          <w:rFonts w:hint="eastAsia" w:ascii="仿宋_GB2312" w:eastAsia="仿宋_GB2312"/>
          <w:sz w:val="28"/>
          <w:szCs w:val="28"/>
        </w:rPr>
        <w:t>万元减少</w:t>
      </w:r>
      <w:r>
        <w:rPr>
          <w:rFonts w:ascii="仿宋_GB2312" w:eastAsia="仿宋_GB2312"/>
          <w:sz w:val="28"/>
          <w:szCs w:val="28"/>
        </w:rPr>
        <w:t>3.19</w:t>
      </w:r>
      <w:r>
        <w:rPr>
          <w:rFonts w:hint="eastAsia" w:ascii="仿宋_GB2312" w:eastAsia="仿宋_GB2312"/>
          <w:sz w:val="28"/>
          <w:szCs w:val="28"/>
        </w:rPr>
        <w:t>万元，主要原因：</w:t>
      </w:r>
      <w:r>
        <w:rPr>
          <w:rFonts w:hint="eastAsia" w:ascii="仿宋_GB2312" w:eastAsia="仿宋_GB2312"/>
          <w:sz w:val="28"/>
          <w:szCs w:val="28"/>
          <w:lang w:val="en-US" w:eastAsia="zh-CN"/>
        </w:rPr>
        <w:t>厉行勤俭节约</w:t>
      </w:r>
      <w:r>
        <w:rPr>
          <w:rFonts w:hint="eastAsia" w:ascii="仿宋_GB2312" w:eastAsia="仿宋_GB2312"/>
          <w:sz w:val="28"/>
          <w:szCs w:val="28"/>
        </w:rPr>
        <w:t>。</w:t>
      </w:r>
      <w:r>
        <w:rPr>
          <w:rFonts w:hint="eastAsia" w:ascii="仿宋_GB2312" w:eastAsia="仿宋_GB2312"/>
          <w:sz w:val="28"/>
          <w:szCs w:val="28"/>
          <w:lang w:eastAsia="zh-CN"/>
        </w:rPr>
        <w:t>2024</w:t>
      </w:r>
      <w:r>
        <w:rPr>
          <w:rFonts w:hint="eastAsia" w:ascii="仿宋_GB2312" w:eastAsia="仿宋_GB2312"/>
          <w:sz w:val="28"/>
          <w:szCs w:val="28"/>
        </w:rPr>
        <w:t>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0.9</w:t>
      </w:r>
      <w:r>
        <w:rPr>
          <w:rFonts w:hint="eastAsia" w:ascii="仿宋_GB2312" w:eastAsia="仿宋_GB2312"/>
          <w:sz w:val="28"/>
          <w:szCs w:val="28"/>
        </w:rPr>
        <w:t>万元，公务用车保险</w:t>
      </w:r>
      <w:r>
        <w:rPr>
          <w:rFonts w:ascii="仿宋_GB2312" w:eastAsia="仿宋_GB2312"/>
          <w:sz w:val="28"/>
          <w:szCs w:val="28"/>
        </w:rPr>
        <w:t>0.72</w:t>
      </w:r>
      <w:r>
        <w:rPr>
          <w:rFonts w:hint="eastAsia" w:ascii="仿宋_GB2312" w:eastAsia="仿宋_GB2312"/>
          <w:sz w:val="28"/>
          <w:szCs w:val="28"/>
        </w:rPr>
        <w:t>万元，公务用车其他支出</w:t>
      </w:r>
      <w:r>
        <w:rPr>
          <w:rFonts w:ascii="仿宋_GB2312" w:eastAsia="仿宋_GB2312"/>
          <w:sz w:val="28"/>
          <w:szCs w:val="28"/>
        </w:rPr>
        <w:t>0.09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辆，车均运行维护费</w:t>
      </w:r>
      <w:r>
        <w:rPr>
          <w:rFonts w:ascii="仿宋_GB2312" w:eastAsia="仿宋_GB2312"/>
          <w:sz w:val="28"/>
          <w:szCs w:val="28"/>
        </w:rPr>
        <w:t>0.85</w:t>
      </w:r>
      <w:r>
        <w:rPr>
          <w:rFonts w:hint="eastAsia" w:ascii="仿宋_GB2312" w:eastAsia="仿宋_GB2312"/>
          <w:sz w:val="28"/>
          <w:szCs w:val="28"/>
        </w:rPr>
        <w:t>万元。</w:t>
      </w:r>
    </w:p>
    <w:p w14:paraId="755322A2">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2CB8E4E">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14:paraId="2B87B43E">
      <w:pPr>
        <w:ind w:left="540"/>
        <w:rPr>
          <w:rFonts w:hint="eastAsia" w:ascii="黑体" w:eastAsia="黑体"/>
          <w:sz w:val="28"/>
          <w:szCs w:val="28"/>
        </w:rPr>
      </w:pPr>
      <w:r>
        <w:rPr>
          <w:rFonts w:hint="eastAsia" w:ascii="黑体" w:eastAsia="黑体"/>
          <w:sz w:val="28"/>
          <w:szCs w:val="28"/>
        </w:rPr>
        <w:t>三、政府采购支出情况</w:t>
      </w:r>
    </w:p>
    <w:p w14:paraId="3211164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24.38</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24.38</w:t>
      </w:r>
      <w:r>
        <w:rPr>
          <w:rFonts w:hint="eastAsia" w:ascii="仿宋_GB2312" w:eastAsia="仿宋_GB2312"/>
          <w:sz w:val="28"/>
          <w:szCs w:val="28"/>
        </w:rPr>
        <w:t>万元。授予中小企业合同金额</w:t>
      </w:r>
      <w:r>
        <w:rPr>
          <w:rFonts w:ascii="仿宋_GB2312" w:eastAsia="仿宋_GB2312"/>
          <w:sz w:val="28"/>
          <w:szCs w:val="28"/>
        </w:rPr>
        <w:t>23.75</w:t>
      </w:r>
      <w:r>
        <w:rPr>
          <w:rFonts w:hint="eastAsia" w:ascii="仿宋_GB2312" w:eastAsia="仿宋_GB2312"/>
          <w:sz w:val="28"/>
          <w:szCs w:val="28"/>
        </w:rPr>
        <w:t>万元，占政府采购支出总额的</w:t>
      </w:r>
      <w:r>
        <w:rPr>
          <w:rFonts w:hint="eastAsia" w:ascii="仿宋_GB2312" w:eastAsia="仿宋_GB2312"/>
          <w:sz w:val="28"/>
          <w:szCs w:val="28"/>
          <w:lang w:eastAsia="zh-CN"/>
        </w:rPr>
        <w:t>97.39</w:t>
      </w:r>
      <w:r>
        <w:rPr>
          <w:rFonts w:hint="eastAsia" w:ascii="仿宋_GB2312" w:eastAsia="仿宋_GB2312"/>
          <w:sz w:val="28"/>
          <w:szCs w:val="28"/>
        </w:rPr>
        <w:t>%，其中：授予小微企业合同金额</w:t>
      </w:r>
      <w:r>
        <w:rPr>
          <w:rFonts w:ascii="仿宋_GB2312" w:eastAsia="仿宋_GB2312"/>
          <w:sz w:val="28"/>
          <w:szCs w:val="28"/>
        </w:rPr>
        <w:t>10.16</w:t>
      </w:r>
      <w:r>
        <w:rPr>
          <w:rFonts w:hint="eastAsia" w:ascii="仿宋_GB2312" w:eastAsia="仿宋_GB2312"/>
          <w:sz w:val="28"/>
          <w:szCs w:val="28"/>
        </w:rPr>
        <w:t>万元，占政府采购支出总额的</w:t>
      </w:r>
      <w:r>
        <w:rPr>
          <w:rFonts w:ascii="仿宋_GB2312" w:eastAsia="仿宋_GB2312"/>
          <w:sz w:val="28"/>
          <w:szCs w:val="28"/>
        </w:rPr>
        <w:t>41.65</w:t>
      </w:r>
      <w:r>
        <w:rPr>
          <w:rFonts w:hint="eastAsia" w:ascii="仿宋_GB2312" w:eastAsia="仿宋_GB2312"/>
          <w:sz w:val="28"/>
          <w:szCs w:val="28"/>
        </w:rPr>
        <w:t>%。</w:t>
      </w:r>
    </w:p>
    <w:p w14:paraId="63C1184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04BB4E3">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12月31日，北京市西城区学校卫生保健所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14:paraId="42961AC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21C874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1C0181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F7C284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417C50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22429B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9CF3D0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B0ADE1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3891244">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C0761FC">
      <w:pPr>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rPr>
        <w:t>.教育支出（类）</w:t>
      </w:r>
      <w:r>
        <w:rPr>
          <w:rFonts w:hint="eastAsia" w:ascii="仿宋_GB2312" w:eastAsia="仿宋_GB2312"/>
          <w:sz w:val="28"/>
          <w:szCs w:val="28"/>
        </w:rPr>
        <w:t>普通教育（款）其他普通教育支出（项）：反映除上述项目以外其他用于普通教育方面的支出。</w:t>
      </w:r>
    </w:p>
    <w:p w14:paraId="145E560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08567765">
      <w:pPr>
        <w:ind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14:paraId="26410947">
      <w:pPr>
        <w:pStyle w:val="20"/>
        <w:numPr>
          <w:ilvl w:val="0"/>
          <w:numId w:val="0"/>
        </w:numPr>
        <w:ind w:firstLine="280" w:firstLineChars="1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39A93956">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2078C925">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4FFAF9D">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0B35D6F">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46BFF547">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B0BE5A1">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647D2370">
      <w:pPr>
        <w:pStyle w:val="20"/>
        <w:numPr>
          <w:ilvl w:val="0"/>
          <w:numId w:val="0"/>
        </w:numPr>
        <w:ind w:leftChars="0" w:firstLine="280" w:firstLineChars="100"/>
        <w:rPr>
          <w:rFonts w:hint="default" w:ascii="仿宋_GB2312" w:eastAsia="仿宋_GB2312"/>
          <w:sz w:val="28"/>
          <w:szCs w:val="28"/>
          <w:lang w:val="en-US" w:eastAsia="zh-CN"/>
        </w:rPr>
      </w:pPr>
    </w:p>
    <w:p w14:paraId="465DC8FA">
      <w:pPr>
        <w:pStyle w:val="20"/>
        <w:numPr>
          <w:ilvl w:val="0"/>
          <w:numId w:val="0"/>
        </w:numPr>
        <w:ind w:leftChars="0" w:firstLine="280" w:firstLineChars="100"/>
        <w:rPr>
          <w:rFonts w:hint="default" w:ascii="仿宋_GB2312" w:eastAsia="仿宋_GB2312"/>
          <w:sz w:val="28"/>
          <w:szCs w:val="28"/>
          <w:lang w:val="en-US" w:eastAsia="zh-CN"/>
        </w:rPr>
      </w:pPr>
    </w:p>
    <w:p w14:paraId="11D63507">
      <w:pPr>
        <w:pStyle w:val="20"/>
        <w:numPr>
          <w:ilvl w:val="0"/>
          <w:numId w:val="0"/>
        </w:numPr>
        <w:rPr>
          <w:rFonts w:hint="eastAsia" w:ascii="黑体" w:eastAsia="黑体"/>
          <w:sz w:val="32"/>
          <w:szCs w:val="32"/>
        </w:rPr>
      </w:pPr>
    </w:p>
    <w:p w14:paraId="03F428F3">
      <w:pPr>
        <w:ind w:firstLine="640" w:firstLineChars="200"/>
        <w:jc w:val="center"/>
        <w:rPr>
          <w:rFonts w:hint="eastAsia" w:ascii="黑体" w:eastAsia="黑体"/>
          <w:sz w:val="32"/>
          <w:szCs w:val="32"/>
        </w:rPr>
      </w:pPr>
    </w:p>
    <w:p w14:paraId="6AD2B5A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80C9ABA">
      <w:pPr>
        <w:ind w:firstLine="560" w:firstLineChars="200"/>
        <w:rPr>
          <w:rFonts w:hint="eastAsia" w:ascii="黑体" w:eastAsia="黑体"/>
          <w:sz w:val="28"/>
          <w:szCs w:val="28"/>
          <w:highlight w:val="yellow"/>
        </w:rPr>
      </w:pPr>
    </w:p>
    <w:p w14:paraId="3F8BDC0B">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44FD7115">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57603E9">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0E4EC5B6">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67BC4719">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0195D67B">
      <w:pPr>
        <w:spacing w:line="480" w:lineRule="exact"/>
        <w:rPr>
          <w:rFonts w:hint="eastAsia" w:ascii="仿宋_GB2312" w:hAnsi="仿宋_GB2312" w:eastAsia="仿宋_GB2312" w:cs="仿宋_GB2312"/>
          <w:sz w:val="32"/>
          <w:szCs w:val="32"/>
        </w:rPr>
      </w:pPr>
    </w:p>
    <w:p w14:paraId="267D3A10">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5BED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C84EA1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86D1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D4240E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C308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44D94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C07D716D"/>
    <w:multiLevelType w:val="singleLevel"/>
    <w:tmpl w:val="C07D716D"/>
    <w:lvl w:ilvl="0" w:tentative="0">
      <w:start w:val="2"/>
      <w:numFmt w:val="chineseCounting"/>
      <w:suff w:val="nothing"/>
      <w:lvlText w:val="（%1）"/>
      <w:lvlJc w:val="left"/>
      <w:rPr>
        <w:rFonts w:hint="eastAsia"/>
      </w:rPr>
    </w:lvl>
  </w:abstractNum>
  <w:abstractNum w:abstractNumId="2">
    <w:nsid w:val="1695D418"/>
    <w:multiLevelType w:val="singleLevel"/>
    <w:tmpl w:val="1695D418"/>
    <w:lvl w:ilvl="0" w:tentative="0">
      <w:start w:val="3"/>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TI5MWRlMmQyOGQxMzc5OTMwOGI3ZWZlMjAwMD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084A19"/>
    <w:rsid w:val="27196C26"/>
    <w:rsid w:val="29EF086F"/>
    <w:rsid w:val="2EFFE297"/>
    <w:rsid w:val="301051FF"/>
    <w:rsid w:val="301437CA"/>
    <w:rsid w:val="349D1F0A"/>
    <w:rsid w:val="34DD0473"/>
    <w:rsid w:val="3C684897"/>
    <w:rsid w:val="41B82E6B"/>
    <w:rsid w:val="41E53E7C"/>
    <w:rsid w:val="433E495C"/>
    <w:rsid w:val="489F2FD7"/>
    <w:rsid w:val="4AC27CB3"/>
    <w:rsid w:val="4B26353C"/>
    <w:rsid w:val="4BF72BEF"/>
    <w:rsid w:val="4FA90297"/>
    <w:rsid w:val="4FC41A43"/>
    <w:rsid w:val="51DB3C59"/>
    <w:rsid w:val="550C0952"/>
    <w:rsid w:val="554C3B9F"/>
    <w:rsid w:val="55762E42"/>
    <w:rsid w:val="57A7B272"/>
    <w:rsid w:val="58470068"/>
    <w:rsid w:val="58747CAC"/>
    <w:rsid w:val="5A032C9A"/>
    <w:rsid w:val="5A1720F9"/>
    <w:rsid w:val="5B9C37C2"/>
    <w:rsid w:val="5BA7C654"/>
    <w:rsid w:val="60A54109"/>
    <w:rsid w:val="61D01CDF"/>
    <w:rsid w:val="64C0607C"/>
    <w:rsid w:val="65756C86"/>
    <w:rsid w:val="674D385B"/>
    <w:rsid w:val="676F09E1"/>
    <w:rsid w:val="67E91721"/>
    <w:rsid w:val="6A7B054A"/>
    <w:rsid w:val="71793A80"/>
    <w:rsid w:val="71EC7175"/>
    <w:rsid w:val="7357290B"/>
    <w:rsid w:val="76930FB1"/>
    <w:rsid w:val="78063C29"/>
    <w:rsid w:val="798524E4"/>
    <w:rsid w:val="79AC25AE"/>
    <w:rsid w:val="7A7F1C49"/>
    <w:rsid w:val="7B5B7AE6"/>
    <w:rsid w:val="7B7B6628"/>
    <w:rsid w:val="7BA7071E"/>
    <w:rsid w:val="7BDF6DA8"/>
    <w:rsid w:val="7C7EDC1A"/>
    <w:rsid w:val="7CCED98D"/>
    <w:rsid w:val="7D08410F"/>
    <w:rsid w:val="7D2A2168"/>
    <w:rsid w:val="7DB96DED"/>
    <w:rsid w:val="7DD3AD81"/>
    <w:rsid w:val="7EC940C3"/>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2819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1881.2</c:v>
                </c:pt>
                <c:pt idx="1">
                  <c:v>937.8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4457</Words>
  <Characters>5103</Characters>
  <Lines>44</Lines>
  <Paragraphs>12</Paragraphs>
  <TotalTime>62</TotalTime>
  <ScaleCrop>false</ScaleCrop>
  <LinksUpToDate>false</LinksUpToDate>
  <CharactersWithSpaces>5138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2025-08-28T06:41:55Z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BA9F1518B85649E2BC1F72E788C6D8D0_13</vt:lpwstr>
  </property>
  <property fmtid="{D5CDD505-2E9C-101B-9397-08002B2CF9AE}" pid="4" name="KSOTemplateDocerSaveRecord">
    <vt:lpwstr>eyJoZGlkIjoiMTY2OGJhYTljNTRhM2FkOTNiYTI0NmZmZGZlZjc5MDciLCJ1c2VySWQiOiIyNDAxNTE3MTcifQ==</vt:lpwstr>
  </property>
</Properties>
</file>