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ECBC4E">
      <w:pPr>
        <w:jc w:val="center"/>
        <w:rPr>
          <w:rFonts w:ascii="仿宋_GB2312" w:eastAsia="仿宋_GB2312"/>
          <w:b/>
          <w:sz w:val="32"/>
          <w:szCs w:val="32"/>
        </w:rPr>
      </w:pPr>
    </w:p>
    <w:p w14:paraId="0365155F">
      <w:pPr>
        <w:jc w:val="center"/>
        <w:rPr>
          <w:rFonts w:ascii="黑体" w:eastAsia="黑体"/>
          <w:sz w:val="72"/>
          <w:szCs w:val="72"/>
        </w:rPr>
      </w:pPr>
    </w:p>
    <w:p w14:paraId="454EB247">
      <w:pPr>
        <w:jc w:val="center"/>
        <w:rPr>
          <w:rFonts w:ascii="黑体" w:eastAsia="黑体"/>
          <w:sz w:val="72"/>
          <w:szCs w:val="72"/>
        </w:rPr>
      </w:pPr>
    </w:p>
    <w:p w14:paraId="5824F646">
      <w:pPr>
        <w:jc w:val="center"/>
        <w:rPr>
          <w:rFonts w:ascii="黑体" w:eastAsia="黑体"/>
          <w:sz w:val="72"/>
          <w:szCs w:val="72"/>
        </w:rPr>
      </w:pPr>
    </w:p>
    <w:p w14:paraId="137694B2">
      <w:pPr>
        <w:jc w:val="center"/>
        <w:rPr>
          <w:rFonts w:ascii="黑体" w:eastAsia="黑体"/>
          <w:sz w:val="72"/>
          <w:szCs w:val="72"/>
        </w:rPr>
      </w:pPr>
    </w:p>
    <w:p w14:paraId="4AF79E56">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46C1AF68">
      <w:pPr>
        <w:jc w:val="center"/>
        <w:rPr>
          <w:rFonts w:ascii="黑体" w:eastAsia="黑体"/>
          <w:sz w:val="52"/>
          <w:szCs w:val="52"/>
        </w:rPr>
      </w:pPr>
    </w:p>
    <w:p w14:paraId="2E6DF8AF">
      <w:pPr>
        <w:jc w:val="center"/>
        <w:rPr>
          <w:rFonts w:ascii="黑体" w:eastAsia="黑体"/>
          <w:sz w:val="52"/>
          <w:szCs w:val="52"/>
        </w:rPr>
      </w:pPr>
    </w:p>
    <w:p w14:paraId="5A993C39">
      <w:pPr>
        <w:jc w:val="center"/>
        <w:rPr>
          <w:rFonts w:ascii="黑体" w:eastAsia="黑体"/>
          <w:sz w:val="52"/>
          <w:szCs w:val="52"/>
        </w:rPr>
      </w:pPr>
    </w:p>
    <w:p w14:paraId="511F5527">
      <w:pPr>
        <w:jc w:val="center"/>
        <w:rPr>
          <w:rFonts w:ascii="黑体" w:eastAsia="黑体"/>
          <w:sz w:val="52"/>
          <w:szCs w:val="52"/>
        </w:rPr>
      </w:pPr>
    </w:p>
    <w:p w14:paraId="7254DC78">
      <w:pPr>
        <w:jc w:val="center"/>
        <w:rPr>
          <w:rFonts w:ascii="黑体" w:eastAsia="黑体"/>
          <w:sz w:val="32"/>
          <w:szCs w:val="32"/>
        </w:rPr>
      </w:pPr>
    </w:p>
    <w:p w14:paraId="325CFBA0">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70F30E35">
      <w:pPr>
        <w:spacing w:line="500" w:lineRule="exact"/>
        <w:ind w:firstLine="645"/>
        <w:jc w:val="center"/>
        <w:rPr>
          <w:rFonts w:hint="eastAsia" w:ascii="宋体" w:hAnsi="宋体" w:cs="宋体"/>
          <w:b/>
          <w:bCs/>
          <w:kern w:val="0"/>
          <w:sz w:val="36"/>
          <w:szCs w:val="36"/>
        </w:rPr>
      </w:pPr>
    </w:p>
    <w:p w14:paraId="18DAB5E6">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3842743C">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59BF5E9C">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066F5A39">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358476C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6B4136E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73AA7277">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5CEA77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7935D76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2CE0F7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698E3C3F">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3AD8167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084593AA">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510902B1">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6D5B7389">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5134A78F">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3F934A4">
      <w:pPr>
        <w:tabs>
          <w:tab w:val="center" w:pos="6979"/>
        </w:tabs>
        <w:spacing w:before="156" w:beforeLines="50" w:after="156" w:afterLines="50"/>
        <w:jc w:val="center"/>
        <w:rPr>
          <w:rFonts w:ascii="宋体" w:hAnsi="宋体" w:cs="宋体"/>
          <w:b/>
          <w:bCs/>
          <w:spacing w:val="40"/>
          <w:kern w:val="0"/>
          <w:sz w:val="32"/>
          <w:szCs w:val="32"/>
        </w:rPr>
      </w:pPr>
    </w:p>
    <w:p w14:paraId="5CD9F18A">
      <w:pPr>
        <w:tabs>
          <w:tab w:val="center" w:pos="6979"/>
        </w:tabs>
        <w:spacing w:before="156" w:beforeLines="50" w:after="156" w:afterLines="50"/>
        <w:jc w:val="center"/>
        <w:rPr>
          <w:rFonts w:ascii="宋体" w:hAnsi="宋体" w:cs="宋体"/>
          <w:b/>
          <w:bCs/>
          <w:spacing w:val="40"/>
          <w:kern w:val="0"/>
          <w:sz w:val="32"/>
          <w:szCs w:val="32"/>
        </w:rPr>
      </w:pPr>
    </w:p>
    <w:p w14:paraId="19888B6D">
      <w:pPr>
        <w:tabs>
          <w:tab w:val="center" w:pos="6979"/>
        </w:tabs>
        <w:spacing w:before="156" w:beforeLines="50" w:after="156" w:afterLines="50"/>
        <w:jc w:val="center"/>
        <w:rPr>
          <w:rFonts w:ascii="宋体" w:hAnsi="宋体" w:cs="宋体"/>
          <w:b/>
          <w:bCs/>
          <w:spacing w:val="40"/>
          <w:kern w:val="0"/>
          <w:sz w:val="32"/>
          <w:szCs w:val="32"/>
        </w:rPr>
      </w:pPr>
    </w:p>
    <w:p w14:paraId="40D4EF8A">
      <w:pPr>
        <w:tabs>
          <w:tab w:val="center" w:pos="6979"/>
        </w:tabs>
        <w:spacing w:before="156" w:beforeLines="50" w:after="156" w:afterLines="50"/>
        <w:jc w:val="center"/>
        <w:rPr>
          <w:rFonts w:ascii="宋体" w:hAnsi="宋体" w:cs="宋体"/>
          <w:b/>
          <w:bCs/>
          <w:spacing w:val="40"/>
          <w:kern w:val="0"/>
          <w:sz w:val="32"/>
          <w:szCs w:val="32"/>
        </w:rPr>
      </w:pPr>
    </w:p>
    <w:p w14:paraId="78FB8189">
      <w:pPr>
        <w:tabs>
          <w:tab w:val="center" w:pos="6979"/>
        </w:tabs>
        <w:spacing w:before="156" w:beforeLines="50" w:after="156" w:afterLines="50"/>
        <w:jc w:val="center"/>
        <w:rPr>
          <w:rFonts w:ascii="宋体" w:hAnsi="宋体" w:cs="宋体"/>
          <w:b/>
          <w:bCs/>
          <w:spacing w:val="40"/>
          <w:kern w:val="0"/>
          <w:sz w:val="32"/>
          <w:szCs w:val="32"/>
        </w:rPr>
      </w:pPr>
    </w:p>
    <w:p w14:paraId="36D91882">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35C20346">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4ECF35B4">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4D2C9871">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一、部门/单位基本情况</w:t>
      </w:r>
    </w:p>
    <w:p w14:paraId="26599055">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14:paraId="2517805E">
      <w:pPr>
        <w:adjustRightInd w:val="0"/>
        <w:snapToGrid w:val="0"/>
        <w:spacing w:before="100" w:beforeAutospacing="1" w:after="100" w:afterAutospacing="1" w:line="560" w:lineRule="exact"/>
        <w:ind w:firstLine="560" w:firstLineChars="200"/>
        <w:contextualSpacing/>
        <w:rPr>
          <w:rFonts w:ascii="仿宋" w:hAnsi="仿宋" w:eastAsia="仿宋"/>
          <w:color w:val="000000"/>
          <w:sz w:val="28"/>
          <w:szCs w:val="28"/>
        </w:rPr>
      </w:pPr>
      <w:r>
        <w:rPr>
          <w:rFonts w:hint="eastAsia" w:ascii="仿宋" w:hAnsi="仿宋" w:eastAsia="仿宋"/>
          <w:color w:val="000000"/>
          <w:sz w:val="28"/>
          <w:szCs w:val="28"/>
        </w:rPr>
        <w:t>北京市西城区新世纪实验小学属于北京市西城区教委下属的教育事业单位。</w:t>
      </w:r>
    </w:p>
    <w:p w14:paraId="22D0DCC9">
      <w:pPr>
        <w:adjustRightInd w:val="0"/>
        <w:snapToGrid w:val="0"/>
        <w:spacing w:before="100" w:beforeAutospacing="1" w:after="100" w:afterAutospacing="1" w:line="560" w:lineRule="exact"/>
        <w:ind w:firstLine="560" w:firstLineChars="200"/>
        <w:contextualSpacing/>
        <w:rPr>
          <w:rFonts w:ascii="仿宋" w:hAnsi="仿宋" w:eastAsia="仿宋"/>
          <w:color w:val="000000"/>
          <w:sz w:val="28"/>
          <w:szCs w:val="28"/>
        </w:rPr>
      </w:pPr>
      <w:r>
        <w:rPr>
          <w:rFonts w:hint="eastAsia" w:ascii="仿宋" w:hAnsi="仿宋" w:eastAsia="仿宋"/>
          <w:color w:val="000000"/>
          <w:sz w:val="28"/>
          <w:szCs w:val="28"/>
        </w:rPr>
        <w:t>其主要职责是：</w:t>
      </w:r>
    </w:p>
    <w:p w14:paraId="41FC5BCF">
      <w:pPr>
        <w:adjustRightInd w:val="0"/>
        <w:snapToGrid w:val="0"/>
        <w:spacing w:before="100" w:beforeAutospacing="1" w:after="100" w:afterAutospacing="1" w:line="560" w:lineRule="exact"/>
        <w:ind w:firstLine="560" w:firstLineChars="200"/>
        <w:contextualSpacing/>
        <w:rPr>
          <w:rFonts w:ascii="仿宋" w:hAnsi="仿宋" w:eastAsia="仿宋"/>
          <w:color w:val="000000"/>
          <w:sz w:val="28"/>
          <w:szCs w:val="28"/>
        </w:rPr>
      </w:pPr>
      <w:r>
        <w:rPr>
          <w:rFonts w:hint="eastAsia" w:ascii="仿宋" w:hAnsi="仿宋" w:eastAsia="仿宋"/>
          <w:color w:val="000000"/>
          <w:sz w:val="28"/>
          <w:szCs w:val="28"/>
        </w:rPr>
        <w:t>1．全面贯彻市、区关于教育工作的路线、方针、政策,全面推进素质教育和现代化教育。</w:t>
      </w:r>
    </w:p>
    <w:p w14:paraId="75C5191C">
      <w:pPr>
        <w:adjustRightInd w:val="0"/>
        <w:snapToGrid w:val="0"/>
        <w:spacing w:before="100" w:beforeAutospacing="1" w:after="100" w:afterAutospacing="1" w:line="560" w:lineRule="exact"/>
        <w:ind w:firstLine="560" w:firstLineChars="200"/>
        <w:contextualSpacing/>
        <w:rPr>
          <w:rFonts w:ascii="仿宋" w:hAnsi="仿宋" w:eastAsia="仿宋"/>
          <w:color w:val="000000"/>
          <w:sz w:val="28"/>
          <w:szCs w:val="28"/>
        </w:rPr>
      </w:pPr>
      <w:r>
        <w:rPr>
          <w:rFonts w:hint="eastAsia" w:ascii="仿宋" w:hAnsi="仿宋" w:eastAsia="仿宋"/>
          <w:color w:val="000000"/>
          <w:sz w:val="28"/>
          <w:szCs w:val="28"/>
        </w:rPr>
        <w:t xml:space="preserve">2．制定学校中长期发展规划和年度计划，并组织实施。 </w:t>
      </w:r>
    </w:p>
    <w:p w14:paraId="29D29A9C">
      <w:pPr>
        <w:adjustRightInd w:val="0"/>
        <w:snapToGrid w:val="0"/>
        <w:spacing w:before="100" w:beforeAutospacing="1" w:after="100" w:afterAutospacing="1" w:line="560" w:lineRule="exact"/>
        <w:ind w:firstLine="560" w:firstLineChars="200"/>
        <w:contextualSpacing/>
        <w:rPr>
          <w:rFonts w:ascii="仿宋" w:hAnsi="仿宋" w:eastAsia="仿宋"/>
          <w:color w:val="000000"/>
          <w:sz w:val="28"/>
          <w:szCs w:val="28"/>
        </w:rPr>
      </w:pPr>
      <w:r>
        <w:rPr>
          <w:rFonts w:hint="eastAsia" w:ascii="仿宋" w:hAnsi="仿宋" w:eastAsia="仿宋"/>
          <w:color w:val="000000"/>
          <w:sz w:val="28"/>
          <w:szCs w:val="28"/>
        </w:rPr>
        <w:t>3．把德育放在首位，坚持教书育人、管理育人、服务育人、环境育人。制定德育工作计划，采取切实措施，坚持不懈地加强对学生的思想、政治、品德教育。</w:t>
      </w:r>
    </w:p>
    <w:p w14:paraId="422F2D72">
      <w:pPr>
        <w:adjustRightInd w:val="0"/>
        <w:snapToGrid w:val="0"/>
        <w:spacing w:before="100" w:beforeAutospacing="1" w:after="100" w:afterAutospacing="1" w:line="560" w:lineRule="exact"/>
        <w:ind w:firstLine="560" w:firstLineChars="200"/>
        <w:contextualSpacing/>
        <w:rPr>
          <w:rFonts w:ascii="仿宋" w:hAnsi="仿宋" w:eastAsia="仿宋"/>
          <w:color w:val="000000"/>
          <w:sz w:val="28"/>
          <w:szCs w:val="28"/>
        </w:rPr>
      </w:pPr>
      <w:r>
        <w:rPr>
          <w:rFonts w:hint="eastAsia" w:ascii="仿宋" w:hAnsi="仿宋" w:eastAsia="仿宋"/>
          <w:color w:val="000000"/>
          <w:sz w:val="28"/>
          <w:szCs w:val="28"/>
        </w:rPr>
        <w:t>4．坚持以教学为主，遵循教学规律组织教学，建立和完善教学管理制度，搞好教学常规管理。</w:t>
      </w:r>
    </w:p>
    <w:p w14:paraId="5076796F">
      <w:pPr>
        <w:adjustRightInd w:val="0"/>
        <w:snapToGrid w:val="0"/>
        <w:spacing w:before="100" w:beforeAutospacing="1" w:after="100" w:afterAutospacing="1" w:line="560" w:lineRule="exact"/>
        <w:ind w:firstLine="560" w:firstLineChars="200"/>
        <w:contextualSpacing/>
        <w:rPr>
          <w:rFonts w:ascii="仿宋" w:hAnsi="仿宋" w:eastAsia="仿宋"/>
          <w:color w:val="000000"/>
          <w:sz w:val="28"/>
          <w:szCs w:val="28"/>
        </w:rPr>
      </w:pPr>
      <w:r>
        <w:rPr>
          <w:rFonts w:hint="eastAsia" w:ascii="仿宋" w:hAnsi="仿宋" w:eastAsia="仿宋"/>
          <w:color w:val="000000"/>
          <w:sz w:val="28"/>
          <w:szCs w:val="28"/>
        </w:rPr>
        <w:t>5．组织和领导体育、卫生、美育、劳动教育工作及课外教育活动。</w:t>
      </w:r>
    </w:p>
    <w:p w14:paraId="40A76C57">
      <w:pPr>
        <w:adjustRightInd w:val="0"/>
        <w:snapToGrid w:val="0"/>
        <w:spacing w:before="100" w:beforeAutospacing="1" w:after="100" w:afterAutospacing="1" w:line="560" w:lineRule="exact"/>
        <w:ind w:firstLine="560" w:firstLineChars="200"/>
        <w:contextualSpacing/>
        <w:rPr>
          <w:rFonts w:ascii="仿宋" w:hAnsi="仿宋" w:eastAsia="仿宋"/>
          <w:color w:val="000000"/>
          <w:sz w:val="28"/>
          <w:szCs w:val="28"/>
        </w:rPr>
      </w:pPr>
      <w:r>
        <w:rPr>
          <w:rFonts w:hint="eastAsia" w:ascii="仿宋" w:hAnsi="仿宋" w:eastAsia="仿宋"/>
          <w:color w:val="000000"/>
          <w:sz w:val="28"/>
          <w:szCs w:val="28"/>
        </w:rPr>
        <w:t>6．贯彻勤俭办学原则，严格管理校产和财务，搞好校园建设，关心学生和教职工的生活，逐步改善办学条件。</w:t>
      </w:r>
    </w:p>
    <w:p w14:paraId="6AD7ED42">
      <w:pPr>
        <w:tabs>
          <w:tab w:val="center" w:pos="6979"/>
        </w:tabs>
        <w:spacing w:line="580" w:lineRule="exact"/>
        <w:ind w:firstLine="700" w:firstLineChars="250"/>
        <w:rPr>
          <w:rFonts w:hint="eastAsia" w:ascii="仿宋_GB2312" w:eastAsia="仿宋_GB2312"/>
          <w:sz w:val="28"/>
          <w:szCs w:val="28"/>
        </w:rPr>
      </w:pPr>
    </w:p>
    <w:p w14:paraId="757FE082">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51E7E8A1">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2773.02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1</w:t>
      </w:r>
      <w:r>
        <w:rPr>
          <w:rFonts w:hint="eastAsia" w:ascii="仿宋_GB2312" w:eastAsia="仿宋_GB2312"/>
          <w:sz w:val="28"/>
          <w:szCs w:val="28"/>
          <w:lang w:val="en-US" w:eastAsia="zh-CN"/>
        </w:rPr>
        <w:t>2.47</w:t>
      </w:r>
      <w:r>
        <w:rPr>
          <w:rFonts w:hint="eastAsia" w:ascii="仿宋_GB2312" w:eastAsia="仿宋_GB2312"/>
          <w:sz w:val="28"/>
          <w:szCs w:val="28"/>
        </w:rPr>
        <w:t>万元，增长0.4</w:t>
      </w:r>
      <w:r>
        <w:rPr>
          <w:rFonts w:hint="eastAsia" w:ascii="仿宋_GB2312" w:eastAsia="仿宋_GB2312"/>
          <w:sz w:val="28"/>
          <w:szCs w:val="28"/>
          <w:lang w:val="en-US" w:eastAsia="zh-CN"/>
        </w:rPr>
        <w:t>5</w:t>
      </w:r>
      <w:r>
        <w:rPr>
          <w:rFonts w:hint="eastAsia" w:ascii="仿宋_GB2312" w:eastAsia="仿宋_GB2312"/>
          <w:sz w:val="28"/>
          <w:szCs w:val="28"/>
        </w:rPr>
        <w:t>%。</w:t>
      </w:r>
    </w:p>
    <w:p w14:paraId="516C8A6E">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1F708E12">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2024年度本年收入合计</w:t>
      </w:r>
      <w:r>
        <w:rPr>
          <w:rFonts w:ascii="仿宋_GB2312" w:eastAsia="仿宋_GB2312"/>
          <w:sz w:val="28"/>
          <w:szCs w:val="28"/>
        </w:rPr>
        <w:t>2773.02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13.18万元，增长0.48%。</w:t>
      </w:r>
    </w:p>
    <w:p w14:paraId="55ED8BED">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2773.02</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2771.02</w:t>
      </w:r>
      <w:r>
        <w:rPr>
          <w:rFonts w:hint="eastAsia" w:ascii="仿宋_GB2312" w:eastAsia="仿宋_GB2312"/>
          <w:sz w:val="28"/>
          <w:szCs w:val="28"/>
        </w:rPr>
        <w:t>万元，占收入合计的</w:t>
      </w:r>
      <w:r>
        <w:rPr>
          <w:rFonts w:hint="eastAsia" w:ascii="仿宋_GB2312" w:eastAsia="仿宋_GB2312"/>
          <w:sz w:val="28"/>
          <w:szCs w:val="28"/>
          <w:lang w:eastAsia="zh-CN"/>
        </w:rPr>
        <w:t>99.93</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2</w:t>
      </w:r>
      <w:r>
        <w:rPr>
          <w:rFonts w:hint="eastAsia" w:ascii="仿宋_GB2312" w:eastAsia="仿宋_GB2312"/>
          <w:sz w:val="28"/>
          <w:szCs w:val="28"/>
        </w:rPr>
        <w:t>万元，占收入合计的</w:t>
      </w:r>
      <w:r>
        <w:rPr>
          <w:rFonts w:hint="eastAsia" w:ascii="仿宋_GB2312" w:eastAsia="仿宋_GB2312"/>
          <w:sz w:val="28"/>
          <w:szCs w:val="28"/>
          <w:lang w:eastAsia="zh-CN"/>
        </w:rPr>
        <w:t>0.07</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CA92222">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300FB46A">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D841325">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42A17DD">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418B02AF">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E373AC0">
      <w:pPr>
        <w:pStyle w:val="2"/>
        <w:ind w:firstLine="0"/>
        <w:jc w:val="center"/>
      </w:pPr>
      <w:r>
        <w:rPr>
          <w:rFonts w:hint="eastAsia" w:ascii="仿宋_GB2312" w:eastAsia="仿宋_GB2312"/>
          <w:color w:val="000000"/>
          <w:sz w:val="32"/>
          <w:szCs w:val="32"/>
          <w:highlight w:val="none"/>
          <w:lang w:val="en-US" w:eastAsia="zh-CN"/>
        </w:rPr>
        <w:t>图1：收入决算</w:t>
      </w:r>
    </w:p>
    <w:p w14:paraId="25F64111">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18187710">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0FC77E62">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2773.02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13.18万元，增长0.48%，其中：基本支出</w:t>
      </w:r>
      <w:r>
        <w:rPr>
          <w:rFonts w:ascii="仿宋_GB2312" w:eastAsia="仿宋_GB2312"/>
          <w:sz w:val="28"/>
          <w:szCs w:val="28"/>
        </w:rPr>
        <w:t>2626.21</w:t>
      </w:r>
      <w:r>
        <w:rPr>
          <w:rFonts w:hint="eastAsia" w:ascii="仿宋_GB2312" w:eastAsia="仿宋_GB2312"/>
          <w:sz w:val="28"/>
          <w:szCs w:val="28"/>
        </w:rPr>
        <w:t>万元，占支出合计的</w:t>
      </w:r>
      <w:r>
        <w:rPr>
          <w:rFonts w:hint="eastAsia" w:ascii="仿宋_GB2312" w:eastAsia="仿宋_GB2312"/>
          <w:sz w:val="28"/>
          <w:szCs w:val="28"/>
          <w:lang w:eastAsia="zh-CN"/>
        </w:rPr>
        <w:t>94.71</w:t>
      </w:r>
      <w:r>
        <w:rPr>
          <w:rFonts w:hint="eastAsia" w:ascii="仿宋_GB2312" w:eastAsia="仿宋_GB2312"/>
          <w:sz w:val="28"/>
          <w:szCs w:val="28"/>
        </w:rPr>
        <w:t>%；项目支出</w:t>
      </w:r>
      <w:r>
        <w:rPr>
          <w:rFonts w:ascii="仿宋_GB2312" w:eastAsia="仿宋_GB2312"/>
          <w:sz w:val="28"/>
          <w:szCs w:val="28"/>
        </w:rPr>
        <w:t>146.81</w:t>
      </w:r>
      <w:r>
        <w:rPr>
          <w:rFonts w:hint="eastAsia" w:ascii="仿宋_GB2312" w:eastAsia="仿宋_GB2312"/>
          <w:sz w:val="28"/>
          <w:szCs w:val="28"/>
        </w:rPr>
        <w:t>万元，占支出合计的</w:t>
      </w:r>
      <w:r>
        <w:rPr>
          <w:rFonts w:hint="eastAsia" w:ascii="仿宋_GB2312" w:eastAsia="仿宋_GB2312"/>
          <w:sz w:val="28"/>
          <w:szCs w:val="28"/>
          <w:lang w:eastAsia="zh-CN"/>
        </w:rPr>
        <w:t>5.29</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67198175">
      <w:pPr>
        <w:pStyle w:val="2"/>
        <w:ind w:firstLine="642"/>
        <w:jc w:val="center"/>
        <w:rPr>
          <w:rFonts w:ascii="仿宋_GB2312" w:eastAsia="仿宋_GB2312"/>
          <w:color w:val="000000"/>
          <w:sz w:val="32"/>
        </w:rPr>
      </w:pPr>
      <w:bookmarkStart w:id="0" w:name="_GoBack"/>
      <w:bookmarkEnd w:id="0"/>
      <w:r>
        <w:rPr>
          <w:rFonts w:hint="eastAsia" w:ascii="仿宋_GB2312" w:eastAsia="仿宋_GB2312"/>
          <w:color w:val="000000"/>
          <w:sz w:val="32"/>
        </w:rPr>
        <w:t>图2：基本支出和项目支出情况</w:t>
      </w:r>
    </w:p>
    <w:p w14:paraId="62C68035">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15FE9733">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75472B95">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2773.02</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rPr>
        <w:t>13.18万元，增长0.48%。主要原因：</w:t>
      </w:r>
      <w:r>
        <w:rPr>
          <w:rFonts w:hint="eastAsia" w:ascii="仿宋_GB2312" w:eastAsia="仿宋_GB2312"/>
          <w:sz w:val="28"/>
          <w:szCs w:val="28"/>
          <w:lang w:val="en-US" w:eastAsia="zh-CN"/>
        </w:rPr>
        <w:t>本年扩建4个班，造成设备增加</w:t>
      </w:r>
      <w:r>
        <w:rPr>
          <w:rFonts w:hint="eastAsia" w:ascii="仿宋_GB2312" w:eastAsia="仿宋_GB2312"/>
          <w:sz w:val="28"/>
          <w:szCs w:val="28"/>
        </w:rPr>
        <w:t>。</w:t>
      </w:r>
    </w:p>
    <w:p w14:paraId="0AF9C915">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5CFADA60">
      <w:pPr>
        <w:autoSpaceDE w:val="0"/>
        <w:autoSpaceDN w:val="0"/>
        <w:adjustRightInd w:val="0"/>
        <w:spacing w:line="580" w:lineRule="exact"/>
        <w:ind w:firstLine="560" w:firstLineChars="200"/>
        <w:jc w:val="left"/>
        <w:rPr>
          <w:rFonts w:hint="eastAsia" w:ascii="仿宋_GB2312" w:eastAsia="仿宋_GB2312"/>
          <w:color w:val="auto"/>
          <w:sz w:val="28"/>
          <w:szCs w:val="28"/>
        </w:rPr>
      </w:pPr>
      <w:r>
        <w:rPr>
          <w:rFonts w:hint="eastAsia" w:ascii="仿宋_GB2312" w:eastAsia="仿宋_GB2312"/>
          <w:color w:val="auto"/>
          <w:sz w:val="28"/>
          <w:szCs w:val="28"/>
        </w:rPr>
        <w:t>（一）一般公共预算财政拨款支出决算总体情况</w:t>
      </w:r>
    </w:p>
    <w:p w14:paraId="295CC579">
      <w:pPr>
        <w:tabs>
          <w:tab w:val="center" w:pos="6979"/>
        </w:tabs>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年度一般公共预算财政拨款支出</w:t>
      </w:r>
      <w:r>
        <w:rPr>
          <w:rFonts w:ascii="仿宋_GB2312" w:eastAsia="仿宋_GB2312"/>
          <w:color w:val="auto"/>
          <w:sz w:val="28"/>
          <w:szCs w:val="28"/>
        </w:rPr>
        <w:t>2771.02</w:t>
      </w:r>
      <w:r>
        <w:rPr>
          <w:rFonts w:hint="eastAsia" w:ascii="仿宋_GB2312" w:eastAsia="仿宋_GB2312"/>
          <w:color w:val="auto"/>
          <w:sz w:val="28"/>
          <w:szCs w:val="28"/>
        </w:rPr>
        <w:t>万元，主要用于以下方面（按大类）：</w:t>
      </w:r>
      <w:r>
        <w:rPr>
          <w:rFonts w:hint="eastAsia" w:ascii="仿宋_GB2312" w:eastAsia="仿宋_GB2312"/>
          <w:color w:val="auto"/>
          <w:sz w:val="28"/>
          <w:szCs w:val="28"/>
          <w:lang w:val="en-US" w:eastAsia="zh-CN"/>
        </w:rPr>
        <w:t>教育支出1778.07</w:t>
      </w:r>
      <w:r>
        <w:rPr>
          <w:rFonts w:hint="eastAsia" w:ascii="仿宋_GB2312" w:eastAsia="仿宋_GB2312"/>
          <w:color w:val="auto"/>
          <w:sz w:val="28"/>
          <w:szCs w:val="28"/>
        </w:rPr>
        <w:t>万元，占本年财政拨款支出</w:t>
      </w:r>
      <w:r>
        <w:rPr>
          <w:rFonts w:hint="eastAsia" w:ascii="仿宋_GB2312" w:eastAsia="仿宋_GB2312"/>
          <w:color w:val="auto"/>
          <w:sz w:val="28"/>
          <w:szCs w:val="28"/>
          <w:lang w:val="en-US" w:eastAsia="zh-CN"/>
        </w:rPr>
        <w:t>64.12</w:t>
      </w:r>
      <w:r>
        <w:rPr>
          <w:rFonts w:hint="eastAsia" w:ascii="仿宋_GB2312" w:eastAsia="仿宋_GB2312"/>
          <w:color w:val="auto"/>
          <w:sz w:val="28"/>
          <w:szCs w:val="28"/>
        </w:rPr>
        <w:t xml:space="preserve">%； </w:t>
      </w:r>
      <w:r>
        <w:rPr>
          <w:rFonts w:hint="eastAsia" w:ascii="仿宋_GB2312" w:eastAsia="仿宋_GB2312"/>
          <w:color w:val="auto"/>
          <w:sz w:val="28"/>
          <w:szCs w:val="28"/>
          <w:lang w:val="en-US" w:eastAsia="zh-CN"/>
        </w:rPr>
        <w:t>社会保障和就业支出507.80万元，</w:t>
      </w:r>
      <w:r>
        <w:rPr>
          <w:rFonts w:hint="eastAsia" w:ascii="仿宋_GB2312" w:eastAsia="仿宋_GB2312"/>
          <w:color w:val="auto"/>
          <w:sz w:val="28"/>
          <w:szCs w:val="28"/>
        </w:rPr>
        <w:t>占本年财政拨款支出</w:t>
      </w:r>
      <w:r>
        <w:rPr>
          <w:rFonts w:hint="eastAsia" w:ascii="仿宋_GB2312" w:eastAsia="仿宋_GB2312"/>
          <w:color w:val="auto"/>
          <w:sz w:val="28"/>
          <w:szCs w:val="28"/>
          <w:lang w:val="en-US" w:eastAsia="zh-CN"/>
        </w:rPr>
        <w:t>18.31</w:t>
      </w:r>
      <w:r>
        <w:rPr>
          <w:rFonts w:hint="eastAsia" w:ascii="仿宋_GB2312" w:eastAsia="仿宋_GB2312"/>
          <w:color w:val="auto"/>
          <w:sz w:val="28"/>
          <w:szCs w:val="28"/>
        </w:rPr>
        <w:t>%；</w:t>
      </w:r>
      <w:r>
        <w:rPr>
          <w:rFonts w:hint="eastAsia" w:ascii="仿宋_GB2312" w:eastAsia="仿宋_GB2312"/>
          <w:color w:val="auto"/>
          <w:sz w:val="28"/>
          <w:szCs w:val="28"/>
          <w:lang w:val="en-US" w:eastAsia="zh-CN"/>
        </w:rPr>
        <w:t>卫生健康支出170.54万元，</w:t>
      </w:r>
      <w:r>
        <w:rPr>
          <w:rFonts w:hint="eastAsia" w:ascii="仿宋_GB2312" w:eastAsia="仿宋_GB2312"/>
          <w:color w:val="auto"/>
          <w:sz w:val="28"/>
          <w:szCs w:val="28"/>
        </w:rPr>
        <w:t>占本年财政拨款支出</w:t>
      </w:r>
      <w:r>
        <w:rPr>
          <w:rFonts w:hint="eastAsia" w:ascii="仿宋_GB2312" w:eastAsia="仿宋_GB2312"/>
          <w:color w:val="auto"/>
          <w:sz w:val="28"/>
          <w:szCs w:val="28"/>
          <w:lang w:val="en-US" w:eastAsia="zh-CN"/>
        </w:rPr>
        <w:t>6.15</w:t>
      </w:r>
      <w:r>
        <w:rPr>
          <w:rFonts w:hint="eastAsia" w:ascii="仿宋_GB2312" w:eastAsia="仿宋_GB2312"/>
          <w:color w:val="auto"/>
          <w:sz w:val="28"/>
          <w:szCs w:val="28"/>
        </w:rPr>
        <w:t>%；</w:t>
      </w:r>
      <w:r>
        <w:rPr>
          <w:rFonts w:hint="eastAsia" w:ascii="仿宋_GB2312" w:eastAsia="仿宋_GB2312"/>
          <w:color w:val="auto"/>
          <w:sz w:val="28"/>
          <w:szCs w:val="28"/>
          <w:lang w:val="en-US" w:eastAsia="zh-CN"/>
        </w:rPr>
        <w:t>住房保障支出314.61万元，</w:t>
      </w:r>
      <w:r>
        <w:rPr>
          <w:rFonts w:hint="eastAsia" w:ascii="仿宋_GB2312" w:eastAsia="仿宋_GB2312"/>
          <w:color w:val="auto"/>
          <w:sz w:val="28"/>
          <w:szCs w:val="28"/>
        </w:rPr>
        <w:t>占本年财政拨款支出</w:t>
      </w:r>
      <w:r>
        <w:rPr>
          <w:rFonts w:hint="eastAsia" w:ascii="仿宋_GB2312" w:eastAsia="仿宋_GB2312"/>
          <w:color w:val="auto"/>
          <w:sz w:val="28"/>
          <w:szCs w:val="28"/>
          <w:lang w:val="en-US" w:eastAsia="zh-CN"/>
        </w:rPr>
        <w:t>11.35</w:t>
      </w:r>
      <w:r>
        <w:rPr>
          <w:rFonts w:hint="eastAsia" w:ascii="仿宋_GB2312" w:eastAsia="仿宋_GB2312"/>
          <w:color w:val="auto"/>
          <w:sz w:val="28"/>
          <w:szCs w:val="28"/>
        </w:rPr>
        <w:t>%。</w:t>
      </w:r>
    </w:p>
    <w:p w14:paraId="3FE99516">
      <w:pPr>
        <w:autoSpaceDE w:val="0"/>
        <w:autoSpaceDN w:val="0"/>
        <w:adjustRightInd w:val="0"/>
        <w:spacing w:line="580" w:lineRule="exact"/>
        <w:ind w:firstLine="560" w:firstLineChars="200"/>
        <w:jc w:val="left"/>
        <w:rPr>
          <w:rFonts w:hint="eastAsia" w:ascii="仿宋_GB2312" w:eastAsia="仿宋_GB2312"/>
          <w:color w:val="auto"/>
          <w:sz w:val="28"/>
          <w:szCs w:val="28"/>
        </w:rPr>
      </w:pPr>
      <w:r>
        <w:rPr>
          <w:rFonts w:hint="eastAsia" w:ascii="仿宋_GB2312" w:eastAsia="仿宋_GB2312"/>
          <w:color w:val="auto"/>
          <w:sz w:val="28"/>
          <w:szCs w:val="28"/>
        </w:rPr>
        <w:t>（二）一般公共预算财政拨款支出决算具体情况</w:t>
      </w:r>
    </w:p>
    <w:p w14:paraId="189E543B">
      <w:pPr>
        <w:autoSpaceDE w:val="0"/>
        <w:autoSpaceDN w:val="0"/>
        <w:adjustRightInd w:val="0"/>
        <w:spacing w:line="580" w:lineRule="exact"/>
        <w:ind w:firstLine="560" w:firstLineChars="200"/>
        <w:jc w:val="left"/>
        <w:rPr>
          <w:rFonts w:hint="eastAsia" w:ascii="仿宋_GB2312" w:eastAsia="仿宋_GB2312"/>
          <w:color w:val="auto"/>
          <w:sz w:val="28"/>
          <w:szCs w:val="28"/>
        </w:rPr>
      </w:pPr>
      <w:r>
        <w:rPr>
          <w:rFonts w:hint="eastAsia" w:ascii="仿宋_GB2312" w:eastAsia="仿宋_GB2312"/>
          <w:color w:val="auto"/>
          <w:sz w:val="28"/>
          <w:szCs w:val="28"/>
        </w:rPr>
        <w:t>1、“</w:t>
      </w:r>
      <w:r>
        <w:rPr>
          <w:rFonts w:hint="eastAsia" w:ascii="仿宋_GB2312" w:eastAsia="仿宋_GB2312"/>
          <w:color w:val="auto"/>
          <w:sz w:val="28"/>
          <w:szCs w:val="28"/>
          <w:lang w:val="en-US" w:eastAsia="zh-CN"/>
        </w:rPr>
        <w:t>教育支出</w:t>
      </w:r>
      <w:r>
        <w:rPr>
          <w:rFonts w:hint="eastAsia" w:ascii="仿宋_GB2312" w:eastAsia="仿宋_GB2312"/>
          <w:color w:val="auto"/>
          <w:sz w:val="28"/>
          <w:szCs w:val="28"/>
        </w:rPr>
        <w:t>”（类）202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1755.06</w:t>
      </w:r>
      <w:r>
        <w:rPr>
          <w:rFonts w:hint="eastAsia" w:ascii="仿宋_GB2312" w:eastAsia="仿宋_GB2312"/>
          <w:color w:val="auto"/>
          <w:sz w:val="28"/>
          <w:szCs w:val="28"/>
        </w:rPr>
        <w:t>万元，202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1778.07</w:t>
      </w:r>
      <w:r>
        <w:rPr>
          <w:rFonts w:hint="eastAsia" w:ascii="仿宋_GB2312" w:eastAsia="仿宋_GB2312"/>
          <w:color w:val="auto"/>
          <w:sz w:val="28"/>
          <w:szCs w:val="28"/>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101.31</w:t>
      </w:r>
      <w:r>
        <w:rPr>
          <w:rFonts w:hint="eastAsia" w:ascii="仿宋_GB2312" w:eastAsia="仿宋_GB2312"/>
          <w:color w:val="auto"/>
          <w:sz w:val="28"/>
          <w:szCs w:val="28"/>
        </w:rPr>
        <w:t>%。</w:t>
      </w:r>
    </w:p>
    <w:p w14:paraId="4F28B497">
      <w:pPr>
        <w:autoSpaceDE w:val="0"/>
        <w:autoSpaceDN w:val="0"/>
        <w:adjustRightInd w:val="0"/>
        <w:spacing w:line="580" w:lineRule="exact"/>
        <w:jc w:val="left"/>
        <w:rPr>
          <w:rFonts w:hint="eastAsia" w:ascii="仿宋_GB2312" w:eastAsia="仿宋_GB2312"/>
          <w:color w:val="auto"/>
          <w:sz w:val="28"/>
          <w:szCs w:val="28"/>
        </w:rPr>
      </w:pPr>
      <w:r>
        <w:rPr>
          <w:rFonts w:hint="eastAsia" w:ascii="仿宋_GB2312" w:eastAsia="仿宋_GB2312"/>
          <w:color w:val="auto"/>
          <w:sz w:val="28"/>
          <w:szCs w:val="28"/>
        </w:rPr>
        <w:t>其中：</w:t>
      </w:r>
    </w:p>
    <w:p w14:paraId="7700DF90">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普通教育</w:t>
      </w:r>
      <w:r>
        <w:rPr>
          <w:rFonts w:hint="eastAsia" w:ascii="仿宋_GB2312" w:eastAsia="仿宋_GB2312"/>
          <w:color w:val="auto"/>
          <w:sz w:val="28"/>
          <w:szCs w:val="28"/>
        </w:rPr>
        <w:t>”（款，下同）202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1750.58</w:t>
      </w:r>
      <w:r>
        <w:rPr>
          <w:rFonts w:hint="eastAsia" w:ascii="仿宋_GB2312" w:eastAsia="仿宋_GB2312"/>
          <w:color w:val="auto"/>
          <w:sz w:val="28"/>
          <w:szCs w:val="28"/>
        </w:rPr>
        <w:t>万元，202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1773.59</w:t>
      </w:r>
      <w:r>
        <w:rPr>
          <w:rFonts w:hint="eastAsia" w:ascii="仿宋_GB2312" w:eastAsia="仿宋_GB2312"/>
          <w:color w:val="auto"/>
          <w:sz w:val="28"/>
          <w:szCs w:val="28"/>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101.31</w:t>
      </w:r>
      <w:r>
        <w:rPr>
          <w:rFonts w:hint="eastAsia" w:ascii="仿宋_GB2312" w:eastAsia="仿宋_GB2312"/>
          <w:color w:val="auto"/>
          <w:sz w:val="28"/>
          <w:szCs w:val="28"/>
        </w:rPr>
        <w:t>%。主要原因：</w:t>
      </w:r>
      <w:r>
        <w:rPr>
          <w:rFonts w:hint="eastAsia" w:ascii="仿宋_GB2312" w:eastAsia="仿宋_GB2312"/>
          <w:color w:val="auto"/>
          <w:sz w:val="28"/>
          <w:szCs w:val="28"/>
          <w:lang w:val="en-US" w:eastAsia="zh-CN"/>
        </w:rPr>
        <w:t>用于小学基础教育</w:t>
      </w:r>
      <w:r>
        <w:rPr>
          <w:rFonts w:hint="eastAsia" w:ascii="仿宋_GB2312" w:eastAsia="仿宋_GB2312"/>
          <w:color w:val="auto"/>
          <w:sz w:val="28"/>
          <w:szCs w:val="28"/>
        </w:rPr>
        <w:t>。</w:t>
      </w:r>
    </w:p>
    <w:p w14:paraId="55E6299E">
      <w:pPr>
        <w:spacing w:line="580" w:lineRule="exact"/>
        <w:ind w:firstLine="560" w:firstLineChars="200"/>
        <w:rPr>
          <w:rFonts w:hint="default" w:eastAsia="仿宋_GB2312"/>
          <w:b w:val="0"/>
          <w:bCs w:val="0"/>
          <w:color w:val="auto"/>
          <w:lang w:val="en-US" w:eastAsia="zh-CN"/>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进修及培训</w:t>
      </w:r>
      <w:r>
        <w:rPr>
          <w:rFonts w:hint="eastAsia" w:ascii="仿宋_GB2312" w:eastAsia="仿宋_GB2312"/>
          <w:color w:val="auto"/>
          <w:sz w:val="28"/>
          <w:szCs w:val="28"/>
        </w:rPr>
        <w:t>”（款，下同）202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4.48</w:t>
      </w:r>
      <w:r>
        <w:rPr>
          <w:rFonts w:hint="eastAsia" w:ascii="仿宋_GB2312" w:eastAsia="仿宋_GB2312"/>
          <w:color w:val="auto"/>
          <w:sz w:val="28"/>
          <w:szCs w:val="28"/>
        </w:rPr>
        <w:t>万元，202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4.48</w:t>
      </w:r>
      <w:r>
        <w:rPr>
          <w:rFonts w:hint="eastAsia" w:ascii="仿宋_GB2312" w:eastAsia="仿宋_GB2312"/>
          <w:color w:val="auto"/>
          <w:sz w:val="28"/>
          <w:szCs w:val="28"/>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100</w:t>
      </w:r>
      <w:r>
        <w:rPr>
          <w:rFonts w:hint="eastAsia" w:ascii="仿宋_GB2312" w:eastAsia="仿宋_GB2312"/>
          <w:color w:val="auto"/>
          <w:sz w:val="28"/>
          <w:szCs w:val="28"/>
        </w:rPr>
        <w:t>%。主要原因：</w:t>
      </w:r>
      <w:r>
        <w:rPr>
          <w:rFonts w:hint="eastAsia" w:ascii="仿宋_GB2312" w:eastAsia="仿宋_GB2312"/>
          <w:color w:val="auto"/>
          <w:sz w:val="28"/>
          <w:szCs w:val="28"/>
          <w:lang w:val="en-US" w:eastAsia="zh-CN"/>
        </w:rPr>
        <w:t>用于教师培训</w:t>
      </w:r>
      <w:r>
        <w:rPr>
          <w:rFonts w:hint="eastAsia" w:ascii="仿宋_GB2312" w:eastAsia="仿宋_GB2312"/>
          <w:color w:val="auto"/>
          <w:sz w:val="28"/>
          <w:szCs w:val="28"/>
        </w:rPr>
        <w:t>。</w:t>
      </w:r>
    </w:p>
    <w:p w14:paraId="7059971F">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2、“</w:t>
      </w:r>
      <w:r>
        <w:rPr>
          <w:rFonts w:hint="eastAsia" w:ascii="仿宋_GB2312" w:eastAsia="仿宋_GB2312"/>
          <w:color w:val="auto"/>
          <w:sz w:val="28"/>
          <w:szCs w:val="28"/>
          <w:lang w:val="en-US" w:eastAsia="zh-CN"/>
        </w:rPr>
        <w:t>社会保障和就业支出</w:t>
      </w:r>
      <w:r>
        <w:rPr>
          <w:rFonts w:hint="eastAsia" w:ascii="仿宋_GB2312" w:eastAsia="仿宋_GB2312"/>
          <w:color w:val="auto"/>
          <w:sz w:val="28"/>
          <w:szCs w:val="28"/>
        </w:rPr>
        <w:t>”(类)202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397.54</w:t>
      </w:r>
      <w:r>
        <w:rPr>
          <w:rFonts w:hint="eastAsia" w:ascii="仿宋_GB2312" w:eastAsia="仿宋_GB2312"/>
          <w:color w:val="auto"/>
          <w:sz w:val="28"/>
          <w:szCs w:val="28"/>
        </w:rPr>
        <w:t>万元，202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507.8</w:t>
      </w:r>
      <w:r>
        <w:rPr>
          <w:rFonts w:hint="eastAsia" w:ascii="仿宋_GB2312" w:eastAsia="仿宋_GB2312"/>
          <w:color w:val="auto"/>
          <w:sz w:val="28"/>
          <w:szCs w:val="28"/>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127.74</w:t>
      </w:r>
      <w:r>
        <w:rPr>
          <w:rFonts w:hint="eastAsia" w:ascii="仿宋_GB2312" w:eastAsia="仿宋_GB2312"/>
          <w:color w:val="auto"/>
          <w:sz w:val="28"/>
          <w:szCs w:val="28"/>
        </w:rPr>
        <w:t>%。其中：</w:t>
      </w:r>
    </w:p>
    <w:p w14:paraId="7C76C564">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行政事业单位养老支出</w:t>
      </w:r>
      <w:r>
        <w:rPr>
          <w:rFonts w:hint="eastAsia" w:ascii="仿宋_GB2312" w:eastAsia="仿宋_GB2312"/>
          <w:color w:val="auto"/>
          <w:sz w:val="28"/>
          <w:szCs w:val="28"/>
        </w:rPr>
        <w:t>”（款）202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397.54</w:t>
      </w:r>
      <w:r>
        <w:rPr>
          <w:rFonts w:hint="eastAsia" w:ascii="仿宋_GB2312" w:eastAsia="仿宋_GB2312"/>
          <w:color w:val="auto"/>
          <w:sz w:val="28"/>
          <w:szCs w:val="28"/>
        </w:rPr>
        <w:t>万元，202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w:t>
      </w:r>
      <w:r>
        <w:rPr>
          <w:rFonts w:hint="eastAsia" w:ascii="仿宋_GB2312" w:eastAsia="仿宋_GB2312"/>
          <w:color w:val="auto"/>
          <w:sz w:val="28"/>
          <w:szCs w:val="28"/>
          <w:lang w:val="en-US" w:eastAsia="zh-CN"/>
        </w:rPr>
        <w:t>441.12</w:t>
      </w:r>
      <w:r>
        <w:rPr>
          <w:rFonts w:hint="eastAsia" w:ascii="仿宋_GB2312" w:eastAsia="仿宋_GB2312"/>
          <w:color w:val="auto"/>
          <w:sz w:val="28"/>
          <w:szCs w:val="28"/>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110.96</w:t>
      </w:r>
      <w:r>
        <w:rPr>
          <w:rFonts w:hint="eastAsia" w:ascii="仿宋_GB2312" w:eastAsia="仿宋_GB2312"/>
          <w:color w:val="auto"/>
          <w:sz w:val="28"/>
          <w:szCs w:val="28"/>
        </w:rPr>
        <w:t>%。主要原因：</w:t>
      </w:r>
      <w:r>
        <w:rPr>
          <w:rFonts w:hint="eastAsia" w:ascii="仿宋_GB2312" w:eastAsia="仿宋_GB2312"/>
          <w:color w:val="auto"/>
          <w:sz w:val="28"/>
          <w:szCs w:val="28"/>
          <w:lang w:val="en-US" w:eastAsia="zh-CN"/>
        </w:rPr>
        <w:t>职工养老保险支出</w:t>
      </w:r>
      <w:r>
        <w:rPr>
          <w:rFonts w:hint="eastAsia" w:ascii="仿宋_GB2312" w:eastAsia="仿宋_GB2312"/>
          <w:color w:val="auto"/>
          <w:sz w:val="28"/>
          <w:szCs w:val="28"/>
        </w:rPr>
        <w:t>。</w:t>
      </w:r>
    </w:p>
    <w:p w14:paraId="79092015">
      <w:pPr>
        <w:pStyle w:val="2"/>
        <w:ind w:firstLine="560" w:firstLineChars="200"/>
        <w:rPr>
          <w:rFonts w:hint="eastAsia" w:ascii="仿宋_GB2312" w:eastAsia="仿宋_GB2312"/>
          <w:b w:val="0"/>
          <w:bCs w:val="0"/>
          <w:color w:val="auto"/>
          <w:sz w:val="28"/>
          <w:szCs w:val="28"/>
        </w:rPr>
      </w:pPr>
      <w:r>
        <w:rPr>
          <w:rFonts w:hint="eastAsia" w:ascii="仿宋_GB2312" w:eastAsia="仿宋_GB2312"/>
          <w:b w:val="0"/>
          <w:bCs w:val="0"/>
          <w:color w:val="auto"/>
          <w:sz w:val="28"/>
          <w:szCs w:val="28"/>
        </w:rPr>
        <w:t>“</w:t>
      </w:r>
      <w:r>
        <w:rPr>
          <w:rFonts w:hint="eastAsia" w:ascii="仿宋_GB2312" w:eastAsia="仿宋_GB2312"/>
          <w:b w:val="0"/>
          <w:bCs w:val="0"/>
          <w:color w:val="auto"/>
          <w:sz w:val="28"/>
          <w:szCs w:val="28"/>
          <w:lang w:val="en-US" w:eastAsia="zh-CN"/>
        </w:rPr>
        <w:t>抚恤</w:t>
      </w:r>
      <w:r>
        <w:rPr>
          <w:rFonts w:hint="eastAsia" w:ascii="仿宋_GB2312" w:eastAsia="仿宋_GB2312"/>
          <w:b w:val="0"/>
          <w:bCs w:val="0"/>
          <w:color w:val="auto"/>
          <w:sz w:val="28"/>
          <w:szCs w:val="28"/>
        </w:rPr>
        <w:t>”（款）202</w:t>
      </w:r>
      <w:r>
        <w:rPr>
          <w:rFonts w:hint="eastAsia" w:ascii="仿宋_GB2312" w:eastAsia="仿宋_GB2312"/>
          <w:b w:val="0"/>
          <w:bCs w:val="0"/>
          <w:color w:val="auto"/>
          <w:sz w:val="28"/>
          <w:szCs w:val="28"/>
          <w:lang w:val="en-US" w:eastAsia="zh-CN"/>
        </w:rPr>
        <w:t>4</w:t>
      </w:r>
      <w:r>
        <w:rPr>
          <w:rFonts w:hint="eastAsia" w:ascii="仿宋_GB2312" w:eastAsia="仿宋_GB2312"/>
          <w:b w:val="0"/>
          <w:bCs w:val="0"/>
          <w:color w:val="auto"/>
          <w:sz w:val="28"/>
          <w:szCs w:val="28"/>
        </w:rPr>
        <w:t>年度年初预算</w:t>
      </w:r>
      <w:r>
        <w:rPr>
          <w:rFonts w:hint="eastAsia" w:ascii="仿宋_GB2312" w:eastAsia="仿宋_GB2312"/>
          <w:b w:val="0"/>
          <w:bCs w:val="0"/>
          <w:color w:val="auto"/>
          <w:sz w:val="28"/>
          <w:szCs w:val="28"/>
          <w:lang w:val="en-US" w:eastAsia="zh-CN"/>
        </w:rPr>
        <w:t>0</w:t>
      </w:r>
      <w:r>
        <w:rPr>
          <w:rFonts w:hint="eastAsia" w:ascii="仿宋_GB2312" w:eastAsia="仿宋_GB2312"/>
          <w:b w:val="0"/>
          <w:bCs w:val="0"/>
          <w:color w:val="auto"/>
          <w:sz w:val="28"/>
          <w:szCs w:val="28"/>
        </w:rPr>
        <w:t>万元，202</w:t>
      </w:r>
      <w:r>
        <w:rPr>
          <w:rFonts w:hint="eastAsia" w:ascii="仿宋_GB2312" w:eastAsia="仿宋_GB2312"/>
          <w:b w:val="0"/>
          <w:bCs w:val="0"/>
          <w:color w:val="auto"/>
          <w:sz w:val="28"/>
          <w:szCs w:val="28"/>
          <w:lang w:val="en-US" w:eastAsia="zh-CN"/>
        </w:rPr>
        <w:t>4</w:t>
      </w:r>
      <w:r>
        <w:rPr>
          <w:rFonts w:hint="eastAsia" w:ascii="仿宋_GB2312" w:eastAsia="仿宋_GB2312"/>
          <w:b w:val="0"/>
          <w:bCs w:val="0"/>
          <w:color w:val="auto"/>
          <w:sz w:val="28"/>
          <w:szCs w:val="28"/>
        </w:rPr>
        <w:t>年度决</w:t>
      </w:r>
      <w:r>
        <w:rPr>
          <w:rFonts w:hint="eastAsia" w:ascii="仿宋_GB2312" w:eastAsia="仿宋_GB2312"/>
          <w:b w:val="0"/>
          <w:bCs w:val="0"/>
          <w:color w:val="auto"/>
          <w:sz w:val="28"/>
          <w:szCs w:val="28"/>
          <w:lang w:val="en-US" w:eastAsia="zh-CN"/>
        </w:rPr>
        <w:t>66.68</w:t>
      </w:r>
      <w:r>
        <w:rPr>
          <w:rFonts w:hint="eastAsia" w:ascii="仿宋_GB2312" w:eastAsia="仿宋_GB2312"/>
          <w:b w:val="0"/>
          <w:bCs w:val="0"/>
          <w:color w:val="auto"/>
          <w:sz w:val="28"/>
          <w:szCs w:val="28"/>
        </w:rPr>
        <w:t>万元。主要原因：</w:t>
      </w:r>
      <w:r>
        <w:rPr>
          <w:rFonts w:hint="eastAsia" w:ascii="仿宋_GB2312" w:eastAsia="仿宋_GB2312"/>
          <w:b w:val="0"/>
          <w:bCs w:val="0"/>
          <w:color w:val="auto"/>
          <w:sz w:val="28"/>
          <w:szCs w:val="28"/>
          <w:lang w:val="en-US" w:eastAsia="zh-CN"/>
        </w:rPr>
        <w:t>退休丧抚金</w:t>
      </w:r>
      <w:r>
        <w:rPr>
          <w:rFonts w:hint="eastAsia" w:ascii="仿宋_GB2312" w:eastAsia="仿宋_GB2312"/>
          <w:b w:val="0"/>
          <w:bCs w:val="0"/>
          <w:color w:val="auto"/>
          <w:sz w:val="28"/>
          <w:szCs w:val="28"/>
        </w:rPr>
        <w:t>。</w:t>
      </w:r>
    </w:p>
    <w:p w14:paraId="5613E702">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lang w:val="en-US" w:eastAsia="zh-CN"/>
        </w:rPr>
        <w:t>3</w:t>
      </w:r>
      <w:r>
        <w:rPr>
          <w:rFonts w:hint="eastAsia" w:ascii="仿宋_GB2312" w:eastAsia="仿宋_GB2312"/>
          <w:color w:val="auto"/>
          <w:sz w:val="28"/>
          <w:szCs w:val="28"/>
        </w:rPr>
        <w:t>、“</w:t>
      </w:r>
      <w:r>
        <w:rPr>
          <w:rFonts w:hint="eastAsia" w:ascii="仿宋_GB2312" w:eastAsia="仿宋_GB2312"/>
          <w:color w:val="auto"/>
          <w:sz w:val="28"/>
          <w:szCs w:val="28"/>
          <w:lang w:val="en-US" w:eastAsia="zh-CN"/>
        </w:rPr>
        <w:t>卫生健康支出</w:t>
      </w:r>
      <w:r>
        <w:rPr>
          <w:rFonts w:hint="eastAsia" w:ascii="仿宋_GB2312" w:eastAsia="仿宋_GB2312"/>
          <w:color w:val="auto"/>
          <w:sz w:val="28"/>
          <w:szCs w:val="28"/>
        </w:rPr>
        <w:t>”(类)202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166.61</w:t>
      </w:r>
      <w:r>
        <w:rPr>
          <w:rFonts w:hint="eastAsia" w:ascii="仿宋_GB2312" w:eastAsia="仿宋_GB2312"/>
          <w:color w:val="auto"/>
          <w:sz w:val="28"/>
          <w:szCs w:val="28"/>
        </w:rPr>
        <w:t>万元，202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170.54</w:t>
      </w:r>
      <w:r>
        <w:rPr>
          <w:rFonts w:hint="eastAsia" w:ascii="仿宋_GB2312" w:eastAsia="仿宋_GB2312"/>
          <w:color w:val="auto"/>
          <w:sz w:val="28"/>
          <w:szCs w:val="28"/>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102.36</w:t>
      </w:r>
      <w:r>
        <w:rPr>
          <w:rFonts w:hint="eastAsia" w:ascii="仿宋_GB2312" w:eastAsia="仿宋_GB2312"/>
          <w:color w:val="auto"/>
          <w:sz w:val="28"/>
          <w:szCs w:val="28"/>
        </w:rPr>
        <w:t>%。其中：</w:t>
      </w:r>
    </w:p>
    <w:p w14:paraId="7B28B0DC">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行政事业单位医疗</w:t>
      </w:r>
      <w:r>
        <w:rPr>
          <w:rFonts w:hint="eastAsia" w:ascii="仿宋_GB2312" w:eastAsia="仿宋_GB2312"/>
          <w:color w:val="auto"/>
          <w:sz w:val="28"/>
          <w:szCs w:val="28"/>
        </w:rPr>
        <w:t>”（款）202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166.61</w:t>
      </w:r>
      <w:r>
        <w:rPr>
          <w:rFonts w:hint="eastAsia" w:ascii="仿宋_GB2312" w:eastAsia="仿宋_GB2312"/>
          <w:color w:val="auto"/>
          <w:sz w:val="28"/>
          <w:szCs w:val="28"/>
        </w:rPr>
        <w:t>万元，202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w:t>
      </w:r>
      <w:r>
        <w:rPr>
          <w:rFonts w:hint="eastAsia" w:ascii="仿宋_GB2312" w:eastAsia="仿宋_GB2312"/>
          <w:color w:val="auto"/>
          <w:sz w:val="28"/>
          <w:szCs w:val="28"/>
          <w:lang w:val="en-US" w:eastAsia="zh-CN"/>
        </w:rPr>
        <w:t>170.54</w:t>
      </w:r>
      <w:r>
        <w:rPr>
          <w:rFonts w:hint="eastAsia" w:ascii="仿宋_GB2312" w:eastAsia="仿宋_GB2312"/>
          <w:color w:val="auto"/>
          <w:sz w:val="28"/>
          <w:szCs w:val="28"/>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102.36</w:t>
      </w:r>
      <w:r>
        <w:rPr>
          <w:rFonts w:hint="eastAsia" w:ascii="仿宋_GB2312" w:eastAsia="仿宋_GB2312"/>
          <w:color w:val="auto"/>
          <w:sz w:val="28"/>
          <w:szCs w:val="28"/>
        </w:rPr>
        <w:t>%。主要原因：</w:t>
      </w:r>
      <w:r>
        <w:rPr>
          <w:rFonts w:hint="eastAsia" w:ascii="仿宋_GB2312" w:eastAsia="仿宋_GB2312"/>
          <w:color w:val="auto"/>
          <w:sz w:val="28"/>
          <w:szCs w:val="28"/>
          <w:lang w:val="en-US" w:eastAsia="zh-CN"/>
        </w:rPr>
        <w:t>职工医疗保险支出</w:t>
      </w:r>
      <w:r>
        <w:rPr>
          <w:rFonts w:hint="eastAsia" w:ascii="仿宋_GB2312" w:eastAsia="仿宋_GB2312"/>
          <w:color w:val="auto"/>
          <w:sz w:val="28"/>
          <w:szCs w:val="28"/>
        </w:rPr>
        <w:t>。</w:t>
      </w:r>
    </w:p>
    <w:p w14:paraId="5B37312B">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lang w:val="en-US" w:eastAsia="zh-CN"/>
        </w:rPr>
        <w:t>4</w:t>
      </w:r>
      <w:r>
        <w:rPr>
          <w:rFonts w:hint="eastAsia" w:ascii="仿宋_GB2312" w:eastAsia="仿宋_GB2312"/>
          <w:color w:val="auto"/>
          <w:sz w:val="28"/>
          <w:szCs w:val="28"/>
        </w:rPr>
        <w:t>、“</w:t>
      </w:r>
      <w:r>
        <w:rPr>
          <w:rFonts w:hint="eastAsia" w:ascii="仿宋_GB2312" w:eastAsia="仿宋_GB2312"/>
          <w:color w:val="auto"/>
          <w:sz w:val="28"/>
          <w:szCs w:val="28"/>
          <w:lang w:val="en-US" w:eastAsia="zh-CN"/>
        </w:rPr>
        <w:t>住房保障支出</w:t>
      </w:r>
      <w:r>
        <w:rPr>
          <w:rFonts w:hint="eastAsia" w:ascii="仿宋_GB2312" w:eastAsia="仿宋_GB2312"/>
          <w:color w:val="auto"/>
          <w:sz w:val="28"/>
          <w:szCs w:val="28"/>
        </w:rPr>
        <w:t>”(类)202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319.33</w:t>
      </w:r>
      <w:r>
        <w:rPr>
          <w:rFonts w:hint="eastAsia" w:ascii="仿宋_GB2312" w:eastAsia="仿宋_GB2312"/>
          <w:color w:val="auto"/>
          <w:sz w:val="28"/>
          <w:szCs w:val="28"/>
        </w:rPr>
        <w:t>万元，202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314.61</w:t>
      </w:r>
      <w:r>
        <w:rPr>
          <w:rFonts w:hint="eastAsia" w:ascii="仿宋_GB2312" w:eastAsia="仿宋_GB2312"/>
          <w:color w:val="auto"/>
          <w:sz w:val="28"/>
          <w:szCs w:val="28"/>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98.52</w:t>
      </w:r>
      <w:r>
        <w:rPr>
          <w:rFonts w:hint="eastAsia" w:ascii="仿宋_GB2312" w:eastAsia="仿宋_GB2312"/>
          <w:color w:val="auto"/>
          <w:sz w:val="28"/>
          <w:szCs w:val="28"/>
        </w:rPr>
        <w:t>%。其中：</w:t>
      </w:r>
    </w:p>
    <w:p w14:paraId="3205526B">
      <w:pPr>
        <w:spacing w:line="580" w:lineRule="exact"/>
        <w:ind w:firstLine="560" w:firstLineChars="200"/>
        <w:rPr>
          <w:rFonts w:hint="eastAsia"/>
          <w:color w:val="auto"/>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住房改革支出</w:t>
      </w:r>
      <w:r>
        <w:rPr>
          <w:rFonts w:hint="eastAsia" w:ascii="仿宋_GB2312" w:eastAsia="仿宋_GB2312"/>
          <w:color w:val="auto"/>
          <w:sz w:val="28"/>
          <w:szCs w:val="28"/>
        </w:rPr>
        <w:t>”（款）202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319.33</w:t>
      </w:r>
      <w:r>
        <w:rPr>
          <w:rFonts w:hint="eastAsia" w:ascii="仿宋_GB2312" w:eastAsia="仿宋_GB2312"/>
          <w:color w:val="auto"/>
          <w:sz w:val="28"/>
          <w:szCs w:val="28"/>
        </w:rPr>
        <w:t>万元，202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w:t>
      </w:r>
      <w:r>
        <w:rPr>
          <w:rFonts w:hint="eastAsia" w:ascii="仿宋_GB2312" w:eastAsia="仿宋_GB2312"/>
          <w:color w:val="auto"/>
          <w:sz w:val="28"/>
          <w:szCs w:val="28"/>
          <w:lang w:val="en-US" w:eastAsia="zh-CN"/>
        </w:rPr>
        <w:t>314.61</w:t>
      </w:r>
      <w:r>
        <w:rPr>
          <w:rFonts w:hint="eastAsia" w:ascii="仿宋_GB2312" w:eastAsia="仿宋_GB2312"/>
          <w:color w:val="auto"/>
          <w:sz w:val="28"/>
          <w:szCs w:val="28"/>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98.52</w:t>
      </w:r>
      <w:r>
        <w:rPr>
          <w:rFonts w:hint="eastAsia" w:ascii="仿宋_GB2312" w:eastAsia="仿宋_GB2312"/>
          <w:color w:val="auto"/>
          <w:sz w:val="28"/>
          <w:szCs w:val="28"/>
        </w:rPr>
        <w:t>%。主要原因：</w:t>
      </w:r>
      <w:r>
        <w:rPr>
          <w:rFonts w:hint="eastAsia" w:ascii="仿宋_GB2312" w:eastAsia="仿宋_GB2312"/>
          <w:color w:val="auto"/>
          <w:sz w:val="28"/>
          <w:szCs w:val="28"/>
          <w:lang w:val="en-US" w:eastAsia="zh-CN"/>
        </w:rPr>
        <w:t>职工公积金、房补按实际支出，结余由财政收回</w:t>
      </w:r>
      <w:r>
        <w:rPr>
          <w:rFonts w:hint="eastAsia" w:ascii="仿宋_GB2312" w:eastAsia="仿宋_GB2312"/>
          <w:color w:val="auto"/>
          <w:sz w:val="28"/>
          <w:szCs w:val="28"/>
        </w:rPr>
        <w:t>。</w:t>
      </w:r>
    </w:p>
    <w:p w14:paraId="1D67FD52">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0D37B3E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45DD643B">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2024年度政府性基金预算财政拨款支出</w:t>
      </w:r>
      <w:r>
        <w:rPr>
          <w:rFonts w:ascii="仿宋_GB2312" w:eastAsia="仿宋_GB2312"/>
          <w:sz w:val="28"/>
          <w:szCs w:val="28"/>
        </w:rPr>
        <w:t>2</w:t>
      </w:r>
      <w:r>
        <w:rPr>
          <w:rFonts w:hint="eastAsia" w:ascii="仿宋_GB2312" w:eastAsia="仿宋_GB2312"/>
          <w:sz w:val="28"/>
          <w:szCs w:val="28"/>
        </w:rPr>
        <w:t>万元，主要用于以下方面（按大类）：“</w:t>
      </w:r>
      <w:r>
        <w:rPr>
          <w:rFonts w:hint="eastAsia" w:ascii="仿宋_GB2312" w:eastAsia="仿宋_GB2312"/>
          <w:sz w:val="28"/>
          <w:szCs w:val="28"/>
          <w:lang w:val="en-US" w:eastAsia="zh-CN"/>
        </w:rPr>
        <w:t>其他支出</w:t>
      </w:r>
      <w:r>
        <w:rPr>
          <w:rFonts w:hint="eastAsia" w:ascii="仿宋_GB2312" w:eastAsia="仿宋_GB2312"/>
          <w:sz w:val="28"/>
          <w:szCs w:val="28"/>
        </w:rPr>
        <w:t>”2万元，占本年财政拨款支出0.07%；</w:t>
      </w:r>
      <w:r>
        <w:rPr>
          <w:rFonts w:ascii="仿宋_GB2312" w:eastAsia="仿宋_GB2312"/>
          <w:sz w:val="28"/>
          <w:szCs w:val="28"/>
        </w:rPr>
        <w:t xml:space="preserve"> </w:t>
      </w:r>
    </w:p>
    <w:p w14:paraId="11D8D385">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14:paraId="0C616B26">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其他支出</w:t>
      </w:r>
      <w:r>
        <w:rPr>
          <w:rFonts w:hint="eastAsia" w:ascii="仿宋_GB2312" w:eastAsia="仿宋_GB2312"/>
          <w:sz w:val="28"/>
          <w:szCs w:val="28"/>
        </w:rPr>
        <w:t>”（类，下同）202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%。其中：</w:t>
      </w:r>
    </w:p>
    <w:p w14:paraId="3F136463">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彩票公益金安排的支出</w:t>
      </w:r>
      <w:r>
        <w:rPr>
          <w:rFonts w:hint="eastAsia" w:ascii="仿宋_GB2312" w:eastAsia="仿宋_GB2312"/>
          <w:sz w:val="28"/>
          <w:szCs w:val="28"/>
        </w:rPr>
        <w:t>”（款，下同）202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%。主要原因：</w:t>
      </w:r>
      <w:r>
        <w:rPr>
          <w:rFonts w:hint="eastAsia" w:ascii="仿宋_GB2312" w:eastAsia="仿宋_GB2312"/>
          <w:sz w:val="28"/>
          <w:szCs w:val="28"/>
          <w:lang w:val="en-US" w:eastAsia="zh-CN"/>
        </w:rPr>
        <w:t>用于体育田径特色校器材、训练支出</w:t>
      </w:r>
      <w:r>
        <w:rPr>
          <w:rFonts w:hint="eastAsia" w:ascii="仿宋_GB2312" w:eastAsia="仿宋_GB2312"/>
          <w:sz w:val="28"/>
          <w:szCs w:val="28"/>
        </w:rPr>
        <w:t>。</w:t>
      </w:r>
    </w:p>
    <w:p w14:paraId="18FD4A4B">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072E3363">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552A35BF">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47E406B3">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2626.21</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05140935">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4C16E877">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3DEADBE8">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3998B352">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0.64</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2.7</w:t>
      </w:r>
      <w:r>
        <w:rPr>
          <w:rFonts w:hint="eastAsia" w:ascii="仿宋_GB2312" w:eastAsia="仿宋_GB2312"/>
          <w:sz w:val="28"/>
          <w:szCs w:val="28"/>
        </w:rPr>
        <w:t>万元减少</w:t>
      </w:r>
      <w:r>
        <w:rPr>
          <w:rFonts w:ascii="仿宋_GB2312" w:eastAsia="仿宋_GB2312"/>
          <w:sz w:val="28"/>
          <w:szCs w:val="28"/>
        </w:rPr>
        <w:t>2.06</w:t>
      </w:r>
      <w:r>
        <w:rPr>
          <w:rFonts w:hint="eastAsia" w:ascii="仿宋_GB2312" w:eastAsia="仿宋_GB2312"/>
          <w:sz w:val="28"/>
          <w:szCs w:val="28"/>
        </w:rPr>
        <w:t>万元。其中：</w:t>
      </w:r>
    </w:p>
    <w:p w14:paraId="36EE1BA8">
      <w:pPr>
        <w:spacing w:line="560" w:lineRule="exact"/>
        <w:ind w:firstLine="600"/>
        <w:rPr>
          <w:rFonts w:hint="default" w:ascii="仿宋_GB2312" w:eastAsia="仿宋_GB2312"/>
          <w:sz w:val="28"/>
          <w:szCs w:val="28"/>
          <w:lang w:val="en-US" w:eastAsia="zh-CN"/>
        </w:rPr>
      </w:pPr>
      <w:r>
        <w:rPr>
          <w:rFonts w:hint="eastAsia" w:ascii="仿宋_GB2312" w:eastAsia="仿宋_GB2312"/>
          <w:sz w:val="28"/>
          <w:szCs w:val="28"/>
        </w:rPr>
        <w:t>1.因公出国（境）费用。</w:t>
      </w:r>
      <w:r>
        <w:rPr>
          <w:rFonts w:hint="eastAsia" w:ascii="仿宋_GB2312" w:eastAsia="仿宋_GB2312"/>
          <w:sz w:val="28"/>
          <w:szCs w:val="28"/>
          <w:lang w:val="en-US" w:eastAsia="zh-CN"/>
        </w:rPr>
        <w:t>本单位无此项目。</w:t>
      </w:r>
    </w:p>
    <w:p w14:paraId="1EFD982A">
      <w:pPr>
        <w:spacing w:line="560" w:lineRule="exact"/>
        <w:ind w:firstLine="600"/>
        <w:rPr>
          <w:rFonts w:hint="eastAsia" w:ascii="仿宋_GB2312" w:eastAsia="仿宋_GB2312"/>
          <w:sz w:val="28"/>
          <w:szCs w:val="28"/>
          <w:lang w:eastAsia="zh-CN"/>
        </w:rPr>
      </w:pPr>
      <w:r>
        <w:rPr>
          <w:rFonts w:hint="eastAsia" w:ascii="仿宋_GB2312" w:eastAsia="仿宋_GB2312"/>
          <w:sz w:val="28"/>
          <w:szCs w:val="28"/>
        </w:rPr>
        <w:t>2.公务接待费。</w:t>
      </w:r>
      <w:r>
        <w:rPr>
          <w:rFonts w:hint="eastAsia" w:ascii="仿宋_GB2312" w:eastAsia="仿宋_GB2312"/>
          <w:sz w:val="28"/>
          <w:szCs w:val="28"/>
          <w:lang w:val="en-US" w:eastAsia="zh-CN"/>
        </w:rPr>
        <w:t>本单位无此项目</w:t>
      </w:r>
      <w:r>
        <w:rPr>
          <w:rFonts w:hint="eastAsia" w:ascii="仿宋_GB2312" w:eastAsia="仿宋_GB2312"/>
          <w:sz w:val="28"/>
          <w:szCs w:val="28"/>
          <w:lang w:eastAsia="zh-CN"/>
        </w:rPr>
        <w:t>。</w:t>
      </w:r>
    </w:p>
    <w:p w14:paraId="2AA44314">
      <w:pPr>
        <w:spacing w:line="560" w:lineRule="exact"/>
        <w:ind w:firstLine="6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0.64</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2.7</w:t>
      </w:r>
      <w:r>
        <w:rPr>
          <w:rFonts w:hint="eastAsia" w:ascii="仿宋_GB2312" w:eastAsia="仿宋_GB2312"/>
          <w:sz w:val="28"/>
          <w:szCs w:val="28"/>
        </w:rPr>
        <w:t>万元增加减少</w:t>
      </w:r>
      <w:r>
        <w:rPr>
          <w:rFonts w:ascii="仿宋_GB2312" w:eastAsia="仿宋_GB2312"/>
          <w:sz w:val="28"/>
          <w:szCs w:val="28"/>
        </w:rPr>
        <w:t>2.06</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val="en-US" w:eastAsia="zh-CN"/>
        </w:rPr>
        <w:t>落实政府过紧日子要求，厉行节约要求</w:t>
      </w:r>
      <w:r>
        <w:rPr>
          <w:rFonts w:hint="eastAsia" w:ascii="仿宋_GB2312" w:eastAsia="仿宋_GB2312"/>
          <w:sz w:val="28"/>
          <w:szCs w:val="28"/>
        </w:rPr>
        <w:t>，</w:t>
      </w:r>
      <w:r>
        <w:rPr>
          <w:rFonts w:hint="eastAsia" w:ascii="仿宋_GB2312" w:eastAsia="仿宋_GB2312"/>
          <w:sz w:val="28"/>
          <w:szCs w:val="28"/>
          <w:lang w:val="en-US" w:eastAsia="zh-CN"/>
        </w:rPr>
        <w:t>不再购置公务车。</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0.64</w:t>
      </w:r>
      <w:r>
        <w:rPr>
          <w:rFonts w:hint="eastAsia" w:ascii="仿宋_GB2312" w:eastAsia="仿宋_GB2312"/>
          <w:sz w:val="28"/>
          <w:szCs w:val="28"/>
        </w:rPr>
        <w:t>万元，主要原因：</w:t>
      </w:r>
      <w:r>
        <w:rPr>
          <w:rFonts w:hint="eastAsia" w:ascii="仿宋_GB2312" w:eastAsia="仿宋_GB2312"/>
          <w:sz w:val="28"/>
          <w:szCs w:val="28"/>
          <w:lang w:val="en-US" w:eastAsia="zh-CN"/>
        </w:rPr>
        <w:t>用于公务车保险费</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w:t>
      </w:r>
      <w:r>
        <w:rPr>
          <w:rFonts w:hint="eastAsia" w:ascii="仿宋_GB2312" w:eastAsia="仿宋_GB2312"/>
          <w:sz w:val="28"/>
          <w:szCs w:val="28"/>
        </w:rPr>
        <w:t>辆。</w:t>
      </w:r>
    </w:p>
    <w:p w14:paraId="0F08A36F">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22AE50CA">
      <w:pPr>
        <w:ind w:firstLine="537" w:firstLineChars="192"/>
        <w:rPr>
          <w:rFonts w:hint="default" w:ascii="仿宋_GB2312" w:eastAsia="仿宋_GB2312"/>
          <w:sz w:val="28"/>
          <w:szCs w:val="28"/>
          <w:lang w:val="en-US" w:eastAsia="zh-CN"/>
        </w:rPr>
      </w:pPr>
      <w:r>
        <w:rPr>
          <w:rFonts w:hint="eastAsia" w:ascii="仿宋_GB2312" w:eastAsia="仿宋_GB2312"/>
          <w:sz w:val="28"/>
          <w:szCs w:val="28"/>
          <w:lang w:val="en-US" w:eastAsia="zh-CN"/>
        </w:rPr>
        <w:t>我单位不在机关运行经费统计范围之内。</w:t>
      </w:r>
    </w:p>
    <w:p w14:paraId="0A4F1B1C">
      <w:pPr>
        <w:ind w:left="540"/>
        <w:rPr>
          <w:rFonts w:hint="eastAsia" w:ascii="黑体" w:eastAsia="黑体"/>
          <w:sz w:val="28"/>
          <w:szCs w:val="28"/>
        </w:rPr>
      </w:pPr>
      <w:r>
        <w:rPr>
          <w:rFonts w:hint="eastAsia" w:ascii="黑体" w:eastAsia="黑体"/>
          <w:sz w:val="28"/>
          <w:szCs w:val="28"/>
        </w:rPr>
        <w:t>三、政府采购支出情况</w:t>
      </w:r>
    </w:p>
    <w:p w14:paraId="72F96D59">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13.28</w:t>
      </w:r>
      <w:r>
        <w:rPr>
          <w:rFonts w:hint="eastAsia" w:ascii="仿宋_GB2312" w:eastAsia="仿宋_GB2312"/>
          <w:sz w:val="28"/>
          <w:szCs w:val="28"/>
        </w:rPr>
        <w:t>万元，其中：政府采购货物支出</w:t>
      </w:r>
      <w:r>
        <w:rPr>
          <w:rFonts w:ascii="仿宋_GB2312" w:eastAsia="仿宋_GB2312"/>
          <w:sz w:val="28"/>
          <w:szCs w:val="28"/>
        </w:rPr>
        <w:t>2.4</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10.88</w:t>
      </w:r>
      <w:r>
        <w:rPr>
          <w:rFonts w:hint="eastAsia" w:ascii="仿宋_GB2312" w:eastAsia="仿宋_GB2312"/>
          <w:sz w:val="28"/>
          <w:szCs w:val="28"/>
        </w:rPr>
        <w:t>万元。授予中小企业合同金额</w:t>
      </w:r>
      <w:r>
        <w:rPr>
          <w:rFonts w:ascii="仿宋_GB2312" w:eastAsia="仿宋_GB2312"/>
          <w:sz w:val="28"/>
          <w:szCs w:val="28"/>
        </w:rPr>
        <w:t>13.28</w:t>
      </w:r>
      <w:r>
        <w:rPr>
          <w:rFonts w:hint="eastAsia" w:ascii="仿宋_GB2312" w:eastAsia="仿宋_GB2312"/>
          <w:sz w:val="28"/>
          <w:szCs w:val="28"/>
        </w:rPr>
        <w:t>万元，占政府采购支出总额的</w:t>
      </w:r>
      <w:r>
        <w:rPr>
          <w:rFonts w:hint="eastAsia" w:ascii="仿宋_GB2312" w:eastAsia="仿宋_GB2312"/>
          <w:sz w:val="28"/>
          <w:szCs w:val="28"/>
          <w:lang w:eastAsia="zh-CN"/>
        </w:rPr>
        <w:t>100</w:t>
      </w:r>
      <w:r>
        <w:rPr>
          <w:rFonts w:hint="eastAsia" w:ascii="仿宋_GB2312" w:eastAsia="仿宋_GB2312"/>
          <w:sz w:val="28"/>
          <w:szCs w:val="28"/>
        </w:rPr>
        <w:t>%，其中：授予小微企业合同金额</w:t>
      </w:r>
      <w:r>
        <w:rPr>
          <w:rFonts w:ascii="仿宋_GB2312" w:eastAsia="仿宋_GB2312"/>
          <w:sz w:val="28"/>
          <w:szCs w:val="28"/>
        </w:rPr>
        <w:t>13.28</w:t>
      </w:r>
      <w:r>
        <w:rPr>
          <w:rFonts w:hint="eastAsia" w:ascii="仿宋_GB2312" w:eastAsia="仿宋_GB2312"/>
          <w:sz w:val="28"/>
          <w:szCs w:val="28"/>
        </w:rPr>
        <w:t>万元，占政府采购支出总额的</w:t>
      </w:r>
      <w:r>
        <w:rPr>
          <w:rFonts w:ascii="仿宋_GB2312" w:eastAsia="仿宋_GB2312"/>
          <w:sz w:val="28"/>
          <w:szCs w:val="28"/>
        </w:rPr>
        <w:t>100</w:t>
      </w:r>
      <w:r>
        <w:rPr>
          <w:rFonts w:hint="eastAsia" w:ascii="仿宋_GB2312" w:eastAsia="仿宋_GB2312"/>
          <w:sz w:val="28"/>
          <w:szCs w:val="28"/>
        </w:rPr>
        <w:t>%。</w:t>
      </w:r>
    </w:p>
    <w:p w14:paraId="3F0DAC8D">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4D05CD5B">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12月31日，北京市西城区新世纪实验小学</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6CECEBA4">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18ABFB4A">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496C2006">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3266D13E">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74BE6669">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17241E76">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686B6C34">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0FB11CC9">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380ADD22">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44E66A76">
      <w:pPr>
        <w:pStyle w:val="20"/>
        <w:numPr>
          <w:ilvl w:val="0"/>
          <w:numId w:val="0"/>
        </w:numPr>
        <w:ind w:firstLine="276" w:firstLineChars="100"/>
        <w:rPr>
          <w:rFonts w:hint="eastAsia" w:ascii="仿宋_GB2312" w:eastAsia="仿宋_GB2312"/>
          <w:sz w:val="28"/>
          <w:szCs w:val="28"/>
        </w:rPr>
      </w:pPr>
      <w:r>
        <w:rPr>
          <w:rFonts w:hint="eastAsia" w:ascii="仿宋_GB2312" w:eastAsia="仿宋_GB2312"/>
          <w:b w:val="0"/>
          <w:bCs/>
          <w:color w:val="000000"/>
          <w:spacing w:val="-2"/>
          <w:sz w:val="28"/>
          <w:szCs w:val="28"/>
          <w:lang w:val="en-US" w:eastAsia="zh-CN"/>
        </w:rPr>
        <w:t>7</w:t>
      </w:r>
      <w:r>
        <w:rPr>
          <w:rFonts w:hint="eastAsia" w:ascii="仿宋_GB2312" w:eastAsia="仿宋_GB2312"/>
          <w:b/>
          <w:color w:val="000000"/>
          <w:spacing w:val="-2"/>
          <w:sz w:val="32"/>
          <w:szCs w:val="32"/>
          <w:lang w:val="en-US" w:eastAsia="zh-CN"/>
        </w:rPr>
        <w:t>.</w:t>
      </w:r>
      <w:r>
        <w:rPr>
          <w:rFonts w:hint="eastAsia" w:ascii="仿宋_GB2312" w:eastAsia="仿宋_GB2312"/>
          <w:sz w:val="28"/>
          <w:szCs w:val="28"/>
        </w:rPr>
        <w:t>教育支出（类）普通教育（款）小学教育（项）：反映本部门举办的小学教育支出。</w:t>
      </w:r>
    </w:p>
    <w:p w14:paraId="08567765">
      <w:pPr>
        <w:pStyle w:val="20"/>
        <w:numPr>
          <w:ilvl w:val="0"/>
          <w:numId w:val="0"/>
        </w:numPr>
        <w:ind w:leftChars="0" w:firstLine="560" w:firstLineChars="200"/>
        <w:rPr>
          <w:rFonts w:hint="eastAsia" w:ascii="仿宋_GB2312" w:eastAsia="仿宋_GB2312"/>
          <w:sz w:val="28"/>
          <w:szCs w:val="28"/>
        </w:rPr>
      </w:pPr>
      <w:r>
        <w:rPr>
          <w:rFonts w:hint="eastAsia" w:ascii="仿宋_GB2312" w:eastAsia="仿宋_GB2312"/>
          <w:sz w:val="28"/>
          <w:szCs w:val="28"/>
        </w:rPr>
        <w:t>社会保障和就业支出（类）行政事业单位养老支出（款）事业单位离退休（项）：反映事业单位开支的离退休经费。</w:t>
      </w:r>
    </w:p>
    <w:p w14:paraId="26410947">
      <w:pPr>
        <w:pStyle w:val="20"/>
        <w:numPr>
          <w:ilvl w:val="0"/>
          <w:numId w:val="0"/>
        </w:numPr>
        <w:ind w:leftChars="0" w:firstLine="560" w:firstLineChars="200"/>
        <w:rPr>
          <w:rFonts w:hint="eastAsia" w:ascii="仿宋_GB2312" w:eastAsia="仿宋_GB2312"/>
          <w:sz w:val="28"/>
          <w:szCs w:val="28"/>
        </w:rPr>
      </w:pPr>
      <w:r>
        <w:rPr>
          <w:rFonts w:hint="eastAsia" w:ascii="仿宋_GB2312" w:eastAsia="仿宋_GB2312"/>
          <w:sz w:val="28"/>
          <w:szCs w:val="28"/>
        </w:rPr>
        <w:t>社会保障和就业支出（类）行政事业单位养老支出（款）机关事业单位基本养老保险缴费支出（项）：反映机关事业单位实施养老保险制度由单位缴纳的基本养老保险费支出。</w:t>
      </w:r>
    </w:p>
    <w:p w14:paraId="39A93956">
      <w:pPr>
        <w:pStyle w:val="20"/>
        <w:numPr>
          <w:ilvl w:val="0"/>
          <w:numId w:val="0"/>
        </w:numPr>
        <w:ind w:leftChars="0" w:firstLine="560" w:firstLineChars="200"/>
        <w:rPr>
          <w:rFonts w:ascii="仿宋_GB2312" w:eastAsia="仿宋_GB2312"/>
          <w:sz w:val="28"/>
          <w:szCs w:val="28"/>
        </w:rPr>
      </w:pPr>
      <w:r>
        <w:rPr>
          <w:rFonts w:hint="eastAsia" w:ascii="仿宋_GB2312" w:eastAsia="仿宋_GB2312"/>
          <w:sz w:val="28"/>
          <w:szCs w:val="28"/>
        </w:rPr>
        <w:t>社会保障和就业支出（类）行政事业单位养老支出（款）机关事业单位职业年金缴费支出（项）：反映机关事业单位实施养老保险制度由单位实际缴纳的职业年金支出。</w:t>
      </w:r>
    </w:p>
    <w:p w14:paraId="2078C925">
      <w:pPr>
        <w:pStyle w:val="20"/>
        <w:numPr>
          <w:ilvl w:val="0"/>
          <w:numId w:val="0"/>
        </w:numPr>
        <w:ind w:leftChars="0" w:firstLine="560" w:firstLineChars="200"/>
        <w:rPr>
          <w:rFonts w:hint="eastAsia" w:ascii="仿宋_GB2312" w:eastAsia="仿宋_GB2312"/>
          <w:sz w:val="28"/>
          <w:szCs w:val="28"/>
        </w:rPr>
      </w:pPr>
      <w:r>
        <w:rPr>
          <w:rFonts w:hint="eastAsia" w:ascii="仿宋_GB2312" w:eastAsia="仿宋_GB2312"/>
          <w:sz w:val="28"/>
          <w:szCs w:val="28"/>
        </w:rPr>
        <w:t>社会保障和就业支出（类）抚恤（款）死亡抚恤（项）：反映按规定用于烈士和牺牲、病故人员家属的一次性和定期抚恤金、丧葬补助费以及烈士褒扬金。</w:t>
      </w:r>
    </w:p>
    <w:p w14:paraId="64FFAF9D">
      <w:pPr>
        <w:pStyle w:val="20"/>
        <w:numPr>
          <w:ilvl w:val="0"/>
          <w:numId w:val="0"/>
        </w:numPr>
        <w:ind w:leftChars="0" w:firstLine="560" w:firstLineChars="200"/>
        <w:rPr>
          <w:rFonts w:hint="eastAsia" w:ascii="仿宋_GB2312" w:eastAsia="仿宋_GB2312"/>
          <w:sz w:val="28"/>
          <w:szCs w:val="28"/>
        </w:rPr>
      </w:pPr>
      <w:r>
        <w:rPr>
          <w:rFonts w:hint="eastAsia" w:ascii="仿宋_GB2312" w:eastAsia="仿宋_GB2312"/>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14:paraId="10B35D6F">
      <w:pPr>
        <w:pStyle w:val="20"/>
        <w:numPr>
          <w:ilvl w:val="0"/>
          <w:numId w:val="0"/>
        </w:numPr>
        <w:ind w:leftChars="0" w:firstLine="560" w:firstLineChars="200"/>
        <w:rPr>
          <w:rFonts w:ascii="仿宋_GB2312" w:eastAsia="仿宋_GB2312"/>
          <w:sz w:val="28"/>
          <w:szCs w:val="28"/>
        </w:rPr>
      </w:pPr>
      <w:r>
        <w:rPr>
          <w:rFonts w:hint="eastAsia" w:ascii="仿宋_GB2312" w:eastAsia="仿宋_GB2312"/>
          <w:sz w:val="28"/>
          <w:szCs w:val="28"/>
        </w:rPr>
        <w:t>住房保障支出（类）住房改革支出（款）住房公积金（项）：反映行政事业单位按人力资源和社会保障部、财政部规定的基本工资和津贴补贴以及规定比例为职工缴纳的住房公积金。</w:t>
      </w:r>
    </w:p>
    <w:p w14:paraId="46BFF547">
      <w:pPr>
        <w:pStyle w:val="20"/>
        <w:numPr>
          <w:ilvl w:val="0"/>
          <w:numId w:val="0"/>
        </w:numPr>
        <w:ind w:leftChars="0" w:firstLine="560" w:firstLineChars="200"/>
        <w:rPr>
          <w:rFonts w:ascii="仿宋_GB2312" w:eastAsia="仿宋_GB2312"/>
          <w:sz w:val="28"/>
          <w:szCs w:val="28"/>
        </w:rPr>
      </w:pPr>
      <w:r>
        <w:rPr>
          <w:rFonts w:hint="eastAsia" w:ascii="仿宋_GB2312" w:eastAsia="仿宋_GB2312"/>
          <w:sz w:val="28"/>
          <w:szCs w:val="28"/>
        </w:rPr>
        <w:t>住房保障支出（类）住房改革支出（款）提租补贴（项）：反映按房改政策规定的标准，行政事业单位向职工（含离退休人员）发放的租金补助。</w:t>
      </w:r>
    </w:p>
    <w:p w14:paraId="5B0BE5A1">
      <w:pPr>
        <w:pStyle w:val="20"/>
        <w:numPr>
          <w:ilvl w:val="0"/>
          <w:numId w:val="0"/>
        </w:numPr>
        <w:ind w:leftChars="0" w:firstLine="560" w:firstLineChars="200"/>
        <w:rPr>
          <w:rFonts w:hint="eastAsia" w:ascii="仿宋_GB2312" w:eastAsia="仿宋_GB2312"/>
          <w:sz w:val="28"/>
          <w:szCs w:val="28"/>
        </w:rPr>
      </w:pPr>
      <w:r>
        <w:rPr>
          <w:rFonts w:hint="eastAsia" w:ascii="仿宋_GB2312" w:eastAsia="仿宋_GB2312"/>
          <w:sz w:val="28"/>
          <w:szCs w:val="28"/>
        </w:rPr>
        <w:t>住房保障支出（类）住房改革支出（款）购房补贴（项）：反映按房改政策规定的标准，行政事业单位向符合条件职工（含离退休人员）发放的用于购买住房的补贴。</w:t>
      </w:r>
    </w:p>
    <w:p w14:paraId="2C3A1E81">
      <w:pPr>
        <w:pStyle w:val="20"/>
        <w:numPr>
          <w:ilvl w:val="0"/>
          <w:numId w:val="0"/>
        </w:numPr>
        <w:ind w:leftChars="0" w:firstLine="560" w:firstLineChars="200"/>
        <w:rPr>
          <w:rFonts w:hint="eastAsia" w:ascii="黑体" w:eastAsia="黑体"/>
          <w:sz w:val="32"/>
          <w:szCs w:val="32"/>
        </w:rPr>
      </w:pPr>
      <w:r>
        <w:rPr>
          <w:rFonts w:hint="eastAsia" w:ascii="仿宋_GB2312" w:eastAsia="仿宋_GB2312"/>
          <w:sz w:val="28"/>
          <w:szCs w:val="28"/>
        </w:rPr>
        <w:t>其他支出（类）彩票公益金安排的支出（款）用于体育事业的彩票公益金支出（项）：反映用于体育事业的彩票公益金支出。</w:t>
      </w:r>
    </w:p>
    <w:p w14:paraId="0A165A72">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522F4B8C">
      <w:pPr>
        <w:ind w:firstLine="560" w:firstLineChars="200"/>
        <w:rPr>
          <w:rFonts w:hint="eastAsia" w:ascii="黑体" w:eastAsia="黑体"/>
          <w:sz w:val="28"/>
          <w:szCs w:val="28"/>
          <w:highlight w:val="yellow"/>
        </w:rPr>
      </w:pPr>
    </w:p>
    <w:p w14:paraId="4E594F32">
      <w:pPr>
        <w:numPr>
          <w:ilvl w:val="0"/>
          <w:numId w:val="1"/>
        </w:numPr>
        <w:ind w:firstLine="560" w:firstLineChars="200"/>
        <w:rPr>
          <w:rFonts w:hint="eastAsia" w:ascii="黑体" w:eastAsia="黑体"/>
          <w:sz w:val="28"/>
          <w:szCs w:val="28"/>
          <w:lang w:eastAsia="zh-CN"/>
        </w:rPr>
      </w:pPr>
      <w:r>
        <w:rPr>
          <w:rFonts w:hint="eastAsia" w:ascii="黑体" w:eastAsia="黑体"/>
          <w:sz w:val="28"/>
          <w:szCs w:val="28"/>
          <w:highlight w:val="none"/>
        </w:rPr>
        <w:t>部门整体绩效评价报告</w:t>
      </w:r>
      <w:r>
        <w:rPr>
          <w:rFonts w:hint="eastAsia" w:ascii="黑体" w:eastAsia="黑体"/>
          <w:sz w:val="28"/>
          <w:szCs w:val="28"/>
          <w:lang w:eastAsia="zh-CN"/>
        </w:rPr>
        <w:t>（参考模板详见附件）</w:t>
      </w:r>
    </w:p>
    <w:p w14:paraId="5FFEBA07">
      <w:pPr>
        <w:numPr>
          <w:ilvl w:val="0"/>
          <w:numId w:val="1"/>
        </w:numPr>
        <w:ind w:firstLine="560" w:firstLineChars="200"/>
        <w:rPr>
          <w:rFonts w:hint="eastAsia" w:ascii="黑体" w:eastAsia="黑体"/>
          <w:sz w:val="28"/>
          <w:szCs w:val="28"/>
          <w:lang w:eastAsia="zh-CN"/>
        </w:rPr>
      </w:pPr>
      <w:r>
        <w:rPr>
          <w:rFonts w:hint="eastAsia" w:ascii="黑体" w:eastAsia="黑体"/>
          <w:sz w:val="28"/>
          <w:szCs w:val="28"/>
        </w:rPr>
        <w:t>项目支出绩效评价报告</w:t>
      </w:r>
      <w:r>
        <w:rPr>
          <w:rFonts w:hint="eastAsia" w:ascii="黑体" w:eastAsia="黑体"/>
          <w:sz w:val="28"/>
          <w:szCs w:val="28"/>
          <w:lang w:eastAsia="zh-CN"/>
        </w:rPr>
        <w:t>（参考模板详见附件）</w:t>
      </w:r>
    </w:p>
    <w:p w14:paraId="6CDFCAC9">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（格式详见附件）</w:t>
      </w:r>
    </w:p>
    <w:p w14:paraId="22FF2CB6">
      <w:pPr>
        <w:numPr>
          <w:ilvl w:val="0"/>
          <w:numId w:val="1"/>
        </w:numPr>
        <w:ind w:firstLine="560" w:firstLineChars="200"/>
        <w:rPr>
          <w:rFonts w:hint="eastAsia" w:ascii="黑体" w:eastAsia="黑体"/>
          <w:sz w:val="28"/>
          <w:szCs w:val="28"/>
          <w:lang w:eastAsia="zh-CN"/>
        </w:rPr>
      </w:pPr>
      <w:r>
        <w:rPr>
          <w:rFonts w:hint="eastAsia" w:ascii="黑体" w:hAnsi="Times New Roman" w:eastAsia="黑体" w:cs="Times New Roman"/>
          <w:sz w:val="28"/>
          <w:szCs w:val="28"/>
          <w:lang w:val="en-US" w:eastAsia="zh-CN"/>
        </w:rPr>
        <w:t>中央对北京XX转移支付预算执行情况绩效自评报告</w:t>
      </w:r>
      <w:r>
        <w:rPr>
          <w:rFonts w:hint="eastAsia" w:ascii="黑体" w:eastAsia="黑体"/>
          <w:sz w:val="28"/>
          <w:szCs w:val="28"/>
          <w:lang w:eastAsia="zh-CN"/>
        </w:rPr>
        <w:t>（参考提纲详见附件）</w:t>
      </w:r>
    </w:p>
    <w:p w14:paraId="38377CE4">
      <w:pPr>
        <w:spacing w:line="480" w:lineRule="exact"/>
        <w:ind w:firstLine="420" w:firstLineChars="0"/>
        <w:rPr>
          <w:rFonts w:hint="eastAsia" w:ascii="黑体" w:eastAsia="黑体"/>
          <w:sz w:val="28"/>
          <w:szCs w:val="28"/>
        </w:rPr>
      </w:pPr>
      <w:r>
        <w:rPr>
          <w:rFonts w:hint="eastAsia" w:ascii="黑体" w:eastAsia="黑体"/>
          <w:sz w:val="28"/>
          <w:szCs w:val="28"/>
        </w:rPr>
        <w:t xml:space="preserve"> （注：</w:t>
      </w:r>
      <w:r>
        <w:rPr>
          <w:rFonts w:hint="eastAsia" w:ascii="黑体" w:eastAsia="黑体"/>
          <w:color w:val="auto"/>
          <w:sz w:val="28"/>
          <w:szCs w:val="28"/>
        </w:rPr>
        <w:t>有中央转移支付的一级预算部门，公开“一、二、三、四”；没有中央转移支付的一级预算部门，公开“一、二、三”；</w:t>
      </w:r>
      <w:r>
        <w:rPr>
          <w:rFonts w:hint="eastAsia" w:ascii="黑体" w:eastAsia="黑体"/>
          <w:sz w:val="28"/>
          <w:szCs w:val="28"/>
        </w:rPr>
        <w:t>二级预算单位仅公开“三”</w:t>
      </w:r>
      <w:r>
        <w:rPr>
          <w:rFonts w:hint="eastAsia" w:ascii="黑体" w:eastAsia="黑体"/>
          <w:sz w:val="28"/>
          <w:szCs w:val="28"/>
          <w:lang w:eastAsia="zh-CN"/>
        </w:rPr>
        <w:t>。</w:t>
      </w:r>
      <w:r>
        <w:rPr>
          <w:rFonts w:hint="eastAsia" w:ascii="黑体" w:eastAsia="黑体"/>
          <w:sz w:val="28"/>
          <w:szCs w:val="28"/>
        </w:rPr>
        <w:t>）</w:t>
      </w:r>
    </w:p>
    <w:p w14:paraId="6BB1CC50">
      <w:pPr>
        <w:spacing w:line="480" w:lineRule="exact"/>
        <w:rPr>
          <w:rFonts w:hint="eastAsia" w:ascii="仿宋_GB2312" w:hAnsi="仿宋_GB2312" w:eastAsia="仿宋_GB2312" w:cs="仿宋_GB2312"/>
          <w:sz w:val="32"/>
          <w:szCs w:val="32"/>
        </w:rPr>
      </w:pPr>
    </w:p>
    <w:p w14:paraId="36D113CD">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99320F">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276C7FEF">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87183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55D289AD">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DE99F4">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1B845160">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4NGFjODhjNzgxY2M3OWViMzMxZTU4ODIzYzc0MDU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4B7480"/>
    <w:rsid w:val="01C54B55"/>
    <w:rsid w:val="02F120AB"/>
    <w:rsid w:val="032B5196"/>
    <w:rsid w:val="04C3537C"/>
    <w:rsid w:val="079004AC"/>
    <w:rsid w:val="087353BD"/>
    <w:rsid w:val="0BA148CA"/>
    <w:rsid w:val="0BD30A21"/>
    <w:rsid w:val="0C1165C4"/>
    <w:rsid w:val="0D6D544B"/>
    <w:rsid w:val="0DD136FE"/>
    <w:rsid w:val="0E8D1BEC"/>
    <w:rsid w:val="0EA646FF"/>
    <w:rsid w:val="0F8E2C57"/>
    <w:rsid w:val="1059665E"/>
    <w:rsid w:val="10AC13BA"/>
    <w:rsid w:val="12BE53D5"/>
    <w:rsid w:val="134638C9"/>
    <w:rsid w:val="145A6C1B"/>
    <w:rsid w:val="14B73493"/>
    <w:rsid w:val="167A2FF9"/>
    <w:rsid w:val="18581C69"/>
    <w:rsid w:val="1AEC0734"/>
    <w:rsid w:val="1DEF20B0"/>
    <w:rsid w:val="214243FA"/>
    <w:rsid w:val="21AD613C"/>
    <w:rsid w:val="22467189"/>
    <w:rsid w:val="255676EF"/>
    <w:rsid w:val="257A14F5"/>
    <w:rsid w:val="27196C26"/>
    <w:rsid w:val="27D32D59"/>
    <w:rsid w:val="29EF086F"/>
    <w:rsid w:val="2EFFE297"/>
    <w:rsid w:val="301437CA"/>
    <w:rsid w:val="32FA47F8"/>
    <w:rsid w:val="349D1F0A"/>
    <w:rsid w:val="34DD0473"/>
    <w:rsid w:val="3C684897"/>
    <w:rsid w:val="3CB21257"/>
    <w:rsid w:val="40F00799"/>
    <w:rsid w:val="433E495C"/>
    <w:rsid w:val="44D91F9B"/>
    <w:rsid w:val="47134FE8"/>
    <w:rsid w:val="489F2FD7"/>
    <w:rsid w:val="4AC27CB3"/>
    <w:rsid w:val="4BF72BEF"/>
    <w:rsid w:val="4FA90297"/>
    <w:rsid w:val="4FC41A43"/>
    <w:rsid w:val="50B466F3"/>
    <w:rsid w:val="51DB3C59"/>
    <w:rsid w:val="550C0952"/>
    <w:rsid w:val="55762E42"/>
    <w:rsid w:val="57A7B272"/>
    <w:rsid w:val="58470068"/>
    <w:rsid w:val="58747CAC"/>
    <w:rsid w:val="5A1720F9"/>
    <w:rsid w:val="5B9C37C2"/>
    <w:rsid w:val="5BA7C654"/>
    <w:rsid w:val="60A54109"/>
    <w:rsid w:val="61D01CDF"/>
    <w:rsid w:val="624E6B1A"/>
    <w:rsid w:val="64C0607C"/>
    <w:rsid w:val="65756C86"/>
    <w:rsid w:val="674D385B"/>
    <w:rsid w:val="676F09E1"/>
    <w:rsid w:val="6EA501C4"/>
    <w:rsid w:val="6F773AB6"/>
    <w:rsid w:val="71793A80"/>
    <w:rsid w:val="7357290B"/>
    <w:rsid w:val="798524E4"/>
    <w:rsid w:val="7A7F1C49"/>
    <w:rsid w:val="7B5B7AE6"/>
    <w:rsid w:val="7B7B6628"/>
    <w:rsid w:val="7BA7071E"/>
    <w:rsid w:val="7BDF6DA8"/>
    <w:rsid w:val="7C452933"/>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paragraph" w:styleId="20">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2773.02</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d7635dee-3c6f-4c1d-88ec-d1149eb30f85}"/>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2626.21</c:v>
                </c:pt>
                <c:pt idx="1">
                  <c:v>146.81</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3aed729f-15a3-436c-8c5a-7f302ed48003}"/>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4489</Words>
  <Characters>5029</Characters>
  <Lines>44</Lines>
  <Paragraphs>12</Paragraphs>
  <TotalTime>5</TotalTime>
  <ScaleCrop>false</ScaleCrop>
  <LinksUpToDate>false</LinksUpToDate>
  <CharactersWithSpaces>5052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...Q</cp:lastModifiedBy>
  <cp:lastPrinted>2020-08-07T11:39:00Z</cp:lastPrinted>
  <dcterms:modified xsi:type="dcterms:W3CDTF">2025-08-28T05:18:37Z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435078ACFECC4A5A8A519EF4C3681114_13</vt:lpwstr>
  </property>
  <property fmtid="{D5CDD505-2E9C-101B-9397-08002B2CF9AE}" pid="4" name="KSOTemplateDocerSaveRecord">
    <vt:lpwstr>eyJoZGlkIjoiMTY2OGJhYTljNTRhM2FkOTNiYTI0NmZmZGZlZjc5MDciLCJ1c2VySWQiOiIyNDAxNTE3MTcifQ==</vt:lpwstr>
  </property>
</Properties>
</file>