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915940">
      <w:pPr>
        <w:jc w:val="center"/>
        <w:rPr>
          <w:rFonts w:ascii="仿宋_GB2312" w:eastAsia="仿宋_GB2312"/>
          <w:b/>
          <w:sz w:val="32"/>
          <w:szCs w:val="32"/>
        </w:rPr>
      </w:pPr>
    </w:p>
    <w:p w14:paraId="7830C191">
      <w:pPr>
        <w:jc w:val="center"/>
        <w:rPr>
          <w:rFonts w:ascii="黑体" w:eastAsia="黑体"/>
          <w:sz w:val="72"/>
          <w:szCs w:val="72"/>
        </w:rPr>
      </w:pPr>
    </w:p>
    <w:p w14:paraId="29838006">
      <w:pPr>
        <w:jc w:val="center"/>
        <w:rPr>
          <w:rFonts w:ascii="黑体" w:eastAsia="黑体"/>
          <w:sz w:val="72"/>
          <w:szCs w:val="72"/>
        </w:rPr>
      </w:pPr>
    </w:p>
    <w:p w14:paraId="05F34237">
      <w:pPr>
        <w:jc w:val="center"/>
        <w:rPr>
          <w:rFonts w:ascii="黑体" w:eastAsia="黑体"/>
          <w:sz w:val="72"/>
          <w:szCs w:val="72"/>
        </w:rPr>
      </w:pPr>
    </w:p>
    <w:p w14:paraId="02D8E9D2">
      <w:pPr>
        <w:jc w:val="center"/>
        <w:rPr>
          <w:rFonts w:ascii="黑体" w:eastAsia="黑体"/>
          <w:sz w:val="72"/>
          <w:szCs w:val="72"/>
        </w:rPr>
      </w:pPr>
    </w:p>
    <w:p w14:paraId="358113F4">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1382E06E">
      <w:pPr>
        <w:jc w:val="center"/>
        <w:rPr>
          <w:rFonts w:ascii="黑体" w:eastAsia="黑体"/>
          <w:sz w:val="52"/>
          <w:szCs w:val="52"/>
        </w:rPr>
      </w:pPr>
    </w:p>
    <w:p w14:paraId="4B0FE0BC">
      <w:pPr>
        <w:jc w:val="center"/>
        <w:rPr>
          <w:rFonts w:ascii="黑体" w:eastAsia="黑体"/>
          <w:sz w:val="52"/>
          <w:szCs w:val="52"/>
        </w:rPr>
      </w:pPr>
    </w:p>
    <w:p w14:paraId="5BBBDE9A">
      <w:pPr>
        <w:jc w:val="center"/>
        <w:rPr>
          <w:rFonts w:ascii="黑体" w:eastAsia="黑体"/>
          <w:sz w:val="52"/>
          <w:szCs w:val="52"/>
        </w:rPr>
      </w:pPr>
    </w:p>
    <w:p w14:paraId="67D74CD2">
      <w:pPr>
        <w:jc w:val="center"/>
        <w:rPr>
          <w:rFonts w:ascii="黑体" w:eastAsia="黑体"/>
          <w:sz w:val="52"/>
          <w:szCs w:val="52"/>
        </w:rPr>
      </w:pPr>
    </w:p>
    <w:p w14:paraId="2F1C13B4">
      <w:pPr>
        <w:jc w:val="center"/>
        <w:rPr>
          <w:rFonts w:ascii="黑体" w:eastAsia="黑体"/>
          <w:sz w:val="32"/>
          <w:szCs w:val="32"/>
        </w:rPr>
      </w:pPr>
    </w:p>
    <w:p w14:paraId="39B1E481">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3503137">
      <w:pPr>
        <w:spacing w:line="500" w:lineRule="exact"/>
        <w:ind w:firstLine="645"/>
        <w:jc w:val="center"/>
        <w:rPr>
          <w:rFonts w:hint="eastAsia" w:ascii="宋体" w:hAnsi="宋体" w:cs="宋体"/>
          <w:b/>
          <w:bCs/>
          <w:kern w:val="0"/>
          <w:sz w:val="36"/>
          <w:szCs w:val="36"/>
        </w:rPr>
      </w:pPr>
    </w:p>
    <w:p w14:paraId="336E5F5B">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52916AD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0DC203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5477AAC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3F877BA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38403F7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0127C8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61359AC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7CD50A4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E49288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0488327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1D3CB87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53348DC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48A05010">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4275EB18">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F687CD0">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27A77789">
      <w:pPr>
        <w:tabs>
          <w:tab w:val="center" w:pos="6979"/>
        </w:tabs>
        <w:spacing w:before="156" w:beforeLines="50" w:after="156" w:afterLines="50"/>
        <w:jc w:val="center"/>
        <w:rPr>
          <w:rFonts w:ascii="宋体" w:hAnsi="宋体" w:cs="宋体"/>
          <w:b/>
          <w:bCs/>
          <w:spacing w:val="40"/>
          <w:kern w:val="0"/>
          <w:sz w:val="32"/>
          <w:szCs w:val="32"/>
        </w:rPr>
      </w:pPr>
    </w:p>
    <w:p w14:paraId="630A5D17">
      <w:pPr>
        <w:tabs>
          <w:tab w:val="center" w:pos="6979"/>
        </w:tabs>
        <w:spacing w:before="156" w:beforeLines="50" w:after="156" w:afterLines="50"/>
        <w:jc w:val="center"/>
        <w:rPr>
          <w:rFonts w:ascii="宋体" w:hAnsi="宋体" w:cs="宋体"/>
          <w:b/>
          <w:bCs/>
          <w:spacing w:val="40"/>
          <w:kern w:val="0"/>
          <w:sz w:val="32"/>
          <w:szCs w:val="32"/>
        </w:rPr>
      </w:pPr>
    </w:p>
    <w:p w14:paraId="5DFBAF81">
      <w:pPr>
        <w:tabs>
          <w:tab w:val="center" w:pos="6979"/>
        </w:tabs>
        <w:spacing w:before="156" w:beforeLines="50" w:after="156" w:afterLines="50"/>
        <w:jc w:val="center"/>
        <w:rPr>
          <w:rFonts w:ascii="宋体" w:hAnsi="宋体" w:cs="宋体"/>
          <w:b/>
          <w:bCs/>
          <w:spacing w:val="40"/>
          <w:kern w:val="0"/>
          <w:sz w:val="32"/>
          <w:szCs w:val="32"/>
        </w:rPr>
      </w:pPr>
    </w:p>
    <w:p w14:paraId="2477003B">
      <w:pPr>
        <w:tabs>
          <w:tab w:val="center" w:pos="6979"/>
        </w:tabs>
        <w:spacing w:before="156" w:beforeLines="50" w:after="156" w:afterLines="50"/>
        <w:jc w:val="center"/>
        <w:rPr>
          <w:rFonts w:ascii="宋体" w:hAnsi="宋体" w:cs="宋体"/>
          <w:b/>
          <w:bCs/>
          <w:spacing w:val="40"/>
          <w:kern w:val="0"/>
          <w:sz w:val="32"/>
          <w:szCs w:val="32"/>
        </w:rPr>
      </w:pPr>
    </w:p>
    <w:p w14:paraId="3918D025">
      <w:pPr>
        <w:tabs>
          <w:tab w:val="center" w:pos="6979"/>
        </w:tabs>
        <w:spacing w:before="156" w:beforeLines="50" w:after="156" w:afterLines="50"/>
        <w:jc w:val="center"/>
        <w:rPr>
          <w:rFonts w:ascii="宋体" w:hAnsi="宋体" w:cs="宋体"/>
          <w:b/>
          <w:bCs/>
          <w:spacing w:val="40"/>
          <w:kern w:val="0"/>
          <w:sz w:val="32"/>
          <w:szCs w:val="32"/>
        </w:rPr>
      </w:pPr>
    </w:p>
    <w:p w14:paraId="59B30471">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75F8DD5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F55D69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47D0910F">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6B344FC1">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为学龄前儿童提供保育和教育服务。幼儿保育、幼儿教育。全园设有小、中、大年龄段共9个教学班。招收3岁到6岁幼儿入托。</w:t>
      </w:r>
    </w:p>
    <w:p w14:paraId="2A82145D">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0004C21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2546.95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193.56</w:t>
      </w:r>
      <w:r>
        <w:rPr>
          <w:rFonts w:hint="eastAsia" w:ascii="仿宋_GB2312" w:eastAsia="仿宋_GB2312"/>
          <w:sz w:val="28"/>
          <w:szCs w:val="28"/>
        </w:rPr>
        <w:t>万元，下降</w:t>
      </w:r>
      <w:r>
        <w:rPr>
          <w:rFonts w:hint="eastAsia" w:ascii="仿宋_GB2312" w:eastAsia="仿宋_GB2312"/>
          <w:sz w:val="28"/>
          <w:szCs w:val="28"/>
          <w:lang w:val="en-US" w:eastAsia="zh-CN"/>
        </w:rPr>
        <w:t>7</w:t>
      </w:r>
      <w:r>
        <w:rPr>
          <w:rFonts w:ascii="仿宋_GB2312" w:eastAsia="仿宋_GB2312"/>
          <w:sz w:val="28"/>
          <w:szCs w:val="28"/>
        </w:rPr>
        <w:t>.</w:t>
      </w:r>
      <w:r>
        <w:rPr>
          <w:rFonts w:hint="eastAsia" w:ascii="仿宋_GB2312" w:eastAsia="仿宋_GB2312"/>
          <w:sz w:val="28"/>
          <w:szCs w:val="28"/>
          <w:lang w:val="en-US" w:eastAsia="zh-CN"/>
        </w:rPr>
        <w:t>06</w:t>
      </w:r>
      <w:r>
        <w:rPr>
          <w:rFonts w:hint="eastAsia" w:ascii="仿宋_GB2312" w:eastAsia="仿宋_GB2312"/>
          <w:sz w:val="28"/>
          <w:szCs w:val="28"/>
        </w:rPr>
        <w:t>%。</w:t>
      </w:r>
    </w:p>
    <w:p w14:paraId="7E6EEE94">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69A43D9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2546.95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193.56</w:t>
      </w:r>
      <w:r>
        <w:rPr>
          <w:rFonts w:hint="eastAsia" w:ascii="仿宋_GB2312" w:eastAsia="仿宋_GB2312"/>
          <w:sz w:val="28"/>
          <w:szCs w:val="28"/>
        </w:rPr>
        <w:t>万元，下降</w:t>
      </w:r>
      <w:r>
        <w:rPr>
          <w:rFonts w:hint="eastAsia" w:ascii="仿宋_GB2312" w:eastAsia="仿宋_GB2312"/>
          <w:sz w:val="28"/>
          <w:szCs w:val="28"/>
          <w:lang w:val="en-US" w:eastAsia="zh-CN"/>
        </w:rPr>
        <w:t>7</w:t>
      </w:r>
      <w:r>
        <w:rPr>
          <w:rFonts w:ascii="仿宋_GB2312" w:eastAsia="仿宋_GB2312"/>
          <w:sz w:val="28"/>
          <w:szCs w:val="28"/>
        </w:rPr>
        <w:t>.</w:t>
      </w:r>
      <w:r>
        <w:rPr>
          <w:rFonts w:hint="eastAsia" w:ascii="仿宋_GB2312" w:eastAsia="仿宋_GB2312"/>
          <w:sz w:val="28"/>
          <w:szCs w:val="28"/>
          <w:lang w:val="en-US" w:eastAsia="zh-CN"/>
        </w:rPr>
        <w:t>06</w:t>
      </w:r>
      <w:r>
        <w:rPr>
          <w:rFonts w:hint="eastAsia" w:ascii="仿宋_GB2312" w:eastAsia="仿宋_GB2312"/>
          <w:sz w:val="28"/>
          <w:szCs w:val="28"/>
        </w:rPr>
        <w:t>%</w:t>
      </w:r>
      <w:r>
        <w:rPr>
          <w:rFonts w:hint="eastAsia" w:ascii="仿宋_GB2312" w:eastAsia="仿宋_GB2312"/>
          <w:sz w:val="28"/>
          <w:szCs w:val="28"/>
          <w:lang w:eastAsia="zh-CN"/>
        </w:rPr>
        <w:t>。</w:t>
      </w:r>
    </w:p>
    <w:p w14:paraId="36FBDF4D">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2546.95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2546.95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891A112">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6FEAB84">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E6A33A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F4127C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DBB415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9D97CAA">
      <w:pPr>
        <w:pStyle w:val="2"/>
        <w:ind w:firstLine="0"/>
        <w:jc w:val="center"/>
      </w:pPr>
      <w:r>
        <w:rPr>
          <w:rFonts w:hint="eastAsia" w:ascii="仿宋_GB2312" w:eastAsia="仿宋_GB2312"/>
          <w:color w:val="000000"/>
          <w:sz w:val="32"/>
          <w:szCs w:val="32"/>
          <w:highlight w:val="none"/>
          <w:lang w:val="en-US" w:eastAsia="zh-CN"/>
        </w:rPr>
        <w:t>图1：收入决算</w:t>
      </w:r>
    </w:p>
    <w:p w14:paraId="2E33ED0E">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FF4FB6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7668B6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2546.95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193.56</w:t>
      </w:r>
      <w:r>
        <w:rPr>
          <w:rFonts w:hint="eastAsia" w:ascii="仿宋_GB2312" w:eastAsia="仿宋_GB2312"/>
          <w:sz w:val="28"/>
          <w:szCs w:val="28"/>
        </w:rPr>
        <w:t>万元，下降</w:t>
      </w:r>
      <w:r>
        <w:rPr>
          <w:rFonts w:hint="eastAsia" w:ascii="仿宋_GB2312" w:eastAsia="仿宋_GB2312"/>
          <w:sz w:val="28"/>
          <w:szCs w:val="28"/>
          <w:lang w:val="en-US" w:eastAsia="zh-CN"/>
        </w:rPr>
        <w:t>7</w:t>
      </w:r>
      <w:r>
        <w:rPr>
          <w:rFonts w:ascii="仿宋_GB2312" w:eastAsia="仿宋_GB2312"/>
          <w:sz w:val="28"/>
          <w:szCs w:val="28"/>
        </w:rPr>
        <w:t>.</w:t>
      </w:r>
      <w:r>
        <w:rPr>
          <w:rFonts w:hint="eastAsia" w:ascii="仿宋_GB2312" w:eastAsia="仿宋_GB2312"/>
          <w:sz w:val="28"/>
          <w:szCs w:val="28"/>
          <w:lang w:val="en-US" w:eastAsia="zh-CN"/>
        </w:rPr>
        <w:t>06</w:t>
      </w:r>
      <w:r>
        <w:rPr>
          <w:rFonts w:hint="eastAsia" w:ascii="仿宋_GB2312" w:eastAsia="仿宋_GB2312"/>
          <w:sz w:val="28"/>
          <w:szCs w:val="28"/>
        </w:rPr>
        <w:t>%，其中：基本支出</w:t>
      </w:r>
      <w:r>
        <w:rPr>
          <w:rFonts w:ascii="仿宋_GB2312" w:eastAsia="仿宋_GB2312"/>
          <w:sz w:val="28"/>
          <w:szCs w:val="28"/>
        </w:rPr>
        <w:t>1530.55</w:t>
      </w:r>
      <w:r>
        <w:rPr>
          <w:rFonts w:hint="eastAsia" w:ascii="仿宋_GB2312" w:eastAsia="仿宋_GB2312"/>
          <w:sz w:val="28"/>
          <w:szCs w:val="28"/>
        </w:rPr>
        <w:t>万元，占支出合计的</w:t>
      </w:r>
      <w:r>
        <w:rPr>
          <w:rFonts w:hint="eastAsia" w:ascii="仿宋_GB2312" w:eastAsia="仿宋_GB2312"/>
          <w:sz w:val="28"/>
          <w:szCs w:val="28"/>
          <w:lang w:eastAsia="zh-CN"/>
        </w:rPr>
        <w:t>60.09</w:t>
      </w:r>
      <w:r>
        <w:rPr>
          <w:rFonts w:hint="eastAsia" w:ascii="仿宋_GB2312" w:eastAsia="仿宋_GB2312"/>
          <w:sz w:val="28"/>
          <w:szCs w:val="28"/>
        </w:rPr>
        <w:t>%；项目支出</w:t>
      </w:r>
      <w:r>
        <w:rPr>
          <w:rFonts w:ascii="仿宋_GB2312" w:eastAsia="仿宋_GB2312"/>
          <w:sz w:val="28"/>
          <w:szCs w:val="28"/>
        </w:rPr>
        <w:t>1016.4</w:t>
      </w:r>
      <w:r>
        <w:rPr>
          <w:rFonts w:hint="eastAsia" w:ascii="仿宋_GB2312" w:eastAsia="仿宋_GB2312"/>
          <w:sz w:val="28"/>
          <w:szCs w:val="28"/>
        </w:rPr>
        <w:t>万元，占支出合计的</w:t>
      </w:r>
      <w:r>
        <w:rPr>
          <w:rFonts w:hint="eastAsia" w:ascii="仿宋_GB2312" w:eastAsia="仿宋_GB2312"/>
          <w:sz w:val="28"/>
          <w:szCs w:val="28"/>
          <w:lang w:eastAsia="zh-CN"/>
        </w:rPr>
        <w:t>39.91</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399857C7">
      <w:pPr>
        <w:pStyle w:val="2"/>
        <w:ind w:firstLine="642"/>
        <w:jc w:val="center"/>
        <w:rPr>
          <w:rFonts w:ascii="仿宋_GB2312" w:eastAsia="仿宋_GB2312"/>
          <w:color w:val="000000"/>
          <w:sz w:val="32"/>
        </w:rPr>
      </w:pPr>
      <w:bookmarkStart w:id="0" w:name="_GoBack"/>
      <w:bookmarkEnd w:id="0"/>
      <w:r>
        <w:rPr>
          <w:rFonts w:hint="eastAsia" w:ascii="仿宋_GB2312" w:eastAsia="仿宋_GB2312"/>
          <w:color w:val="000000"/>
          <w:sz w:val="32"/>
        </w:rPr>
        <w:t>图2：基本支出和项目支出情况</w:t>
      </w:r>
    </w:p>
    <w:p w14:paraId="0FC59584">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E3DB38D">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8A6D80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2546.95</w:t>
      </w:r>
      <w:r>
        <w:rPr>
          <w:rFonts w:hint="eastAsia" w:ascii="仿宋_GB2312" w:eastAsia="仿宋_GB2312"/>
          <w:sz w:val="28"/>
          <w:szCs w:val="28"/>
        </w:rPr>
        <w:t>万元，比上年减少</w:t>
      </w:r>
      <w:r>
        <w:rPr>
          <w:rFonts w:hint="eastAsia" w:ascii="仿宋_GB2312" w:eastAsia="仿宋_GB2312"/>
          <w:sz w:val="28"/>
          <w:szCs w:val="28"/>
          <w:lang w:val="en-US" w:eastAsia="zh-CN"/>
        </w:rPr>
        <w:t>193.56</w:t>
      </w:r>
      <w:r>
        <w:rPr>
          <w:rFonts w:hint="eastAsia" w:ascii="仿宋_GB2312" w:eastAsia="仿宋_GB2312"/>
          <w:sz w:val="28"/>
          <w:szCs w:val="28"/>
        </w:rPr>
        <w:t>万元，下降</w:t>
      </w:r>
      <w:r>
        <w:rPr>
          <w:rFonts w:hint="eastAsia" w:ascii="仿宋_GB2312" w:eastAsia="仿宋_GB2312"/>
          <w:sz w:val="28"/>
          <w:szCs w:val="28"/>
          <w:lang w:val="en-US" w:eastAsia="zh-CN"/>
        </w:rPr>
        <w:t>7</w:t>
      </w:r>
      <w:r>
        <w:rPr>
          <w:rFonts w:ascii="仿宋_GB2312" w:eastAsia="仿宋_GB2312"/>
          <w:sz w:val="28"/>
          <w:szCs w:val="28"/>
        </w:rPr>
        <w:t>.</w:t>
      </w:r>
      <w:r>
        <w:rPr>
          <w:rFonts w:hint="eastAsia" w:ascii="仿宋_GB2312" w:eastAsia="仿宋_GB2312"/>
          <w:sz w:val="28"/>
          <w:szCs w:val="28"/>
          <w:lang w:val="en-US" w:eastAsia="zh-CN"/>
        </w:rPr>
        <w:t>06</w:t>
      </w:r>
      <w:r>
        <w:rPr>
          <w:rFonts w:hint="eastAsia" w:ascii="仿宋_GB2312" w:eastAsia="仿宋_GB2312"/>
          <w:sz w:val="28"/>
          <w:szCs w:val="28"/>
        </w:rPr>
        <w:t>%。主要原因：</w:t>
      </w:r>
      <w:r>
        <w:rPr>
          <w:rFonts w:hint="eastAsia" w:ascii="仿宋_GB2312" w:eastAsia="仿宋_GB2312"/>
          <w:sz w:val="28"/>
          <w:szCs w:val="28"/>
          <w:lang w:val="en-US" w:eastAsia="zh-CN"/>
        </w:rPr>
        <w:t>上年有去世抚恤金，且上年扩班项目占比较大，本年无人员去世，且扩班项目减少</w:t>
      </w:r>
      <w:r>
        <w:rPr>
          <w:rFonts w:hint="eastAsia" w:ascii="仿宋_GB2312" w:eastAsia="仿宋_GB2312"/>
          <w:sz w:val="28"/>
          <w:szCs w:val="28"/>
        </w:rPr>
        <w:t>。</w:t>
      </w:r>
    </w:p>
    <w:p w14:paraId="60C075A0">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6A688D9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448F83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2546.95</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2020.43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79.33</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社会保障和就业支出227.94，</w:t>
      </w:r>
      <w:r>
        <w:rPr>
          <w:rFonts w:hint="eastAsia" w:ascii="仿宋_GB2312" w:eastAsia="仿宋_GB2312"/>
          <w:sz w:val="28"/>
          <w:szCs w:val="28"/>
        </w:rPr>
        <w:t>占本年财政拨款支出</w:t>
      </w:r>
      <w:r>
        <w:rPr>
          <w:rFonts w:hint="eastAsia" w:ascii="仿宋_GB2312" w:eastAsia="仿宋_GB2312"/>
          <w:sz w:val="28"/>
          <w:szCs w:val="28"/>
          <w:lang w:val="en-US" w:eastAsia="zh-CN"/>
        </w:rPr>
        <w:t>8.95</w:t>
      </w:r>
      <w:r>
        <w:rPr>
          <w:rFonts w:hint="eastAsia" w:ascii="仿宋_GB2312" w:eastAsia="仿宋_GB2312"/>
          <w:sz w:val="28"/>
          <w:szCs w:val="28"/>
        </w:rPr>
        <w:t>%</w:t>
      </w:r>
      <w:r>
        <w:rPr>
          <w:rFonts w:hint="eastAsia" w:ascii="仿宋_GB2312" w:eastAsia="仿宋_GB2312"/>
          <w:sz w:val="28"/>
          <w:szCs w:val="28"/>
          <w:lang w:val="en-US" w:eastAsia="zh-CN"/>
        </w:rPr>
        <w:t>,卫生健康</w:t>
      </w:r>
      <w:r>
        <w:rPr>
          <w:rFonts w:hint="eastAsia" w:ascii="仿宋_GB2312" w:eastAsia="仿宋_GB2312"/>
          <w:sz w:val="28"/>
          <w:szCs w:val="28"/>
        </w:rPr>
        <w:t>支出</w:t>
      </w:r>
      <w:r>
        <w:rPr>
          <w:rFonts w:hint="eastAsia" w:ascii="仿宋_GB2312" w:eastAsia="仿宋_GB2312"/>
          <w:sz w:val="28"/>
          <w:szCs w:val="28"/>
          <w:lang w:val="en-US" w:eastAsia="zh-CN"/>
        </w:rPr>
        <w:t>97.82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3.84</w:t>
      </w:r>
      <w:r>
        <w:rPr>
          <w:rFonts w:hint="eastAsia" w:ascii="仿宋_GB2312" w:eastAsia="仿宋_GB2312"/>
          <w:sz w:val="28"/>
          <w:szCs w:val="28"/>
        </w:rPr>
        <w:t>%</w:t>
      </w:r>
      <w:r>
        <w:rPr>
          <w:rFonts w:hint="eastAsia" w:ascii="仿宋_GB2312" w:eastAsia="仿宋_GB2312"/>
          <w:sz w:val="28"/>
          <w:szCs w:val="28"/>
          <w:lang w:val="en-US" w:eastAsia="zh-CN"/>
        </w:rPr>
        <w:t>,住房保障</w:t>
      </w:r>
      <w:r>
        <w:rPr>
          <w:rFonts w:hint="eastAsia" w:ascii="仿宋_GB2312" w:eastAsia="仿宋_GB2312"/>
          <w:sz w:val="28"/>
          <w:szCs w:val="28"/>
        </w:rPr>
        <w:t>支出</w:t>
      </w:r>
      <w:r>
        <w:rPr>
          <w:rFonts w:hint="eastAsia" w:ascii="仿宋_GB2312" w:eastAsia="仿宋_GB2312"/>
          <w:sz w:val="28"/>
          <w:szCs w:val="28"/>
          <w:lang w:val="en-US" w:eastAsia="zh-CN"/>
        </w:rPr>
        <w:t>200.76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7.88</w:t>
      </w:r>
      <w:r>
        <w:rPr>
          <w:rFonts w:hint="eastAsia" w:ascii="仿宋_GB2312" w:eastAsia="仿宋_GB2312"/>
          <w:sz w:val="28"/>
          <w:szCs w:val="28"/>
        </w:rPr>
        <w:t>%。</w:t>
      </w:r>
    </w:p>
    <w:p w14:paraId="762B07F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501B3A9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1857.46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2020.43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108.77</w:t>
      </w:r>
      <w:r>
        <w:rPr>
          <w:rFonts w:hint="eastAsia" w:ascii="仿宋_GB2312" w:eastAsia="仿宋_GB2312"/>
          <w:sz w:val="28"/>
          <w:szCs w:val="28"/>
        </w:rPr>
        <w:t>%。</w:t>
      </w:r>
    </w:p>
    <w:p w14:paraId="100E8A7E">
      <w:pPr>
        <w:autoSpaceDE w:val="0"/>
        <w:autoSpaceDN w:val="0"/>
        <w:adjustRightInd w:val="0"/>
        <w:spacing w:line="580" w:lineRule="exact"/>
        <w:jc w:val="left"/>
        <w:rPr>
          <w:rFonts w:hint="eastAsia" w:ascii="仿宋_GB2312" w:eastAsia="仿宋_GB2312"/>
          <w:sz w:val="28"/>
          <w:szCs w:val="28"/>
          <w:lang w:val="en-US" w:eastAsia="zh-CN"/>
        </w:rPr>
      </w:pPr>
      <w:r>
        <w:rPr>
          <w:rFonts w:hint="eastAsia" w:ascii="仿宋_GB2312" w:eastAsia="仿宋_GB2312"/>
          <w:sz w:val="28"/>
          <w:szCs w:val="28"/>
        </w:rPr>
        <w:t>其中：</w:t>
      </w:r>
    </w:p>
    <w:p w14:paraId="4DA91D8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普通教育</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1854.42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2017.39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108.79</w:t>
      </w:r>
      <w:r>
        <w:rPr>
          <w:rFonts w:hint="eastAsia" w:ascii="仿宋_GB2312" w:eastAsia="仿宋_GB2312"/>
          <w:sz w:val="28"/>
          <w:szCs w:val="28"/>
        </w:rPr>
        <w:t>%。主要原因：</w:t>
      </w:r>
      <w:r>
        <w:rPr>
          <w:rFonts w:hint="eastAsia" w:ascii="仿宋_GB2312" w:eastAsia="仿宋_GB2312"/>
          <w:sz w:val="28"/>
          <w:szCs w:val="28"/>
          <w:lang w:val="en-US" w:eastAsia="zh-CN"/>
        </w:rPr>
        <w:t>因扩班需求，增加了扩班设备经费、外聘人员经费等</w:t>
      </w:r>
      <w:r>
        <w:rPr>
          <w:rFonts w:hint="eastAsia" w:ascii="仿宋_GB2312" w:eastAsia="仿宋_GB2312"/>
          <w:sz w:val="28"/>
          <w:szCs w:val="28"/>
        </w:rPr>
        <w:t>。</w:t>
      </w:r>
    </w:p>
    <w:p w14:paraId="58EBB5D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进修及培训</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3.04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3.04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99.99</w:t>
      </w:r>
      <w:r>
        <w:rPr>
          <w:rFonts w:hint="eastAsia" w:ascii="仿宋_GB2312" w:eastAsia="仿宋_GB2312"/>
          <w:sz w:val="28"/>
          <w:szCs w:val="28"/>
        </w:rPr>
        <w:t>%。主要原因：</w:t>
      </w:r>
      <w:r>
        <w:rPr>
          <w:rFonts w:hint="eastAsia" w:ascii="仿宋_GB2312" w:eastAsia="仿宋_GB2312"/>
          <w:sz w:val="28"/>
          <w:szCs w:val="28"/>
          <w:lang w:val="en-US" w:eastAsia="zh-CN"/>
        </w:rPr>
        <w:t>严格按照培训计划完成支出</w:t>
      </w:r>
      <w:r>
        <w:rPr>
          <w:rFonts w:hint="eastAsia" w:ascii="仿宋_GB2312" w:eastAsia="仿宋_GB2312"/>
          <w:sz w:val="28"/>
          <w:szCs w:val="28"/>
        </w:rPr>
        <w:t>。</w:t>
      </w:r>
    </w:p>
    <w:p w14:paraId="6B761BF3">
      <w:pPr>
        <w:numPr>
          <w:ilvl w:val="0"/>
          <w:numId w:val="1"/>
        </w:num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社会保障和就业支出</w:t>
      </w:r>
      <w:r>
        <w:rPr>
          <w:rFonts w:hint="eastAsia" w:ascii="仿宋_GB2312" w:eastAsia="仿宋_GB2312"/>
          <w:sz w:val="28"/>
          <w:szCs w:val="28"/>
        </w:rPr>
        <w:t>”（</w:t>
      </w:r>
      <w:r>
        <w:rPr>
          <w:rFonts w:hint="eastAsia" w:ascii="仿宋_GB2312" w:eastAsia="仿宋_GB2312"/>
          <w:sz w:val="28"/>
          <w:szCs w:val="28"/>
          <w:lang w:val="en-US" w:eastAsia="zh-CN"/>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205.1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227.94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111.14</w:t>
      </w:r>
      <w:r>
        <w:rPr>
          <w:rFonts w:hint="eastAsia" w:ascii="仿宋_GB2312" w:eastAsia="仿宋_GB2312"/>
          <w:sz w:val="28"/>
          <w:szCs w:val="28"/>
        </w:rPr>
        <w:t>%。</w:t>
      </w:r>
      <w:r>
        <w:rPr>
          <w:rFonts w:hint="eastAsia" w:ascii="仿宋_GB2312" w:eastAsia="仿宋_GB2312"/>
          <w:sz w:val="28"/>
          <w:szCs w:val="28"/>
          <w:lang w:val="en-US" w:eastAsia="zh-CN"/>
        </w:rPr>
        <w:t>其中：</w:t>
      </w:r>
    </w:p>
    <w:p w14:paraId="6B32952E">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行政事业单位养老支出</w:t>
      </w:r>
      <w:r>
        <w:rPr>
          <w:rFonts w:hint="eastAsia" w:ascii="仿宋_GB2312" w:eastAsia="仿宋_GB2312"/>
          <w:sz w:val="28"/>
          <w:szCs w:val="28"/>
        </w:rPr>
        <w:t>”（</w:t>
      </w:r>
      <w:r>
        <w:rPr>
          <w:rFonts w:hint="eastAsia" w:ascii="仿宋_GB2312" w:eastAsia="仿宋_GB2312"/>
          <w:sz w:val="28"/>
          <w:szCs w:val="28"/>
          <w:lang w:val="en-US" w:eastAsia="zh-CN"/>
        </w:rPr>
        <w:t>款，下同</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205.1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227.94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111.14</w:t>
      </w:r>
      <w:r>
        <w:rPr>
          <w:rFonts w:hint="eastAsia" w:ascii="仿宋_GB2312" w:eastAsia="仿宋_GB2312"/>
          <w:sz w:val="28"/>
          <w:szCs w:val="28"/>
        </w:rPr>
        <w:t>%。主要原因：</w:t>
      </w:r>
      <w:r>
        <w:rPr>
          <w:rFonts w:hint="eastAsia" w:ascii="仿宋_GB2312" w:eastAsia="仿宋_GB2312"/>
          <w:sz w:val="28"/>
          <w:szCs w:val="28"/>
          <w:lang w:val="en-US" w:eastAsia="zh-CN"/>
        </w:rPr>
        <w:t>调整社保基数</w:t>
      </w:r>
      <w:r>
        <w:rPr>
          <w:rFonts w:hint="eastAsia" w:ascii="仿宋_GB2312" w:eastAsia="仿宋_GB2312"/>
          <w:sz w:val="28"/>
          <w:szCs w:val="28"/>
        </w:rPr>
        <w:t>。</w:t>
      </w:r>
    </w:p>
    <w:p w14:paraId="6519FE34">
      <w:pPr>
        <w:numPr>
          <w:ilvl w:val="0"/>
          <w:numId w:val="1"/>
        </w:numPr>
        <w:spacing w:line="580" w:lineRule="exact"/>
        <w:ind w:left="0" w:leftChars="0"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卫生健康支出</w:t>
      </w:r>
      <w:r>
        <w:rPr>
          <w:rFonts w:hint="eastAsia" w:ascii="仿宋_GB2312" w:eastAsia="仿宋_GB2312"/>
          <w:sz w:val="28"/>
          <w:szCs w:val="28"/>
        </w:rPr>
        <w:t>”（</w:t>
      </w:r>
      <w:r>
        <w:rPr>
          <w:rFonts w:hint="eastAsia" w:ascii="仿宋_GB2312" w:eastAsia="仿宋_GB2312"/>
          <w:sz w:val="28"/>
          <w:szCs w:val="28"/>
          <w:lang w:val="en-US" w:eastAsia="zh-CN"/>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94.99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97.82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102.97</w:t>
      </w:r>
      <w:r>
        <w:rPr>
          <w:rFonts w:hint="eastAsia" w:ascii="仿宋_GB2312" w:eastAsia="仿宋_GB2312"/>
          <w:sz w:val="28"/>
          <w:szCs w:val="28"/>
        </w:rPr>
        <w:t>%。</w:t>
      </w:r>
      <w:r>
        <w:rPr>
          <w:rFonts w:hint="eastAsia" w:ascii="仿宋_GB2312" w:eastAsia="仿宋_GB2312"/>
          <w:sz w:val="28"/>
          <w:szCs w:val="28"/>
          <w:lang w:val="en-US" w:eastAsia="zh-CN"/>
        </w:rPr>
        <w:t>其中：</w:t>
      </w:r>
    </w:p>
    <w:p w14:paraId="7F2F0D25">
      <w:pPr>
        <w:numPr>
          <w:ilvl w:val="0"/>
          <w:numId w:val="0"/>
        </w:numPr>
        <w:spacing w:line="580" w:lineRule="exact"/>
        <w:ind w:firstLine="560" w:firstLineChars="200"/>
        <w:rPr>
          <w:rFonts w:hint="default" w:eastAsia="黑体"/>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行政事业单位医疗</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94.99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97.82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102.97</w:t>
      </w:r>
      <w:r>
        <w:rPr>
          <w:rFonts w:hint="eastAsia" w:ascii="仿宋_GB2312" w:eastAsia="仿宋_GB2312"/>
          <w:sz w:val="28"/>
          <w:szCs w:val="28"/>
        </w:rPr>
        <w:t>%。主要原因：</w:t>
      </w:r>
      <w:r>
        <w:rPr>
          <w:rFonts w:hint="eastAsia" w:ascii="仿宋_GB2312" w:eastAsia="仿宋_GB2312"/>
          <w:sz w:val="28"/>
          <w:szCs w:val="28"/>
          <w:lang w:val="en-US" w:eastAsia="zh-CN"/>
        </w:rPr>
        <w:t>调整社保基数</w:t>
      </w:r>
      <w:r>
        <w:rPr>
          <w:rFonts w:hint="eastAsia" w:ascii="仿宋_GB2312" w:eastAsia="仿宋_GB2312"/>
          <w:sz w:val="28"/>
          <w:szCs w:val="28"/>
        </w:rPr>
        <w:t>。</w:t>
      </w:r>
    </w:p>
    <w:p w14:paraId="644258F2">
      <w:pPr>
        <w:numPr>
          <w:ilvl w:val="0"/>
          <w:numId w:val="1"/>
        </w:numPr>
        <w:spacing w:line="580" w:lineRule="exact"/>
        <w:ind w:left="0" w:leftChars="0"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住房保障支出</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202.76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200.76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99.02</w:t>
      </w:r>
      <w:r>
        <w:rPr>
          <w:rFonts w:hint="eastAsia" w:ascii="仿宋_GB2312" w:eastAsia="仿宋_GB2312"/>
          <w:sz w:val="28"/>
          <w:szCs w:val="28"/>
        </w:rPr>
        <w:t>%。</w:t>
      </w:r>
      <w:r>
        <w:rPr>
          <w:rFonts w:hint="eastAsia" w:ascii="仿宋_GB2312" w:eastAsia="仿宋_GB2312"/>
          <w:sz w:val="28"/>
          <w:szCs w:val="28"/>
          <w:lang w:val="en-US" w:eastAsia="zh-CN"/>
        </w:rPr>
        <w:t>其中：</w:t>
      </w:r>
    </w:p>
    <w:p w14:paraId="28A15F6A">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住房改革支出</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202.76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200.76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99.02</w:t>
      </w:r>
      <w:r>
        <w:rPr>
          <w:rFonts w:hint="eastAsia" w:ascii="仿宋_GB2312" w:eastAsia="仿宋_GB2312"/>
          <w:sz w:val="28"/>
          <w:szCs w:val="28"/>
        </w:rPr>
        <w:t>%。主要原因：</w:t>
      </w:r>
      <w:r>
        <w:rPr>
          <w:rFonts w:hint="eastAsia" w:ascii="仿宋_GB2312" w:eastAsia="仿宋_GB2312"/>
          <w:sz w:val="28"/>
          <w:szCs w:val="28"/>
          <w:lang w:val="en-US" w:eastAsia="zh-CN"/>
        </w:rPr>
        <w:t>调整社保基数</w:t>
      </w:r>
      <w:r>
        <w:rPr>
          <w:rFonts w:hint="eastAsia" w:ascii="仿宋_GB2312" w:eastAsia="仿宋_GB2312"/>
          <w:sz w:val="28"/>
          <w:szCs w:val="28"/>
        </w:rPr>
        <w:t>。</w:t>
      </w:r>
    </w:p>
    <w:p w14:paraId="3B1970E5">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53EB6793">
      <w:pPr>
        <w:spacing w:line="580" w:lineRule="exact"/>
        <w:ind w:firstLine="560" w:firstLineChars="200"/>
        <w:rPr>
          <w:rFonts w:hint="eastAsia" w:ascii="黑体" w:eastAsia="黑体"/>
          <w:b w:val="0"/>
          <w:bCs/>
          <w:sz w:val="28"/>
          <w:szCs w:val="28"/>
          <w:lang w:val="en-US" w:eastAsia="zh-CN"/>
        </w:rPr>
      </w:pPr>
      <w:r>
        <w:rPr>
          <w:rFonts w:hint="eastAsia" w:ascii="黑体" w:eastAsia="黑体"/>
          <w:b w:val="0"/>
          <w:bCs/>
          <w:sz w:val="28"/>
          <w:szCs w:val="28"/>
          <w:lang w:val="en-US" w:eastAsia="zh-CN"/>
        </w:rPr>
        <w:t>无此项支出</w:t>
      </w:r>
    </w:p>
    <w:p w14:paraId="1EDDD811">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0C58899D">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2ACA13DB">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33947C16">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1530.55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EE48230">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69A9BB65">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618F5C21">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A545A71">
      <w:pPr>
        <w:spacing w:line="560" w:lineRule="exact"/>
        <w:ind w:firstLine="560" w:firstLineChars="200"/>
        <w:rPr>
          <w:rFonts w:hint="default" w:ascii="仿宋_GB2312" w:eastAsia="仿宋_GB2312"/>
          <w:sz w:val="28"/>
          <w:szCs w:val="28"/>
          <w:lang w:val="en-US"/>
        </w:rPr>
      </w:pPr>
      <w:r>
        <w:rPr>
          <w:rFonts w:hint="eastAsia" w:ascii="仿宋_GB2312" w:eastAsia="仿宋_GB2312"/>
          <w:sz w:val="28"/>
          <w:szCs w:val="28"/>
          <w:lang w:val="en-US" w:eastAsia="zh-CN"/>
        </w:rPr>
        <w:t>无此项支出</w:t>
      </w:r>
    </w:p>
    <w:p w14:paraId="2C266C5B">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5FCCE054">
      <w:pPr>
        <w:ind w:firstLine="537" w:firstLineChars="192"/>
        <w:rPr>
          <w:rFonts w:hint="default" w:ascii="仿宋_GB2312" w:eastAsia="仿宋_GB2312"/>
          <w:sz w:val="28"/>
          <w:szCs w:val="28"/>
          <w:lang w:val="en-US" w:eastAsia="zh-CN"/>
        </w:rPr>
      </w:pPr>
      <w:r>
        <w:rPr>
          <w:rFonts w:hint="eastAsia" w:ascii="仿宋_GB2312" w:eastAsia="仿宋_GB2312"/>
          <w:sz w:val="28"/>
          <w:szCs w:val="28"/>
          <w:lang w:val="en-US" w:eastAsia="zh-CN"/>
        </w:rPr>
        <w:t>不属于此项支出统计范围。</w:t>
      </w:r>
    </w:p>
    <w:p w14:paraId="1152EFF0">
      <w:pPr>
        <w:ind w:left="540"/>
        <w:rPr>
          <w:rFonts w:hint="eastAsia" w:ascii="黑体" w:eastAsia="黑体"/>
          <w:sz w:val="28"/>
          <w:szCs w:val="28"/>
        </w:rPr>
      </w:pPr>
      <w:r>
        <w:rPr>
          <w:rFonts w:hint="eastAsia" w:ascii="黑体" w:eastAsia="黑体"/>
          <w:sz w:val="28"/>
          <w:szCs w:val="28"/>
        </w:rPr>
        <w:t>三、政府采购支出情况</w:t>
      </w:r>
    </w:p>
    <w:p w14:paraId="29F93393">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21.32</w:t>
      </w:r>
      <w:r>
        <w:rPr>
          <w:rFonts w:hint="eastAsia" w:ascii="仿宋_GB2312" w:eastAsia="仿宋_GB2312"/>
          <w:sz w:val="28"/>
          <w:szCs w:val="28"/>
        </w:rPr>
        <w:t>万元，其中：政府采购货物支出</w:t>
      </w:r>
      <w:r>
        <w:rPr>
          <w:rFonts w:ascii="仿宋_GB2312" w:eastAsia="仿宋_GB2312"/>
          <w:sz w:val="28"/>
          <w:szCs w:val="28"/>
        </w:rPr>
        <w:t>4.77</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16.56</w:t>
      </w:r>
      <w:r>
        <w:rPr>
          <w:rFonts w:hint="eastAsia" w:ascii="仿宋_GB2312" w:eastAsia="仿宋_GB2312"/>
          <w:sz w:val="28"/>
          <w:szCs w:val="28"/>
        </w:rPr>
        <w:t>万元。授予中小企业合同金额</w:t>
      </w:r>
      <w:r>
        <w:rPr>
          <w:rFonts w:ascii="仿宋_GB2312" w:eastAsia="仿宋_GB2312"/>
          <w:sz w:val="28"/>
          <w:szCs w:val="28"/>
        </w:rPr>
        <w:t>15.92</w:t>
      </w:r>
      <w:r>
        <w:rPr>
          <w:rFonts w:hint="eastAsia" w:ascii="仿宋_GB2312" w:eastAsia="仿宋_GB2312"/>
          <w:sz w:val="28"/>
          <w:szCs w:val="28"/>
        </w:rPr>
        <w:t>万元，占政府采购支出总额的</w:t>
      </w:r>
      <w:r>
        <w:rPr>
          <w:rFonts w:hint="eastAsia" w:ascii="仿宋_GB2312" w:eastAsia="仿宋_GB2312"/>
          <w:sz w:val="28"/>
          <w:szCs w:val="28"/>
          <w:lang w:eastAsia="zh-CN"/>
        </w:rPr>
        <w:t>74.68</w:t>
      </w:r>
      <w:r>
        <w:rPr>
          <w:rFonts w:hint="eastAsia" w:ascii="仿宋_GB2312" w:eastAsia="仿宋_GB2312"/>
          <w:sz w:val="28"/>
          <w:szCs w:val="28"/>
        </w:rPr>
        <w:t>%，其中：授予小微企业合同金额</w:t>
      </w:r>
      <w:r>
        <w:rPr>
          <w:rFonts w:ascii="仿宋_GB2312" w:eastAsia="仿宋_GB2312"/>
          <w:sz w:val="28"/>
          <w:szCs w:val="28"/>
        </w:rPr>
        <w:t>15.92</w:t>
      </w:r>
      <w:r>
        <w:rPr>
          <w:rFonts w:hint="eastAsia" w:ascii="仿宋_GB2312" w:eastAsia="仿宋_GB2312"/>
          <w:sz w:val="28"/>
          <w:szCs w:val="28"/>
        </w:rPr>
        <w:t>万元，占政府采购支出总额的</w:t>
      </w:r>
      <w:r>
        <w:rPr>
          <w:rFonts w:ascii="仿宋_GB2312" w:eastAsia="仿宋_GB2312"/>
          <w:sz w:val="28"/>
          <w:szCs w:val="28"/>
        </w:rPr>
        <w:t>74.68</w:t>
      </w:r>
      <w:r>
        <w:rPr>
          <w:rFonts w:hint="eastAsia" w:ascii="仿宋_GB2312" w:eastAsia="仿宋_GB2312"/>
          <w:sz w:val="28"/>
          <w:szCs w:val="28"/>
        </w:rPr>
        <w:t>%。</w:t>
      </w:r>
    </w:p>
    <w:p w14:paraId="4C146C45">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116C3311">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12月31日，北京市西城区小百合幼儿园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2FD9C58E">
      <w:pPr>
        <w:numPr>
          <w:ilvl w:val="0"/>
          <w:numId w:val="2"/>
        </w:numPr>
        <w:ind w:firstLine="537" w:firstLineChars="192"/>
        <w:rPr>
          <w:rFonts w:ascii="黑体" w:eastAsia="黑体"/>
          <w:sz w:val="28"/>
          <w:szCs w:val="28"/>
        </w:rPr>
      </w:pP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7D14A27">
      <w:pPr>
        <w:numPr>
          <w:ilvl w:val="0"/>
          <w:numId w:val="0"/>
        </w:numPr>
        <w:rPr>
          <w:rFonts w:hint="default" w:ascii="仿宋_GB2312" w:eastAsia="仿宋_GB2312"/>
          <w:sz w:val="28"/>
          <w:szCs w:val="28"/>
          <w:lang w:val="en-US" w:eastAsia="zh-CN"/>
        </w:rPr>
      </w:pPr>
      <w:r>
        <w:rPr>
          <w:rFonts w:hint="eastAsia" w:ascii="黑体" w:eastAsia="黑体"/>
          <w:sz w:val="28"/>
          <w:szCs w:val="28"/>
          <w:lang w:val="en-US" w:eastAsia="zh-CN"/>
        </w:rPr>
        <w:t xml:space="preserve">    </w:t>
      </w:r>
      <w:r>
        <w:rPr>
          <w:rFonts w:hint="eastAsia" w:ascii="仿宋_GB2312" w:eastAsia="仿宋_GB2312"/>
          <w:sz w:val="28"/>
          <w:szCs w:val="28"/>
          <w:lang w:val="en-US" w:eastAsia="zh-CN"/>
        </w:rPr>
        <w:t>无此项支出</w:t>
      </w:r>
    </w:p>
    <w:p w14:paraId="0C7E2D4D">
      <w:pPr>
        <w:numPr>
          <w:ilvl w:val="0"/>
          <w:numId w:val="0"/>
        </w:numPr>
        <w:ind w:firstLine="560" w:firstLineChars="200"/>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47D926BA">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C865ECA">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99AC95C">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42FC67B">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A2AAEB9">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46075B61">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BFCB9FE">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教育支出（类）普通教育（款）学前教育（项）：反映本部门举办的学前教育支出。</w:t>
      </w:r>
    </w:p>
    <w:p w14:paraId="57E10405">
      <w:pPr>
        <w:pStyle w:val="2"/>
        <w:rPr>
          <w:rFonts w:hint="eastAsia" w:ascii="仿宋_GB2312" w:eastAsia="仿宋_GB2312"/>
          <w:b w:val="0"/>
          <w:bCs w:val="0"/>
          <w:sz w:val="28"/>
          <w:szCs w:val="28"/>
        </w:rPr>
      </w:pPr>
      <w:r>
        <w:rPr>
          <w:rFonts w:hint="eastAsia" w:ascii="仿宋_GB2312" w:eastAsia="仿宋_GB2312"/>
          <w:b/>
          <w:bCs/>
          <w:sz w:val="28"/>
          <w:szCs w:val="28"/>
          <w:lang w:val="en-US" w:eastAsia="zh-CN"/>
        </w:rPr>
        <w:t xml:space="preserve"> </w:t>
      </w:r>
      <w:r>
        <w:rPr>
          <w:rFonts w:hint="eastAsia" w:ascii="仿宋_GB2312" w:hAnsi="Times New Roman" w:eastAsia="仿宋_GB2312" w:cs="Times New Roman"/>
          <w:b w:val="0"/>
          <w:bCs w:val="0"/>
          <w:kern w:val="2"/>
          <w:sz w:val="28"/>
          <w:szCs w:val="28"/>
          <w:lang w:val="en-US" w:eastAsia="zh-CN" w:bidi="ar-SA"/>
        </w:rPr>
        <w:t xml:space="preserve"> 8.</w:t>
      </w:r>
      <w:r>
        <w:rPr>
          <w:rFonts w:hint="eastAsia" w:ascii="仿宋_GB2312" w:eastAsia="仿宋_GB2312"/>
          <w:b w:val="0"/>
          <w:bCs w:val="0"/>
          <w:sz w:val="28"/>
          <w:szCs w:val="28"/>
        </w:rPr>
        <w:t>教育支出（类）进修及培训（款）培训支出（项）：反映本部门安排的用于培训的支出。</w:t>
      </w:r>
    </w:p>
    <w:p w14:paraId="38EEA8FC">
      <w:pPr>
        <w:rPr>
          <w:rFonts w:hint="eastAsia" w:ascii="仿宋_GB2312" w:eastAsia="仿宋_GB2312"/>
          <w:b w:val="0"/>
          <w:bCs w:val="0"/>
          <w:sz w:val="28"/>
          <w:szCs w:val="28"/>
        </w:rPr>
      </w:pPr>
      <w:r>
        <w:rPr>
          <w:rFonts w:hint="eastAsia" w:ascii="仿宋_GB2312" w:eastAsia="仿宋_GB2312"/>
          <w:b w:val="0"/>
          <w:bCs w:val="0"/>
          <w:sz w:val="28"/>
          <w:szCs w:val="28"/>
          <w:lang w:val="en-US" w:eastAsia="zh-CN"/>
        </w:rPr>
        <w:t xml:space="preserve">  9.</w:t>
      </w:r>
      <w:r>
        <w:rPr>
          <w:rFonts w:hint="eastAsia" w:ascii="仿宋_GB2312" w:eastAsia="仿宋_GB2312"/>
          <w:b w:val="0"/>
          <w:bCs w:val="0"/>
          <w:sz w:val="28"/>
          <w:szCs w:val="28"/>
        </w:rPr>
        <w:t>社会保障和就业支出（类）行政事业单位养老支出（款）事业单位离退休（项）：反映事业单位开支的离退休经费。</w:t>
      </w:r>
    </w:p>
    <w:p w14:paraId="7EB7C06C">
      <w:pPr>
        <w:pStyle w:val="2"/>
        <w:rPr>
          <w:rFonts w:hint="eastAsia" w:ascii="仿宋_GB2312" w:eastAsia="仿宋_GB2312"/>
          <w:b w:val="0"/>
          <w:bCs w:val="0"/>
          <w:sz w:val="28"/>
          <w:szCs w:val="28"/>
        </w:rPr>
      </w:pPr>
      <w:r>
        <w:rPr>
          <w:rFonts w:hint="eastAsia" w:ascii="仿宋_GB2312" w:eastAsia="仿宋_GB2312"/>
          <w:b w:val="0"/>
          <w:bCs w:val="0"/>
          <w:sz w:val="28"/>
          <w:szCs w:val="28"/>
          <w:lang w:val="en-US" w:eastAsia="zh-CN"/>
        </w:rPr>
        <w:t xml:space="preserve">  10.</w:t>
      </w:r>
      <w:r>
        <w:rPr>
          <w:rFonts w:hint="eastAsia" w:ascii="仿宋_GB2312" w:eastAsia="仿宋_GB2312"/>
          <w:b w:val="0"/>
          <w:bCs w:val="0"/>
          <w:sz w:val="28"/>
          <w:szCs w:val="28"/>
        </w:rPr>
        <w:t>社会保障和就业支出（类）行政事业单位养老支出（款）机关事业单位基本养老保险缴费支出（项）：反映机关事业单位实施养老保险制度由单位缴纳的基本养老保险费支出。</w:t>
      </w:r>
    </w:p>
    <w:p w14:paraId="650A5767">
      <w:pPr>
        <w:rPr>
          <w:rFonts w:hint="eastAsia" w:ascii="仿宋_GB2312" w:eastAsia="仿宋_GB2312"/>
          <w:b w:val="0"/>
          <w:bCs w:val="0"/>
          <w:sz w:val="28"/>
          <w:szCs w:val="28"/>
        </w:rPr>
      </w:pPr>
      <w:r>
        <w:rPr>
          <w:rFonts w:hint="eastAsia" w:ascii="仿宋_GB2312" w:eastAsia="仿宋_GB2312"/>
          <w:b w:val="0"/>
          <w:bCs w:val="0"/>
          <w:sz w:val="28"/>
          <w:szCs w:val="28"/>
          <w:lang w:val="en-US" w:eastAsia="zh-CN"/>
        </w:rPr>
        <w:t xml:space="preserve">  11.</w:t>
      </w:r>
      <w:r>
        <w:rPr>
          <w:rFonts w:hint="eastAsia" w:ascii="仿宋_GB2312" w:eastAsia="仿宋_GB2312"/>
          <w:b w:val="0"/>
          <w:bCs w:val="0"/>
          <w:sz w:val="28"/>
          <w:szCs w:val="28"/>
        </w:rPr>
        <w:t>社会保障和就业支出（类）行政事业单位养老支出（款）机关事业单位职业年金缴费支出（项）：反映机关事业单位实施养老保险制度由单位实际缴纳的职业年金支出。</w:t>
      </w:r>
    </w:p>
    <w:p w14:paraId="73658C7E">
      <w:pPr>
        <w:pStyle w:val="2"/>
        <w:rPr>
          <w:rFonts w:hint="eastAsia" w:ascii="仿宋_GB2312" w:eastAsia="仿宋_GB2312"/>
          <w:b w:val="0"/>
          <w:bCs w:val="0"/>
          <w:sz w:val="28"/>
          <w:szCs w:val="28"/>
        </w:rPr>
      </w:pPr>
      <w:r>
        <w:rPr>
          <w:rFonts w:hint="eastAsia" w:ascii="仿宋_GB2312" w:eastAsia="仿宋_GB2312"/>
          <w:b w:val="0"/>
          <w:bCs w:val="0"/>
          <w:sz w:val="28"/>
          <w:szCs w:val="28"/>
          <w:lang w:val="en-US" w:eastAsia="zh-CN"/>
        </w:rPr>
        <w:t xml:space="preserve">  12.</w:t>
      </w:r>
      <w:r>
        <w:rPr>
          <w:rFonts w:hint="eastAsia" w:ascii="仿宋_GB2312" w:eastAsia="仿宋_GB2312"/>
          <w:b w:val="0"/>
          <w:bCs w:val="0"/>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139CE2C2">
      <w:pPr>
        <w:rPr>
          <w:rFonts w:hint="eastAsia" w:ascii="仿宋_GB2312" w:eastAsia="仿宋_GB2312"/>
          <w:b w:val="0"/>
          <w:bCs w:val="0"/>
          <w:sz w:val="28"/>
          <w:szCs w:val="28"/>
        </w:rPr>
      </w:pPr>
      <w:r>
        <w:rPr>
          <w:rFonts w:hint="eastAsia" w:ascii="仿宋_GB2312" w:eastAsia="仿宋_GB2312"/>
          <w:b w:val="0"/>
          <w:bCs w:val="0"/>
          <w:sz w:val="28"/>
          <w:szCs w:val="28"/>
          <w:lang w:val="en-US" w:eastAsia="zh-CN"/>
        </w:rPr>
        <w:t xml:space="preserve">  13.</w:t>
      </w:r>
      <w:r>
        <w:rPr>
          <w:rFonts w:hint="eastAsia" w:ascii="仿宋_GB2312" w:eastAsia="仿宋_GB2312"/>
          <w:b w:val="0"/>
          <w:bCs w:val="0"/>
          <w:sz w:val="28"/>
          <w:szCs w:val="28"/>
        </w:rPr>
        <w:t>住房保障支出（类）住房改革支出（款）住房公积金（项）：反映行政事业单位按人力资源和社会保障部、财政部规定的基本工资和津贴补贴以及规定比例为职工缴纳的住房公积金。</w:t>
      </w:r>
    </w:p>
    <w:p w14:paraId="4ED8D1AB">
      <w:pPr>
        <w:pStyle w:val="2"/>
        <w:rPr>
          <w:rFonts w:hint="eastAsia" w:ascii="仿宋_GB2312" w:eastAsia="仿宋_GB2312"/>
          <w:b w:val="0"/>
          <w:bCs w:val="0"/>
          <w:sz w:val="28"/>
          <w:szCs w:val="28"/>
        </w:rPr>
      </w:pPr>
      <w:r>
        <w:rPr>
          <w:rFonts w:hint="eastAsia" w:ascii="仿宋_GB2312" w:eastAsia="仿宋_GB2312"/>
          <w:b w:val="0"/>
          <w:bCs w:val="0"/>
          <w:sz w:val="28"/>
          <w:szCs w:val="28"/>
          <w:lang w:val="en-US" w:eastAsia="zh-CN"/>
        </w:rPr>
        <w:t xml:space="preserve">  14.</w:t>
      </w:r>
      <w:r>
        <w:rPr>
          <w:rFonts w:hint="eastAsia" w:ascii="仿宋_GB2312" w:eastAsia="仿宋_GB2312"/>
          <w:b w:val="0"/>
          <w:bCs w:val="0"/>
          <w:sz w:val="28"/>
          <w:szCs w:val="28"/>
        </w:rPr>
        <w:t>住房保障支出（类）住房改革支出（款）提租补贴（项）：反映按房改政策规定的标准，行政事业单位向职工（含离退休人员）发放的租金补助。</w:t>
      </w:r>
    </w:p>
    <w:p w14:paraId="52E3675C">
      <w:pPr>
        <w:rPr>
          <w:rFonts w:hint="default" w:eastAsia="仿宋_GB2312"/>
          <w:b w:val="0"/>
          <w:bCs w:val="0"/>
          <w:lang w:val="en-US" w:eastAsia="zh-CN"/>
        </w:rPr>
      </w:pPr>
      <w:r>
        <w:rPr>
          <w:rFonts w:hint="eastAsia" w:ascii="仿宋_GB2312" w:eastAsia="仿宋_GB2312"/>
          <w:b w:val="0"/>
          <w:bCs w:val="0"/>
          <w:sz w:val="28"/>
          <w:szCs w:val="28"/>
          <w:lang w:val="en-US" w:eastAsia="zh-CN"/>
        </w:rPr>
        <w:t xml:space="preserve">  15.</w:t>
      </w:r>
      <w:r>
        <w:rPr>
          <w:rFonts w:hint="eastAsia" w:ascii="仿宋_GB2312" w:eastAsia="仿宋_GB2312"/>
          <w:b w:val="0"/>
          <w:bCs w:val="0"/>
          <w:sz w:val="28"/>
          <w:szCs w:val="28"/>
        </w:rPr>
        <w:t>住房保障支出（类）住房改革支出（款）购房补贴（项）：反映按房改政策规定的标准，行政事业单位向符合条件职工（含离退休人员）发放的用于购买住房的补贴。</w:t>
      </w:r>
    </w:p>
    <w:p w14:paraId="5F2C39F4">
      <w:pPr>
        <w:jc w:val="both"/>
        <w:rPr>
          <w:rFonts w:hint="eastAsia" w:ascii="黑体" w:eastAsia="黑体"/>
          <w:sz w:val="32"/>
          <w:szCs w:val="32"/>
        </w:rPr>
      </w:pPr>
    </w:p>
    <w:p w14:paraId="26192DDA">
      <w:pPr>
        <w:tabs>
          <w:tab w:val="center" w:pos="6979"/>
        </w:tabs>
        <w:spacing w:line="380" w:lineRule="exact"/>
        <w:jc w:val="center"/>
        <w:rPr>
          <w:rFonts w:ascii="宋体" w:hAnsi="宋体" w:cs="宋体"/>
          <w:b/>
          <w:bCs/>
          <w:kern w:val="0"/>
          <w:sz w:val="28"/>
          <w:szCs w:val="28"/>
        </w:rPr>
      </w:pPr>
    </w:p>
    <w:p w14:paraId="702A8CBF">
      <w:pPr>
        <w:tabs>
          <w:tab w:val="center" w:pos="6979"/>
        </w:tabs>
        <w:spacing w:line="380" w:lineRule="exact"/>
        <w:jc w:val="center"/>
        <w:rPr>
          <w:rFonts w:ascii="宋体" w:hAnsi="宋体" w:cs="宋体"/>
          <w:b/>
          <w:bCs/>
          <w:kern w:val="0"/>
          <w:sz w:val="28"/>
          <w:szCs w:val="28"/>
        </w:rPr>
      </w:pPr>
    </w:p>
    <w:p w14:paraId="640937C8">
      <w:pPr>
        <w:jc w:val="both"/>
        <w:rPr>
          <w:rFonts w:hint="eastAsia" w:ascii="黑体" w:eastAsia="黑体"/>
          <w:sz w:val="32"/>
          <w:szCs w:val="32"/>
        </w:rPr>
      </w:pPr>
    </w:p>
    <w:p w14:paraId="1F9E564A">
      <w:pPr>
        <w:ind w:firstLine="640" w:firstLineChars="200"/>
        <w:jc w:val="center"/>
        <w:rPr>
          <w:rFonts w:hint="eastAsia" w:ascii="黑体" w:eastAsia="黑体"/>
          <w:sz w:val="32"/>
          <w:szCs w:val="32"/>
        </w:rPr>
      </w:pPr>
    </w:p>
    <w:p w14:paraId="5A1AD775">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992DD63">
      <w:pPr>
        <w:ind w:firstLine="560" w:firstLineChars="200"/>
        <w:rPr>
          <w:rFonts w:hint="eastAsia" w:ascii="黑体" w:eastAsia="黑体"/>
          <w:sz w:val="28"/>
          <w:szCs w:val="28"/>
          <w:highlight w:val="yellow"/>
        </w:rPr>
      </w:pPr>
    </w:p>
    <w:p w14:paraId="58577164">
      <w:pPr>
        <w:numPr>
          <w:ilvl w:val="0"/>
          <w:numId w:val="3"/>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7A9C4812">
      <w:pPr>
        <w:numPr>
          <w:ilvl w:val="0"/>
          <w:numId w:val="3"/>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0DCF9519">
      <w:pPr>
        <w:numPr>
          <w:ilvl w:val="0"/>
          <w:numId w:val="3"/>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5756E55C">
      <w:pPr>
        <w:numPr>
          <w:ilvl w:val="0"/>
          <w:numId w:val="3"/>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20FC81EB">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32CC02F4">
      <w:pPr>
        <w:spacing w:line="480" w:lineRule="exact"/>
        <w:rPr>
          <w:rFonts w:hint="eastAsia" w:ascii="仿宋_GB2312" w:hAnsi="仿宋_GB2312" w:eastAsia="仿宋_GB2312" w:cs="仿宋_GB2312"/>
          <w:sz w:val="32"/>
          <w:szCs w:val="32"/>
        </w:rPr>
      </w:pPr>
    </w:p>
    <w:p w14:paraId="0A747D62">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C38B5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1FC779AF">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C55E0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46570D5E">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0923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3C41135A">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F5627AE3"/>
    <w:multiLevelType w:val="singleLevel"/>
    <w:tmpl w:val="F5627AE3"/>
    <w:lvl w:ilvl="0" w:tentative="0">
      <w:start w:val="2"/>
      <w:numFmt w:val="decimal"/>
      <w:suff w:val="nothing"/>
      <w:lvlText w:val="%1、"/>
      <w:lvlJc w:val="left"/>
    </w:lvl>
  </w:abstractNum>
  <w:abstractNum w:abstractNumId="2">
    <w:nsid w:val="1422BE1C"/>
    <w:multiLevelType w:val="singleLevel"/>
    <w:tmpl w:val="1422BE1C"/>
    <w:lvl w:ilvl="0" w:tentative="0">
      <w:start w:val="5"/>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1F690958"/>
    <w:rsid w:val="214243FA"/>
    <w:rsid w:val="21AD613C"/>
    <w:rsid w:val="22467189"/>
    <w:rsid w:val="257A14F5"/>
    <w:rsid w:val="27196C26"/>
    <w:rsid w:val="29EF086F"/>
    <w:rsid w:val="2D31650C"/>
    <w:rsid w:val="2EFFE297"/>
    <w:rsid w:val="301437CA"/>
    <w:rsid w:val="349D1F0A"/>
    <w:rsid w:val="34DD0473"/>
    <w:rsid w:val="37540611"/>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2546.95</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40b6f99a-f447-4892-80ac-2308af08b53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1530.55</c:v>
                </c:pt>
                <c:pt idx="1">
                  <c:v>1016.4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3b4651c0-290f-4a91-997f-44815055a8a2}"/>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3651</Words>
  <Characters>4113</Characters>
  <Lines>44</Lines>
  <Paragraphs>12</Paragraphs>
  <TotalTime>29</TotalTime>
  <ScaleCrop>false</ScaleCrop>
  <LinksUpToDate>false</LinksUpToDate>
  <CharactersWithSpaces>4153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周惠昭</cp:lastModifiedBy>
  <cp:lastPrinted>2020-08-07T11:39:00Z</cp:lastPrinted>
  <dcterms:modified xsi:type="dcterms:W3CDTF">2025-08-27T03:06:23Z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eyJoZGlkIjoiMWI0NjZhYzNkM2U2YmU1ZjFmYjhkZmI1NmYyMjZiMGEiLCJ1c2VySWQiOiIxNjAzNDIwMTgyIn0=</vt:lpwstr>
  </property>
</Properties>
</file>