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3FA5" w:rsidRDefault="00023FA5">
      <w:pPr>
        <w:jc w:val="center"/>
        <w:rPr>
          <w:rFonts w:ascii="仿宋_GB2312" w:eastAsia="仿宋_GB2312"/>
          <w:b/>
          <w:sz w:val="32"/>
          <w:szCs w:val="32"/>
        </w:rPr>
      </w:pPr>
    </w:p>
    <w:p w:rsidR="00023FA5" w:rsidRDefault="00023FA5">
      <w:pPr>
        <w:jc w:val="center"/>
        <w:rPr>
          <w:rFonts w:ascii="黑体" w:eastAsia="黑体"/>
          <w:sz w:val="72"/>
          <w:szCs w:val="72"/>
        </w:rPr>
      </w:pPr>
    </w:p>
    <w:p w:rsidR="00023FA5" w:rsidRDefault="00023FA5">
      <w:pPr>
        <w:jc w:val="center"/>
        <w:rPr>
          <w:rFonts w:ascii="黑体" w:eastAsia="黑体"/>
          <w:sz w:val="72"/>
          <w:szCs w:val="72"/>
        </w:rPr>
      </w:pPr>
    </w:p>
    <w:p w:rsidR="00023FA5" w:rsidRDefault="00023FA5">
      <w:pPr>
        <w:jc w:val="center"/>
        <w:rPr>
          <w:rFonts w:ascii="黑体" w:eastAsia="黑体"/>
          <w:sz w:val="72"/>
          <w:szCs w:val="72"/>
        </w:rPr>
      </w:pPr>
    </w:p>
    <w:p w:rsidR="00023FA5" w:rsidRDefault="00023FA5">
      <w:pPr>
        <w:jc w:val="center"/>
        <w:rPr>
          <w:rFonts w:ascii="黑体" w:eastAsia="黑体"/>
          <w:sz w:val="72"/>
          <w:szCs w:val="72"/>
        </w:rPr>
      </w:pPr>
    </w:p>
    <w:p w:rsidR="00023FA5" w:rsidRDefault="001E383B">
      <w:pPr>
        <w:jc w:val="center"/>
        <w:rPr>
          <w:rFonts w:ascii="黑体" w:eastAsia="黑体"/>
          <w:sz w:val="72"/>
          <w:szCs w:val="72"/>
        </w:rPr>
      </w:pPr>
      <w:r>
        <w:rPr>
          <w:rFonts w:ascii="黑体" w:eastAsia="黑体" w:hint="eastAsia"/>
          <w:sz w:val="72"/>
          <w:szCs w:val="72"/>
        </w:rPr>
        <w:t>2024</w:t>
      </w:r>
      <w:r>
        <w:rPr>
          <w:rFonts w:ascii="黑体" w:eastAsia="黑体" w:hint="eastAsia"/>
          <w:sz w:val="72"/>
          <w:szCs w:val="72"/>
        </w:rPr>
        <w:t>年度部门决算（公开</w:t>
      </w:r>
      <w:r>
        <w:rPr>
          <w:rFonts w:ascii="黑体" w:eastAsia="黑体"/>
          <w:sz w:val="72"/>
          <w:szCs w:val="72"/>
        </w:rPr>
        <w:t>）</w:t>
      </w:r>
    </w:p>
    <w:p w:rsidR="00023FA5" w:rsidRDefault="00023FA5">
      <w:pPr>
        <w:jc w:val="center"/>
        <w:rPr>
          <w:rFonts w:ascii="黑体" w:eastAsia="黑体"/>
          <w:sz w:val="52"/>
          <w:szCs w:val="52"/>
        </w:rPr>
      </w:pPr>
    </w:p>
    <w:p w:rsidR="00023FA5" w:rsidRDefault="00023FA5">
      <w:pPr>
        <w:jc w:val="center"/>
        <w:rPr>
          <w:rFonts w:ascii="黑体" w:eastAsia="黑体"/>
          <w:sz w:val="52"/>
          <w:szCs w:val="52"/>
        </w:rPr>
      </w:pPr>
    </w:p>
    <w:p w:rsidR="00023FA5" w:rsidRDefault="00023FA5">
      <w:pPr>
        <w:jc w:val="center"/>
        <w:rPr>
          <w:rFonts w:ascii="黑体" w:eastAsia="黑体"/>
          <w:sz w:val="52"/>
          <w:szCs w:val="52"/>
        </w:rPr>
      </w:pPr>
    </w:p>
    <w:p w:rsidR="00023FA5" w:rsidRDefault="00023FA5">
      <w:pPr>
        <w:jc w:val="center"/>
        <w:rPr>
          <w:rFonts w:ascii="黑体" w:eastAsia="黑体"/>
          <w:sz w:val="52"/>
          <w:szCs w:val="52"/>
        </w:rPr>
      </w:pPr>
    </w:p>
    <w:p w:rsidR="00023FA5" w:rsidRDefault="00023FA5">
      <w:pPr>
        <w:jc w:val="center"/>
        <w:rPr>
          <w:rFonts w:ascii="黑体" w:eastAsia="黑体"/>
          <w:sz w:val="32"/>
          <w:szCs w:val="32"/>
        </w:rPr>
      </w:pPr>
    </w:p>
    <w:p w:rsidR="00023FA5" w:rsidRDefault="001E383B">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w:t>
      </w:r>
      <w:r>
        <w:rPr>
          <w:rFonts w:ascii="宋体" w:hAnsi="宋体" w:cs="宋体" w:hint="eastAsia"/>
          <w:b/>
          <w:bCs/>
          <w:kern w:val="0"/>
          <w:sz w:val="44"/>
          <w:szCs w:val="36"/>
        </w:rPr>
        <w:t xml:space="preserve">    </w:t>
      </w:r>
      <w:r>
        <w:rPr>
          <w:rFonts w:ascii="宋体" w:hAnsi="宋体" w:cs="宋体" w:hint="eastAsia"/>
          <w:b/>
          <w:bCs/>
          <w:kern w:val="0"/>
          <w:sz w:val="44"/>
          <w:szCs w:val="36"/>
        </w:rPr>
        <w:t>录</w:t>
      </w:r>
    </w:p>
    <w:p w:rsidR="00023FA5" w:rsidRDefault="00023FA5">
      <w:pPr>
        <w:spacing w:line="500" w:lineRule="exact"/>
        <w:ind w:firstLine="645"/>
        <w:jc w:val="center"/>
        <w:rPr>
          <w:rFonts w:ascii="宋体" w:hAnsi="宋体" w:cs="宋体"/>
          <w:b/>
          <w:bCs/>
          <w:kern w:val="0"/>
          <w:sz w:val="36"/>
          <w:szCs w:val="36"/>
        </w:rPr>
      </w:pPr>
    </w:p>
    <w:p w:rsidR="00023FA5" w:rsidRDefault="001E383B">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w:t>
      </w:r>
      <w:r>
        <w:rPr>
          <w:rFonts w:ascii="宋体" w:hAnsi="宋体" w:cs="宋体" w:hint="eastAsia"/>
          <w:bCs/>
          <w:spacing w:val="40"/>
          <w:kern w:val="0"/>
          <w:sz w:val="32"/>
          <w:szCs w:val="32"/>
        </w:rPr>
        <w:t xml:space="preserve"> 2024</w:t>
      </w:r>
      <w:r>
        <w:rPr>
          <w:rFonts w:ascii="宋体" w:hAnsi="宋体" w:cs="宋体" w:hint="eastAsia"/>
          <w:bCs/>
          <w:spacing w:val="40"/>
          <w:kern w:val="0"/>
          <w:sz w:val="32"/>
          <w:szCs w:val="32"/>
        </w:rPr>
        <w:t>年度部门决算报表</w:t>
      </w:r>
    </w:p>
    <w:p w:rsidR="00023FA5" w:rsidRDefault="001E383B">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023FA5" w:rsidRDefault="001E383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023FA5" w:rsidRDefault="001E383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023FA5" w:rsidRDefault="001E383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023FA5" w:rsidRDefault="001E383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023FA5" w:rsidRDefault="001E383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023FA5" w:rsidRDefault="001E383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023FA5" w:rsidRDefault="001E383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023FA5" w:rsidRDefault="001E383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023FA5" w:rsidRDefault="001E383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023FA5" w:rsidRDefault="001E383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023FA5" w:rsidRDefault="001E383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023FA5" w:rsidRDefault="001E383B">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第二部分</w:t>
      </w:r>
      <w:r>
        <w:rPr>
          <w:rFonts w:ascii="宋体" w:hAnsi="宋体" w:cs="宋体" w:hint="eastAsia"/>
          <w:bCs/>
          <w:spacing w:val="40"/>
          <w:kern w:val="0"/>
          <w:sz w:val="32"/>
          <w:szCs w:val="32"/>
        </w:rPr>
        <w:t xml:space="preserve"> </w:t>
      </w:r>
      <w:r>
        <w:rPr>
          <w:rFonts w:ascii="宋体" w:hAnsi="宋体" w:hint="eastAsia"/>
          <w:spacing w:val="40"/>
          <w:sz w:val="32"/>
          <w:szCs w:val="32"/>
        </w:rPr>
        <w:t>2024</w:t>
      </w:r>
      <w:r>
        <w:rPr>
          <w:rFonts w:ascii="宋体" w:hAnsi="宋体" w:hint="eastAsia"/>
          <w:spacing w:val="40"/>
          <w:sz w:val="32"/>
          <w:szCs w:val="32"/>
        </w:rPr>
        <w:t>年度部门决算说明</w:t>
      </w:r>
    </w:p>
    <w:p w:rsidR="00023FA5" w:rsidRDefault="001E383B">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第三部分</w:t>
      </w:r>
      <w:r>
        <w:rPr>
          <w:rFonts w:ascii="宋体" w:hAnsi="宋体" w:cs="宋体" w:hint="eastAsia"/>
          <w:bCs/>
          <w:spacing w:val="40"/>
          <w:kern w:val="0"/>
          <w:sz w:val="32"/>
          <w:szCs w:val="32"/>
        </w:rPr>
        <w:t xml:space="preserve"> </w:t>
      </w:r>
      <w:r>
        <w:rPr>
          <w:rFonts w:ascii="宋体" w:hAnsi="宋体" w:hint="eastAsia"/>
          <w:spacing w:val="40"/>
          <w:sz w:val="32"/>
          <w:szCs w:val="32"/>
        </w:rPr>
        <w:t>2024</w:t>
      </w:r>
      <w:r>
        <w:rPr>
          <w:rFonts w:ascii="宋体" w:hAnsi="宋体" w:hint="eastAsia"/>
          <w:spacing w:val="40"/>
          <w:sz w:val="32"/>
          <w:szCs w:val="32"/>
        </w:rPr>
        <w:t>年度</w:t>
      </w:r>
      <w:r>
        <w:rPr>
          <w:rFonts w:ascii="宋体" w:hAnsi="宋体" w:cs="宋体" w:hint="eastAsia"/>
          <w:spacing w:val="40"/>
          <w:kern w:val="0"/>
          <w:sz w:val="32"/>
          <w:szCs w:val="32"/>
        </w:rPr>
        <w:t>其他重要事项的情况说明</w:t>
      </w:r>
    </w:p>
    <w:p w:rsidR="00023FA5" w:rsidRDefault="001E383B">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w:t>
      </w:r>
      <w:r>
        <w:rPr>
          <w:rFonts w:ascii="宋体" w:hAnsi="宋体" w:cs="宋体" w:hint="eastAsia"/>
          <w:spacing w:val="40"/>
          <w:kern w:val="0"/>
          <w:sz w:val="32"/>
          <w:szCs w:val="32"/>
        </w:rPr>
        <w:t xml:space="preserve"> 2024</w:t>
      </w:r>
      <w:r>
        <w:rPr>
          <w:rFonts w:ascii="宋体" w:hAnsi="宋体" w:cs="宋体" w:hint="eastAsia"/>
          <w:spacing w:val="40"/>
          <w:kern w:val="0"/>
          <w:sz w:val="32"/>
          <w:szCs w:val="32"/>
        </w:rPr>
        <w:t>年度部门绩效评价情况</w:t>
      </w:r>
    </w:p>
    <w:p w:rsidR="00023FA5" w:rsidRDefault="00023FA5">
      <w:pPr>
        <w:tabs>
          <w:tab w:val="center" w:pos="6979"/>
        </w:tabs>
        <w:spacing w:beforeLines="50" w:before="156" w:afterLines="50" w:after="156"/>
        <w:jc w:val="center"/>
        <w:rPr>
          <w:rFonts w:ascii="宋体" w:hAnsi="宋体" w:cs="宋体"/>
          <w:b/>
          <w:bCs/>
          <w:spacing w:val="40"/>
          <w:kern w:val="0"/>
          <w:sz w:val="32"/>
          <w:szCs w:val="32"/>
        </w:rPr>
      </w:pPr>
    </w:p>
    <w:p w:rsidR="00023FA5" w:rsidRDefault="00023FA5">
      <w:pPr>
        <w:tabs>
          <w:tab w:val="center" w:pos="6979"/>
        </w:tabs>
        <w:spacing w:beforeLines="50" w:before="156" w:afterLines="50" w:after="156"/>
        <w:jc w:val="center"/>
        <w:rPr>
          <w:rFonts w:ascii="宋体" w:hAnsi="宋体" w:cs="宋体"/>
          <w:b/>
          <w:bCs/>
          <w:spacing w:val="40"/>
          <w:kern w:val="0"/>
          <w:sz w:val="32"/>
          <w:szCs w:val="32"/>
        </w:rPr>
      </w:pPr>
    </w:p>
    <w:p w:rsidR="00023FA5" w:rsidRDefault="00023FA5">
      <w:pPr>
        <w:tabs>
          <w:tab w:val="center" w:pos="6979"/>
        </w:tabs>
        <w:spacing w:beforeLines="50" w:before="156" w:afterLines="50" w:after="156"/>
        <w:jc w:val="center"/>
        <w:rPr>
          <w:rFonts w:ascii="宋体" w:hAnsi="宋体" w:cs="宋体"/>
          <w:b/>
          <w:bCs/>
          <w:spacing w:val="40"/>
          <w:kern w:val="0"/>
          <w:sz w:val="32"/>
          <w:szCs w:val="32"/>
        </w:rPr>
      </w:pPr>
    </w:p>
    <w:p w:rsidR="00023FA5" w:rsidRDefault="00023FA5">
      <w:pPr>
        <w:tabs>
          <w:tab w:val="center" w:pos="6979"/>
        </w:tabs>
        <w:spacing w:beforeLines="50" w:before="156" w:afterLines="50" w:after="156"/>
        <w:jc w:val="center"/>
        <w:rPr>
          <w:rFonts w:ascii="宋体" w:hAnsi="宋体" w:cs="宋体"/>
          <w:b/>
          <w:bCs/>
          <w:spacing w:val="40"/>
          <w:kern w:val="0"/>
          <w:sz w:val="32"/>
          <w:szCs w:val="32"/>
        </w:rPr>
      </w:pPr>
    </w:p>
    <w:p w:rsidR="00023FA5" w:rsidRDefault="00023FA5">
      <w:pPr>
        <w:tabs>
          <w:tab w:val="center" w:pos="6979"/>
        </w:tabs>
        <w:spacing w:beforeLines="50" w:before="156" w:afterLines="50" w:after="156"/>
        <w:jc w:val="center"/>
        <w:rPr>
          <w:rFonts w:ascii="宋体" w:hAnsi="宋体" w:cs="宋体"/>
          <w:b/>
          <w:bCs/>
          <w:spacing w:val="40"/>
          <w:kern w:val="0"/>
          <w:sz w:val="32"/>
          <w:szCs w:val="32"/>
        </w:rPr>
      </w:pPr>
    </w:p>
    <w:p w:rsidR="00023FA5" w:rsidRDefault="001E383B">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w:t>
      </w:r>
      <w:r>
        <w:rPr>
          <w:rFonts w:ascii="宋体" w:hAnsi="宋体" w:cs="宋体" w:hint="eastAsia"/>
          <w:b/>
          <w:bCs/>
          <w:spacing w:val="40"/>
          <w:kern w:val="0"/>
          <w:sz w:val="44"/>
          <w:szCs w:val="44"/>
        </w:rPr>
        <w:t xml:space="preserve"> 2024</w:t>
      </w:r>
      <w:r>
        <w:rPr>
          <w:rFonts w:ascii="宋体" w:hAnsi="宋体" w:cs="宋体" w:hint="eastAsia"/>
          <w:b/>
          <w:bCs/>
          <w:spacing w:val="40"/>
          <w:kern w:val="0"/>
          <w:sz w:val="44"/>
          <w:szCs w:val="44"/>
        </w:rPr>
        <w:t>年度部门决算报表</w:t>
      </w:r>
    </w:p>
    <w:p w:rsidR="00023FA5" w:rsidRDefault="001E383B">
      <w:pPr>
        <w:pStyle w:val="2"/>
        <w:rPr>
          <w:b w:val="0"/>
          <w:bCs w:val="0"/>
        </w:rPr>
        <w:sectPr w:rsidR="00023FA5">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023FA5" w:rsidRDefault="001E383B">
      <w:pPr>
        <w:tabs>
          <w:tab w:val="center" w:pos="6979"/>
        </w:tabs>
        <w:spacing w:beforeLines="50" w:before="156" w:afterLines="50" w:after="156"/>
        <w:jc w:val="center"/>
        <w:rPr>
          <w:rFonts w:ascii="宋体" w:hAnsi="宋体" w:cs="宋体"/>
          <w:b/>
          <w:bCs/>
          <w:spacing w:val="40"/>
          <w:kern w:val="0"/>
          <w:sz w:val="44"/>
          <w:szCs w:val="44"/>
        </w:rPr>
      </w:pPr>
      <w:r>
        <w:rPr>
          <w:rFonts w:ascii="宋体" w:hAnsi="宋体" w:cs="宋体" w:hint="eastAsia"/>
          <w:b/>
          <w:bCs/>
          <w:spacing w:val="40"/>
          <w:kern w:val="0"/>
          <w:sz w:val="44"/>
          <w:szCs w:val="44"/>
        </w:rPr>
        <w:lastRenderedPageBreak/>
        <w:t>第二部分</w:t>
      </w:r>
      <w:r>
        <w:rPr>
          <w:rFonts w:ascii="宋体" w:hAnsi="宋体" w:cs="宋体" w:hint="eastAsia"/>
          <w:b/>
          <w:bCs/>
          <w:spacing w:val="40"/>
          <w:kern w:val="0"/>
          <w:sz w:val="44"/>
          <w:szCs w:val="44"/>
        </w:rPr>
        <w:t xml:space="preserve"> 2024</w:t>
      </w:r>
      <w:r>
        <w:rPr>
          <w:rFonts w:ascii="宋体" w:hAnsi="宋体" w:cs="宋体" w:hint="eastAsia"/>
          <w:b/>
          <w:bCs/>
          <w:spacing w:val="40"/>
          <w:kern w:val="0"/>
          <w:sz w:val="44"/>
          <w:szCs w:val="44"/>
        </w:rPr>
        <w:t>年度部门决算说明</w:t>
      </w:r>
    </w:p>
    <w:p w:rsidR="00023FA5" w:rsidRDefault="001E383B">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一、部门</w:t>
      </w:r>
      <w:r>
        <w:rPr>
          <w:rFonts w:ascii="黑体" w:eastAsia="黑体" w:hint="eastAsia"/>
          <w:b/>
          <w:sz w:val="28"/>
          <w:szCs w:val="28"/>
        </w:rPr>
        <w:t>/</w:t>
      </w:r>
      <w:r>
        <w:rPr>
          <w:rFonts w:ascii="黑体" w:eastAsia="黑体" w:hint="eastAsia"/>
          <w:b/>
          <w:sz w:val="28"/>
          <w:szCs w:val="28"/>
        </w:rPr>
        <w:t>单位基本情况</w:t>
      </w:r>
    </w:p>
    <w:p w:rsidR="00023FA5" w:rsidRDefault="001E383B">
      <w:pPr>
        <w:tabs>
          <w:tab w:val="center" w:pos="6979"/>
        </w:tabs>
        <w:spacing w:line="580" w:lineRule="exact"/>
        <w:ind w:firstLineChars="100" w:firstLine="280"/>
        <w:rPr>
          <w:rFonts w:ascii="仿宋_GB2312" w:eastAsia="仿宋_GB2312"/>
          <w:sz w:val="28"/>
          <w:szCs w:val="28"/>
        </w:rPr>
      </w:pPr>
      <w:r>
        <w:rPr>
          <w:rFonts w:ascii="仿宋_GB2312" w:eastAsia="仿宋_GB2312" w:hint="eastAsia"/>
          <w:sz w:val="28"/>
          <w:szCs w:val="28"/>
        </w:rPr>
        <w:t>北京市宣武少年宫为隶属于西城区教委的校外教育机构，是基础教育的有机组成部分。是学校教育的有益补充。工作职责主要是：全面贯彻党的教育方针，落实相关法律、法规和政策，实施素质教育；组织未成年人开展校外教育活动，培养兴趣，发展个性，促进未成年人的全面发展；为学校的课外活动提供咨询和指导，促进校外教育与学校教育有机结合；同时承担了教育行政部门委托的其他工作，主要有陶然亭地区社区教育学校和天桥地区社区教育学校工作，陶然亭地区和天桥地区家长学校工作，还承担了陶然亭地区学前教育活动中心和西城区教育系统会议中心的任务。少年</w:t>
      </w:r>
      <w:r>
        <w:rPr>
          <w:rFonts w:ascii="仿宋_GB2312" w:eastAsia="仿宋_GB2312" w:hint="eastAsia"/>
          <w:sz w:val="28"/>
          <w:szCs w:val="28"/>
        </w:rPr>
        <w:t>宫科学统筹区域教育资源，推进资源共建共享，优化发展环境。完善少年宫办学功能，搭建学校教育、校外教育和家庭教育融通桥梁，促进学校教育、校外教育和家庭教育的深度融合，为努力办人民满意的校外教育，为首都教育率先实现现代化做贡献。</w:t>
      </w:r>
    </w:p>
    <w:p w:rsidR="00023FA5" w:rsidRDefault="001E383B">
      <w:pPr>
        <w:tabs>
          <w:tab w:val="center" w:pos="6979"/>
        </w:tabs>
        <w:spacing w:line="580" w:lineRule="exact"/>
        <w:ind w:firstLineChars="250" w:firstLine="700"/>
        <w:rPr>
          <w:rFonts w:ascii="仿宋_GB2312" w:eastAsia="仿宋_GB2312"/>
          <w:sz w:val="28"/>
          <w:szCs w:val="28"/>
        </w:rPr>
      </w:pPr>
      <w:r>
        <w:rPr>
          <w:rFonts w:ascii="仿宋_GB2312" w:eastAsia="仿宋_GB2312" w:hint="eastAsia"/>
          <w:sz w:val="28"/>
          <w:szCs w:val="28"/>
        </w:rPr>
        <w:t>2022</w:t>
      </w:r>
      <w:r>
        <w:rPr>
          <w:rFonts w:ascii="仿宋_GB2312" w:eastAsia="仿宋_GB2312" w:hint="eastAsia"/>
          <w:sz w:val="28"/>
          <w:szCs w:val="28"/>
        </w:rPr>
        <w:t>年</w:t>
      </w:r>
      <w:r>
        <w:rPr>
          <w:rFonts w:ascii="仿宋_GB2312" w:eastAsia="仿宋_GB2312" w:hint="eastAsia"/>
          <w:sz w:val="28"/>
          <w:szCs w:val="28"/>
        </w:rPr>
        <w:t>11</w:t>
      </w:r>
      <w:r>
        <w:rPr>
          <w:rFonts w:ascii="仿宋_GB2312" w:eastAsia="仿宋_GB2312" w:hint="eastAsia"/>
          <w:sz w:val="28"/>
          <w:szCs w:val="28"/>
        </w:rPr>
        <w:t>月宣武少年宫为解决陶然亭地区学位困难，按照教委安排，所有行政办公室及美术、书法等部分专业教室搬至西砖胡同</w:t>
      </w:r>
      <w:r>
        <w:rPr>
          <w:rFonts w:ascii="仿宋_GB2312" w:eastAsia="仿宋_GB2312" w:hint="eastAsia"/>
          <w:sz w:val="28"/>
          <w:szCs w:val="28"/>
        </w:rPr>
        <w:t>2</w:t>
      </w:r>
      <w:r>
        <w:rPr>
          <w:rFonts w:ascii="仿宋_GB2312" w:eastAsia="仿宋_GB2312" w:hint="eastAsia"/>
          <w:sz w:val="28"/>
          <w:szCs w:val="28"/>
        </w:rPr>
        <w:t>号院</w:t>
      </w:r>
      <w:r>
        <w:rPr>
          <w:rFonts w:ascii="仿宋_GB2312" w:eastAsia="仿宋_GB2312" w:hint="eastAsia"/>
          <w:sz w:val="28"/>
          <w:szCs w:val="28"/>
        </w:rPr>
        <w:t>1</w:t>
      </w:r>
      <w:r>
        <w:rPr>
          <w:rFonts w:ascii="仿宋_GB2312" w:eastAsia="仿宋_GB2312" w:hint="eastAsia"/>
          <w:sz w:val="28"/>
          <w:szCs w:val="28"/>
        </w:rPr>
        <w:t>号楼</w:t>
      </w:r>
      <w:r>
        <w:rPr>
          <w:rFonts w:ascii="仿宋_GB2312" w:eastAsia="仿宋_GB2312" w:hint="eastAsia"/>
          <w:sz w:val="28"/>
          <w:szCs w:val="28"/>
        </w:rPr>
        <w:t>A2</w:t>
      </w:r>
      <w:r>
        <w:rPr>
          <w:rFonts w:ascii="仿宋_GB2312" w:eastAsia="仿宋_GB2312" w:hint="eastAsia"/>
          <w:sz w:val="28"/>
          <w:szCs w:val="28"/>
        </w:rPr>
        <w:t>配楼临时周转，开始两址办公。</w:t>
      </w:r>
    </w:p>
    <w:p w:rsidR="00023FA5" w:rsidRDefault="001E383B">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023FA5" w:rsidRDefault="001E383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3278.95</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Pr>
          <w:rFonts w:ascii="仿宋_GB2312" w:eastAsia="仿宋_GB2312"/>
          <w:sz w:val="28"/>
          <w:szCs w:val="28"/>
        </w:rPr>
        <w:t>15.2</w:t>
      </w:r>
      <w:r>
        <w:rPr>
          <w:rFonts w:ascii="仿宋_GB2312" w:eastAsia="仿宋_GB2312" w:hint="eastAsia"/>
          <w:sz w:val="28"/>
          <w:szCs w:val="28"/>
        </w:rPr>
        <w:t>万元，下降</w:t>
      </w:r>
      <w:r>
        <w:rPr>
          <w:rFonts w:ascii="仿宋_GB2312" w:eastAsia="仿宋_GB2312"/>
          <w:sz w:val="28"/>
          <w:szCs w:val="28"/>
        </w:rPr>
        <w:t>0.46</w:t>
      </w:r>
      <w:r>
        <w:rPr>
          <w:rFonts w:ascii="仿宋_GB2312" w:eastAsia="仿宋_GB2312" w:hint="eastAsia"/>
          <w:sz w:val="28"/>
          <w:szCs w:val="28"/>
        </w:rPr>
        <w:t>%</w:t>
      </w:r>
      <w:r>
        <w:rPr>
          <w:rFonts w:ascii="仿宋_GB2312" w:eastAsia="仿宋_GB2312" w:hint="eastAsia"/>
          <w:sz w:val="28"/>
          <w:szCs w:val="28"/>
        </w:rPr>
        <w:t>。</w:t>
      </w:r>
    </w:p>
    <w:p w:rsidR="00023FA5" w:rsidRDefault="001E383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023FA5" w:rsidRDefault="001E383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年度本年收入合计</w:t>
      </w:r>
      <w:r>
        <w:rPr>
          <w:rFonts w:ascii="仿宋_GB2312" w:eastAsia="仿宋_GB2312"/>
          <w:sz w:val="28"/>
          <w:szCs w:val="28"/>
        </w:rPr>
        <w:t>3278.95</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9</w:t>
      </w:r>
      <w:r>
        <w:rPr>
          <w:rFonts w:ascii="仿宋_GB2312" w:eastAsia="仿宋_GB2312"/>
          <w:sz w:val="28"/>
          <w:szCs w:val="28"/>
        </w:rPr>
        <w:t>.59</w:t>
      </w:r>
      <w:r>
        <w:rPr>
          <w:rFonts w:ascii="仿宋_GB2312" w:eastAsia="仿宋_GB2312" w:hint="eastAsia"/>
          <w:sz w:val="28"/>
          <w:szCs w:val="28"/>
        </w:rPr>
        <w:t>万元，增长</w:t>
      </w:r>
      <w:r>
        <w:rPr>
          <w:rFonts w:ascii="仿宋_GB2312" w:eastAsia="仿宋_GB2312" w:hint="eastAsia"/>
          <w:sz w:val="28"/>
          <w:szCs w:val="28"/>
        </w:rPr>
        <w:t>0</w:t>
      </w:r>
      <w:r>
        <w:rPr>
          <w:rFonts w:ascii="仿宋_GB2312" w:eastAsia="仿宋_GB2312"/>
          <w:sz w:val="28"/>
          <w:szCs w:val="28"/>
        </w:rPr>
        <w:t>.29</w:t>
      </w:r>
      <w:r>
        <w:rPr>
          <w:rFonts w:ascii="仿宋_GB2312" w:eastAsia="仿宋_GB2312" w:hint="eastAsia"/>
          <w:sz w:val="28"/>
          <w:szCs w:val="28"/>
        </w:rPr>
        <w:t>%</w:t>
      </w:r>
      <w:r>
        <w:rPr>
          <w:rFonts w:ascii="仿宋_GB2312" w:eastAsia="仿宋_GB2312" w:hint="eastAsia"/>
          <w:sz w:val="28"/>
          <w:szCs w:val="28"/>
        </w:rPr>
        <w:t>。</w:t>
      </w:r>
    </w:p>
    <w:p w:rsidR="00023FA5" w:rsidRDefault="001E383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1.</w:t>
      </w:r>
      <w:r>
        <w:rPr>
          <w:rFonts w:ascii="仿宋_GB2312" w:eastAsia="仿宋_GB2312" w:hint="eastAsia"/>
          <w:sz w:val="28"/>
          <w:szCs w:val="28"/>
        </w:rPr>
        <w:t>财政拨款收入</w:t>
      </w:r>
      <w:r>
        <w:rPr>
          <w:rFonts w:ascii="仿宋_GB2312" w:eastAsia="仿宋_GB2312"/>
          <w:sz w:val="28"/>
          <w:szCs w:val="28"/>
        </w:rPr>
        <w:t>3077.21</w:t>
      </w:r>
      <w:r>
        <w:rPr>
          <w:rFonts w:ascii="仿宋_GB2312" w:eastAsia="仿宋_GB2312" w:hint="eastAsia"/>
          <w:sz w:val="28"/>
          <w:szCs w:val="28"/>
        </w:rPr>
        <w:t>万元，占收入合计的</w:t>
      </w:r>
      <w:r>
        <w:rPr>
          <w:rFonts w:ascii="仿宋_GB2312" w:eastAsia="仿宋_GB2312" w:hint="eastAsia"/>
          <w:sz w:val="28"/>
          <w:szCs w:val="28"/>
        </w:rPr>
        <w:t>93.85%</w:t>
      </w:r>
      <w:r>
        <w:rPr>
          <w:rFonts w:ascii="仿宋_GB2312" w:eastAsia="仿宋_GB2312" w:hint="eastAsia"/>
          <w:sz w:val="28"/>
          <w:szCs w:val="28"/>
        </w:rPr>
        <w:t>。其中：一般公共预算财政拨款收入</w:t>
      </w:r>
      <w:r>
        <w:rPr>
          <w:rFonts w:ascii="仿宋_GB2312" w:eastAsia="仿宋_GB2312"/>
          <w:sz w:val="28"/>
          <w:szCs w:val="28"/>
        </w:rPr>
        <w:t>3077.21</w:t>
      </w:r>
      <w:r>
        <w:rPr>
          <w:rFonts w:ascii="仿宋_GB2312" w:eastAsia="仿宋_GB2312" w:hint="eastAsia"/>
          <w:sz w:val="28"/>
          <w:szCs w:val="28"/>
        </w:rPr>
        <w:t>万元，占收入合计的</w:t>
      </w:r>
      <w:r>
        <w:rPr>
          <w:rFonts w:ascii="仿宋_GB2312" w:eastAsia="仿宋_GB2312" w:hint="eastAsia"/>
          <w:sz w:val="28"/>
          <w:szCs w:val="28"/>
        </w:rPr>
        <w:t>93.85%</w:t>
      </w:r>
      <w:r>
        <w:rPr>
          <w:rFonts w:ascii="仿宋_GB2312" w:eastAsia="仿宋_GB2312" w:hint="eastAsia"/>
          <w:sz w:val="28"/>
          <w:szCs w:val="28"/>
        </w:rPr>
        <w:t>；政府性基金预算财政拨款收入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；国有资本经营预算财政拨款收入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p>
    <w:p w:rsidR="00023FA5" w:rsidRDefault="001E383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上级补助收入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p>
    <w:p w:rsidR="00023FA5" w:rsidRDefault="001E383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事业收入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p>
    <w:p w:rsidR="00023FA5" w:rsidRDefault="001E383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经营收入</w:t>
      </w:r>
      <w:r>
        <w:rPr>
          <w:rFonts w:ascii="仿宋_GB2312" w:eastAsia="仿宋_GB2312"/>
          <w:sz w:val="28"/>
          <w:szCs w:val="28"/>
        </w:rPr>
        <w:t>201.73</w:t>
      </w:r>
      <w:r>
        <w:rPr>
          <w:rFonts w:ascii="仿宋_GB2312" w:eastAsia="仿宋_GB2312" w:hint="eastAsia"/>
          <w:sz w:val="28"/>
          <w:szCs w:val="28"/>
        </w:rPr>
        <w:t>万元，占收入合计的</w:t>
      </w:r>
      <w:r>
        <w:rPr>
          <w:rFonts w:ascii="仿宋_GB2312" w:eastAsia="仿宋_GB2312" w:hint="eastAsia"/>
          <w:sz w:val="28"/>
          <w:szCs w:val="28"/>
        </w:rPr>
        <w:t>6.15%</w:t>
      </w:r>
      <w:r>
        <w:rPr>
          <w:rFonts w:ascii="仿宋_GB2312" w:eastAsia="仿宋_GB2312" w:hint="eastAsia"/>
          <w:sz w:val="28"/>
          <w:szCs w:val="28"/>
        </w:rPr>
        <w:t>；</w:t>
      </w:r>
    </w:p>
    <w:p w:rsidR="00023FA5" w:rsidRDefault="001E383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附属单位上缴收入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p>
    <w:p w:rsidR="00023FA5" w:rsidRDefault="001E383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hint="eastAsia"/>
          <w:sz w:val="28"/>
          <w:szCs w:val="28"/>
        </w:rPr>
        <w:t>其他收入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p>
    <w:p w:rsidR="00023FA5" w:rsidRDefault="001E383B">
      <w:pPr>
        <w:pStyle w:val="2"/>
        <w:jc w:val="center"/>
      </w:pPr>
      <w:r>
        <w:rPr>
          <w:rFonts w:ascii="仿宋_GB2312" w:eastAsia="仿宋_GB2312" w:hint="eastAsia"/>
          <w:color w:val="000000"/>
          <w:sz w:val="32"/>
        </w:rPr>
        <w:t>图</w:t>
      </w:r>
      <w:r>
        <w:rPr>
          <w:rFonts w:ascii="仿宋_GB2312" w:eastAsia="仿宋_GB2312" w:hint="eastAsia"/>
          <w:color w:val="000000"/>
          <w:sz w:val="32"/>
        </w:rPr>
        <w:t>1</w:t>
      </w:r>
      <w:r>
        <w:rPr>
          <w:rFonts w:ascii="仿宋_GB2312" w:eastAsia="仿宋_GB2312" w:hint="eastAsia"/>
          <w:color w:val="000000"/>
          <w:sz w:val="32"/>
        </w:rPr>
        <w:t>：收入决算</w:t>
      </w:r>
    </w:p>
    <w:p w:rsidR="00023FA5" w:rsidRDefault="001E383B">
      <w:pPr>
        <w:pStyle w:val="a3"/>
        <w:ind w:firstLine="420"/>
        <w:jc w:val="center"/>
      </w:pPr>
      <w:r>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23FA5" w:rsidRDefault="001E383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023FA5" w:rsidRDefault="001E383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年度本年支出合计</w:t>
      </w:r>
      <w:r>
        <w:rPr>
          <w:rFonts w:ascii="仿宋_GB2312" w:eastAsia="仿宋_GB2312"/>
          <w:sz w:val="28"/>
          <w:szCs w:val="28"/>
        </w:rPr>
        <w:t>3097.95</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3</w:t>
      </w:r>
      <w:r>
        <w:rPr>
          <w:rFonts w:ascii="仿宋_GB2312" w:eastAsia="仿宋_GB2312"/>
          <w:sz w:val="28"/>
          <w:szCs w:val="28"/>
        </w:rPr>
        <w:t>2.18</w:t>
      </w:r>
      <w:r>
        <w:rPr>
          <w:rFonts w:ascii="仿宋_GB2312" w:eastAsia="仿宋_GB2312" w:hint="eastAsia"/>
          <w:sz w:val="28"/>
          <w:szCs w:val="28"/>
        </w:rPr>
        <w:t>万元，增长</w:t>
      </w:r>
      <w:r>
        <w:rPr>
          <w:rFonts w:ascii="仿宋_GB2312" w:eastAsia="仿宋_GB2312" w:hint="eastAsia"/>
          <w:sz w:val="28"/>
          <w:szCs w:val="28"/>
        </w:rPr>
        <w:t>1</w:t>
      </w:r>
      <w:r>
        <w:rPr>
          <w:rFonts w:ascii="仿宋_GB2312" w:eastAsia="仿宋_GB2312"/>
          <w:sz w:val="28"/>
          <w:szCs w:val="28"/>
        </w:rPr>
        <w:t>.05</w:t>
      </w:r>
      <w:r>
        <w:rPr>
          <w:rFonts w:ascii="仿宋_GB2312" w:eastAsia="仿宋_GB2312" w:hint="eastAsia"/>
          <w:sz w:val="28"/>
          <w:szCs w:val="28"/>
        </w:rPr>
        <w:t>%</w:t>
      </w:r>
      <w:r>
        <w:rPr>
          <w:rFonts w:ascii="仿宋_GB2312" w:eastAsia="仿宋_GB2312" w:hint="eastAsia"/>
          <w:sz w:val="28"/>
          <w:szCs w:val="28"/>
        </w:rPr>
        <w:t>，其中：基本支出</w:t>
      </w:r>
      <w:r>
        <w:rPr>
          <w:rFonts w:ascii="仿宋_GB2312" w:eastAsia="仿宋_GB2312"/>
          <w:sz w:val="28"/>
          <w:szCs w:val="28"/>
        </w:rPr>
        <w:t>1981.94</w:t>
      </w:r>
      <w:r>
        <w:rPr>
          <w:rFonts w:ascii="仿宋_GB2312" w:eastAsia="仿宋_GB2312" w:hint="eastAsia"/>
          <w:sz w:val="28"/>
          <w:szCs w:val="28"/>
        </w:rPr>
        <w:t>万元，占支出合计的</w:t>
      </w:r>
      <w:r>
        <w:rPr>
          <w:rFonts w:ascii="仿宋_GB2312" w:eastAsia="仿宋_GB2312" w:hint="eastAsia"/>
          <w:sz w:val="28"/>
          <w:szCs w:val="28"/>
        </w:rPr>
        <w:t>63.98%</w:t>
      </w:r>
      <w:r>
        <w:rPr>
          <w:rFonts w:ascii="仿宋_GB2312" w:eastAsia="仿宋_GB2312" w:hint="eastAsia"/>
          <w:sz w:val="28"/>
          <w:szCs w:val="28"/>
        </w:rPr>
        <w:t>；项目支出</w:t>
      </w:r>
      <w:r>
        <w:rPr>
          <w:rFonts w:ascii="仿宋_GB2312" w:eastAsia="仿宋_GB2312"/>
          <w:sz w:val="28"/>
          <w:szCs w:val="28"/>
        </w:rPr>
        <w:t>1095.27</w:t>
      </w:r>
      <w:r>
        <w:rPr>
          <w:rFonts w:ascii="仿宋_GB2312" w:eastAsia="仿宋_GB2312" w:hint="eastAsia"/>
          <w:sz w:val="28"/>
          <w:szCs w:val="28"/>
        </w:rPr>
        <w:t>万元，占支出合计的</w:t>
      </w:r>
      <w:r>
        <w:rPr>
          <w:rFonts w:ascii="仿宋_GB2312" w:eastAsia="仿宋_GB2312" w:hint="eastAsia"/>
          <w:sz w:val="28"/>
          <w:szCs w:val="28"/>
        </w:rPr>
        <w:t>35.35%;</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；经营支出</w:t>
      </w:r>
      <w:r>
        <w:rPr>
          <w:rFonts w:ascii="仿宋_GB2312" w:eastAsia="仿宋_GB2312"/>
          <w:sz w:val="28"/>
          <w:szCs w:val="28"/>
        </w:rPr>
        <w:t>20.73</w:t>
      </w:r>
      <w:r>
        <w:rPr>
          <w:rFonts w:ascii="仿宋_GB2312" w:eastAsia="仿宋_GB2312" w:hint="eastAsia"/>
          <w:sz w:val="28"/>
          <w:szCs w:val="28"/>
        </w:rPr>
        <w:t>万元，占支出合计的</w:t>
      </w:r>
      <w:r>
        <w:rPr>
          <w:rFonts w:ascii="仿宋_GB2312" w:eastAsia="仿宋_GB2312" w:hint="eastAsia"/>
          <w:sz w:val="28"/>
          <w:szCs w:val="28"/>
        </w:rPr>
        <w:t>0.67%</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p>
    <w:p w:rsidR="00023FA5" w:rsidRDefault="00023FA5">
      <w:pPr>
        <w:spacing w:line="560" w:lineRule="exact"/>
        <w:ind w:firstLine="640"/>
        <w:rPr>
          <w:rFonts w:ascii="仿宋_GB2312" w:eastAsia="仿宋_GB2312" w:cs="Droid Sans"/>
          <w:color w:val="000000"/>
          <w:sz w:val="32"/>
          <w:szCs w:val="32"/>
        </w:rPr>
      </w:pPr>
    </w:p>
    <w:p w:rsidR="00023FA5" w:rsidRDefault="001E383B">
      <w:pPr>
        <w:pStyle w:val="2"/>
        <w:ind w:firstLine="642"/>
        <w:jc w:val="center"/>
        <w:rPr>
          <w:rFonts w:ascii="仿宋_GB2312" w:eastAsia="仿宋_GB2312"/>
          <w:color w:val="000000"/>
          <w:sz w:val="32"/>
        </w:rPr>
      </w:pPr>
      <w:r>
        <w:rPr>
          <w:rFonts w:ascii="仿宋_GB2312" w:eastAsia="仿宋_GB2312" w:hint="eastAsia"/>
          <w:color w:val="000000"/>
          <w:sz w:val="32"/>
        </w:rPr>
        <w:t>图</w:t>
      </w:r>
      <w:r>
        <w:rPr>
          <w:rFonts w:ascii="仿宋_GB2312" w:eastAsia="仿宋_GB2312" w:hint="eastAsia"/>
          <w:color w:val="000000"/>
          <w:sz w:val="32"/>
        </w:rPr>
        <w:t>2</w:t>
      </w:r>
      <w:r>
        <w:rPr>
          <w:rFonts w:ascii="仿宋_GB2312" w:eastAsia="仿宋_GB2312" w:hint="eastAsia"/>
          <w:color w:val="000000"/>
          <w:sz w:val="32"/>
        </w:rPr>
        <w:t>：基本支出和项目支出情况</w:t>
      </w:r>
    </w:p>
    <w:p w:rsidR="00023FA5" w:rsidRDefault="001E383B">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23FA5" w:rsidRDefault="001E383B">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023FA5" w:rsidRDefault="001E383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2024</w:t>
      </w:r>
      <w:r>
        <w:rPr>
          <w:rFonts w:ascii="仿宋_GB2312" w:eastAsia="仿宋_GB2312" w:hint="eastAsia"/>
          <w:sz w:val="28"/>
          <w:szCs w:val="28"/>
        </w:rPr>
        <w:t>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3077.21</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1</w:t>
      </w:r>
      <w:r>
        <w:rPr>
          <w:rFonts w:ascii="仿宋_GB2312" w:eastAsia="仿宋_GB2312"/>
          <w:sz w:val="28"/>
          <w:szCs w:val="28"/>
        </w:rPr>
        <w:t>3.49</w:t>
      </w:r>
      <w:r>
        <w:rPr>
          <w:rFonts w:ascii="仿宋_GB2312" w:eastAsia="仿宋_GB2312" w:hint="eastAsia"/>
          <w:sz w:val="28"/>
          <w:szCs w:val="28"/>
        </w:rPr>
        <w:t>万元，增长</w:t>
      </w:r>
      <w:r>
        <w:rPr>
          <w:rFonts w:ascii="仿宋_GB2312" w:eastAsia="仿宋_GB2312" w:hint="eastAsia"/>
          <w:sz w:val="28"/>
          <w:szCs w:val="28"/>
        </w:rPr>
        <w:t>0</w:t>
      </w:r>
      <w:r>
        <w:rPr>
          <w:rFonts w:ascii="仿宋_GB2312" w:eastAsia="仿宋_GB2312"/>
          <w:sz w:val="28"/>
          <w:szCs w:val="28"/>
        </w:rPr>
        <w:t>.44</w:t>
      </w:r>
      <w:r>
        <w:rPr>
          <w:rFonts w:ascii="仿宋_GB2312" w:eastAsia="仿宋_GB2312" w:hint="eastAsia"/>
          <w:sz w:val="28"/>
          <w:szCs w:val="28"/>
        </w:rPr>
        <w:t>%</w:t>
      </w:r>
      <w:r>
        <w:rPr>
          <w:rFonts w:ascii="仿宋_GB2312" w:eastAsia="仿宋_GB2312" w:hint="eastAsia"/>
          <w:sz w:val="28"/>
          <w:szCs w:val="28"/>
        </w:rPr>
        <w:t>。主要原因：主要原因承办</w:t>
      </w:r>
      <w:r>
        <w:rPr>
          <w:rFonts w:ascii="仿宋_GB2312" w:eastAsia="仿宋_GB2312" w:hint="eastAsia"/>
          <w:sz w:val="28"/>
          <w:szCs w:val="28"/>
        </w:rPr>
        <w:t>27</w:t>
      </w:r>
      <w:r>
        <w:rPr>
          <w:rFonts w:ascii="仿宋_GB2312" w:eastAsia="仿宋_GB2312" w:hint="eastAsia"/>
          <w:sz w:val="28"/>
          <w:szCs w:val="28"/>
        </w:rPr>
        <w:t>届市级学生合唱艺术节项目资金</w:t>
      </w:r>
      <w:r>
        <w:rPr>
          <w:rFonts w:ascii="仿宋_GB2312" w:eastAsia="仿宋_GB2312" w:hint="eastAsia"/>
          <w:sz w:val="28"/>
          <w:szCs w:val="28"/>
        </w:rPr>
        <w:t>107.87</w:t>
      </w:r>
      <w:r>
        <w:rPr>
          <w:rFonts w:ascii="仿宋_GB2312" w:eastAsia="仿宋_GB2312" w:hint="eastAsia"/>
          <w:sz w:val="28"/>
          <w:szCs w:val="28"/>
        </w:rPr>
        <w:t>万元，共服务</w:t>
      </w:r>
      <w:r>
        <w:rPr>
          <w:rFonts w:ascii="仿宋_GB2312" w:eastAsia="仿宋_GB2312" w:hint="eastAsia"/>
          <w:sz w:val="28"/>
          <w:szCs w:val="28"/>
        </w:rPr>
        <w:t>1.2</w:t>
      </w:r>
      <w:r>
        <w:rPr>
          <w:rFonts w:ascii="仿宋_GB2312" w:eastAsia="仿宋_GB2312" w:hint="eastAsia"/>
          <w:sz w:val="28"/>
          <w:szCs w:val="28"/>
        </w:rPr>
        <w:t>万中小学生。</w:t>
      </w:r>
      <w:bookmarkStart w:id="0" w:name="_Hlk207101142"/>
      <w:r>
        <w:rPr>
          <w:rFonts w:ascii="仿宋_GB2312" w:eastAsia="仿宋_GB2312" w:hint="eastAsia"/>
          <w:sz w:val="28"/>
          <w:szCs w:val="28"/>
        </w:rPr>
        <w:t>增加抚恤金</w:t>
      </w:r>
      <w:r>
        <w:rPr>
          <w:rFonts w:ascii="仿宋_GB2312" w:eastAsia="仿宋_GB2312" w:hint="eastAsia"/>
          <w:sz w:val="28"/>
          <w:szCs w:val="28"/>
        </w:rPr>
        <w:t xml:space="preserve"> </w:t>
      </w:r>
      <w:r>
        <w:rPr>
          <w:rFonts w:ascii="仿宋_GB2312" w:eastAsia="仿宋_GB2312" w:hint="eastAsia"/>
          <w:sz w:val="28"/>
          <w:szCs w:val="28"/>
        </w:rPr>
        <w:t>调整职务级别后人员工资，公积金等相应增加。</w:t>
      </w:r>
      <w:bookmarkEnd w:id="0"/>
    </w:p>
    <w:p w:rsidR="00023FA5" w:rsidRDefault="001E383B">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023FA5" w:rsidRDefault="001E383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023FA5" w:rsidRDefault="001E383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年度一般公共预算财政拨款支出</w:t>
      </w:r>
      <w:r>
        <w:rPr>
          <w:rFonts w:ascii="仿宋_GB2312" w:eastAsia="仿宋_GB2312"/>
          <w:sz w:val="28"/>
          <w:szCs w:val="28"/>
        </w:rPr>
        <w:t>3077.21</w:t>
      </w:r>
      <w:r>
        <w:rPr>
          <w:rFonts w:ascii="仿宋_GB2312" w:eastAsia="仿宋_GB2312" w:hint="eastAsia"/>
          <w:sz w:val="28"/>
          <w:szCs w:val="28"/>
        </w:rPr>
        <w:t>万元，主要用于以下方面（按大类）：一般公共服务支出</w:t>
      </w:r>
      <w:r>
        <w:rPr>
          <w:rFonts w:ascii="仿宋_GB2312" w:eastAsia="仿宋_GB2312"/>
          <w:sz w:val="28"/>
          <w:szCs w:val="28"/>
        </w:rPr>
        <w:t>3077.21</w:t>
      </w:r>
      <w:r>
        <w:rPr>
          <w:rFonts w:ascii="仿宋_GB2312" w:eastAsia="仿宋_GB2312" w:hint="eastAsia"/>
          <w:sz w:val="28"/>
          <w:szCs w:val="28"/>
        </w:rPr>
        <w:t>万元，占本年财政拨款支出</w:t>
      </w:r>
      <w:r>
        <w:rPr>
          <w:rFonts w:ascii="仿宋_GB2312" w:eastAsia="仿宋_GB2312"/>
          <w:sz w:val="28"/>
          <w:szCs w:val="28"/>
        </w:rPr>
        <w:t>100</w:t>
      </w:r>
      <w:r>
        <w:rPr>
          <w:rFonts w:ascii="仿宋_GB2312" w:eastAsia="仿宋_GB2312" w:hint="eastAsia"/>
          <w:sz w:val="28"/>
          <w:szCs w:val="28"/>
        </w:rPr>
        <w:t>%</w:t>
      </w:r>
      <w:r>
        <w:rPr>
          <w:rFonts w:ascii="仿宋_GB2312" w:eastAsia="仿宋_GB2312" w:hint="eastAsia"/>
          <w:sz w:val="28"/>
          <w:szCs w:val="28"/>
        </w:rPr>
        <w:t>；。</w:t>
      </w:r>
    </w:p>
    <w:p w:rsidR="00023FA5" w:rsidRDefault="001E383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023FA5" w:rsidRDefault="001E383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、“一般公共服务支出”（类）</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sz w:val="28"/>
          <w:szCs w:val="28"/>
        </w:rPr>
        <w:t>2859.18</w:t>
      </w:r>
      <w:r>
        <w:rPr>
          <w:rFonts w:ascii="仿宋_GB2312" w:eastAsia="仿宋_GB2312" w:hint="eastAsia"/>
          <w:sz w:val="28"/>
          <w:szCs w:val="28"/>
        </w:rPr>
        <w:t>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sz w:val="28"/>
          <w:szCs w:val="28"/>
        </w:rPr>
        <w:t>3077.21</w:t>
      </w:r>
      <w:r>
        <w:rPr>
          <w:rFonts w:ascii="仿宋_GB2312" w:eastAsia="仿宋_GB2312" w:hint="eastAsia"/>
          <w:sz w:val="28"/>
          <w:szCs w:val="28"/>
        </w:rPr>
        <w:t>元，完成年初预算的</w:t>
      </w:r>
      <w:r>
        <w:rPr>
          <w:rFonts w:ascii="仿宋_GB2312" w:eastAsia="仿宋_GB2312"/>
          <w:sz w:val="28"/>
          <w:szCs w:val="28"/>
        </w:rPr>
        <w:t>108</w:t>
      </w:r>
      <w:r>
        <w:rPr>
          <w:rFonts w:ascii="仿宋_GB2312" w:eastAsia="仿宋_GB2312" w:hint="eastAsia"/>
          <w:sz w:val="28"/>
          <w:szCs w:val="28"/>
        </w:rPr>
        <w:t>%</w:t>
      </w:r>
      <w:r>
        <w:rPr>
          <w:rFonts w:ascii="仿宋_GB2312" w:eastAsia="仿宋_GB2312" w:hint="eastAsia"/>
          <w:sz w:val="28"/>
          <w:szCs w:val="28"/>
        </w:rPr>
        <w:t>。</w:t>
      </w:r>
    </w:p>
    <w:p w:rsidR="00023FA5" w:rsidRDefault="001E383B">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rsidR="00023FA5" w:rsidRDefault="001E383B">
      <w:pPr>
        <w:spacing w:line="580" w:lineRule="exact"/>
        <w:ind w:firstLineChars="200" w:firstLine="560"/>
        <w:rPr>
          <w:rFonts w:ascii="仿宋_GB2312" w:eastAsia="仿宋_GB2312"/>
          <w:sz w:val="28"/>
          <w:szCs w:val="28"/>
        </w:rPr>
      </w:pPr>
      <w:r>
        <w:rPr>
          <w:rFonts w:ascii="仿宋_GB2312" w:eastAsia="仿宋_GB2312" w:hint="eastAsia"/>
          <w:sz w:val="28"/>
          <w:szCs w:val="28"/>
        </w:rPr>
        <w:t>“人大事务”（款，下同）</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sz w:val="28"/>
          <w:szCs w:val="28"/>
        </w:rPr>
        <w:t>0</w:t>
      </w:r>
      <w:r>
        <w:rPr>
          <w:rFonts w:ascii="仿宋_GB2312" w:eastAsia="仿宋_GB2312" w:hint="eastAsia"/>
          <w:sz w:val="28"/>
          <w:szCs w:val="28"/>
        </w:rPr>
        <w:t>万元，完成年初预算的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。主要原因：不涉及。</w:t>
      </w:r>
    </w:p>
    <w:p w:rsidR="00023FA5" w:rsidRDefault="001E383B">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w:t>
      </w:r>
      <w:r>
        <w:rPr>
          <w:rFonts w:ascii="仿宋_GB2312" w:eastAsia="仿宋_GB2312"/>
          <w:sz w:val="28"/>
          <w:szCs w:val="28"/>
        </w:rPr>
        <w:t>205</w:t>
      </w:r>
      <w:r>
        <w:rPr>
          <w:rFonts w:ascii="仿宋_GB2312" w:eastAsia="仿宋_GB2312" w:hint="eastAsia"/>
          <w:sz w:val="28"/>
          <w:szCs w:val="28"/>
        </w:rPr>
        <w:t>”教育支出</w:t>
      </w:r>
      <w:r>
        <w:rPr>
          <w:rFonts w:ascii="仿宋_GB2312" w:eastAsia="仿宋_GB2312" w:hint="eastAsia"/>
          <w:sz w:val="28"/>
          <w:szCs w:val="28"/>
        </w:rPr>
        <w:t>(</w:t>
      </w:r>
      <w:r>
        <w:rPr>
          <w:rFonts w:ascii="仿宋_GB2312" w:eastAsia="仿宋_GB2312" w:hint="eastAsia"/>
          <w:sz w:val="28"/>
          <w:szCs w:val="28"/>
        </w:rPr>
        <w:t>类</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sz w:val="28"/>
          <w:szCs w:val="28"/>
        </w:rPr>
        <w:t>2224.76</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sz w:val="28"/>
          <w:szCs w:val="28"/>
        </w:rPr>
        <w:t>2316.26</w:t>
      </w:r>
      <w:r>
        <w:rPr>
          <w:rFonts w:ascii="仿宋_GB2312" w:eastAsia="仿宋_GB2312" w:hint="eastAsia"/>
          <w:sz w:val="28"/>
          <w:szCs w:val="28"/>
        </w:rPr>
        <w:t>万元，完成年初预算的</w:t>
      </w:r>
      <w:r>
        <w:rPr>
          <w:rFonts w:ascii="仿宋_GB2312" w:eastAsia="仿宋_GB2312"/>
          <w:sz w:val="28"/>
          <w:szCs w:val="28"/>
        </w:rPr>
        <w:t>104.11</w:t>
      </w:r>
      <w:r>
        <w:rPr>
          <w:rFonts w:ascii="仿宋_GB2312" w:eastAsia="仿宋_GB2312" w:hint="eastAsia"/>
          <w:sz w:val="28"/>
          <w:szCs w:val="28"/>
        </w:rPr>
        <w:t>%</w:t>
      </w:r>
      <w:r>
        <w:rPr>
          <w:rFonts w:ascii="仿宋_GB2312" w:eastAsia="仿宋_GB2312" w:hint="eastAsia"/>
          <w:sz w:val="28"/>
          <w:szCs w:val="28"/>
        </w:rPr>
        <w:t>。其中：</w:t>
      </w:r>
    </w:p>
    <w:p w:rsidR="00023FA5" w:rsidRDefault="001E383B">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sz w:val="28"/>
          <w:szCs w:val="28"/>
        </w:rPr>
        <w:t>20502</w:t>
      </w:r>
      <w:r>
        <w:rPr>
          <w:rFonts w:ascii="仿宋_GB2312" w:eastAsia="仿宋_GB2312" w:hint="eastAsia"/>
          <w:sz w:val="28"/>
          <w:szCs w:val="28"/>
        </w:rPr>
        <w:t>”普通教育（款）</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sz w:val="28"/>
          <w:szCs w:val="28"/>
        </w:rPr>
        <w:t>2214.54</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sz w:val="28"/>
          <w:szCs w:val="28"/>
        </w:rPr>
        <w:t>2309.56</w:t>
      </w:r>
      <w:r>
        <w:rPr>
          <w:rFonts w:ascii="仿宋_GB2312" w:eastAsia="仿宋_GB2312" w:hint="eastAsia"/>
          <w:sz w:val="28"/>
          <w:szCs w:val="28"/>
        </w:rPr>
        <w:t>万元，完成年初预算的</w:t>
      </w:r>
      <w:r>
        <w:rPr>
          <w:rFonts w:ascii="仿宋_GB2312" w:eastAsia="仿宋_GB2312"/>
          <w:sz w:val="28"/>
          <w:szCs w:val="28"/>
        </w:rPr>
        <w:t>104.29</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 xml:space="preserve"> </w:t>
      </w:r>
      <w:r>
        <w:rPr>
          <w:rFonts w:ascii="仿宋_GB2312" w:eastAsia="仿宋_GB2312" w:hint="eastAsia"/>
          <w:sz w:val="28"/>
          <w:szCs w:val="28"/>
        </w:rPr>
        <w:t>主要原因承办</w:t>
      </w:r>
      <w:r>
        <w:rPr>
          <w:rFonts w:ascii="仿宋_GB2312" w:eastAsia="仿宋_GB2312" w:hint="eastAsia"/>
          <w:sz w:val="28"/>
          <w:szCs w:val="28"/>
        </w:rPr>
        <w:t>27</w:t>
      </w:r>
      <w:r>
        <w:rPr>
          <w:rFonts w:ascii="仿宋_GB2312" w:eastAsia="仿宋_GB2312" w:hint="eastAsia"/>
          <w:sz w:val="28"/>
          <w:szCs w:val="28"/>
        </w:rPr>
        <w:t>届市级学生合唱艺术节项目资金</w:t>
      </w:r>
      <w:r>
        <w:rPr>
          <w:rFonts w:ascii="仿宋_GB2312" w:eastAsia="仿宋_GB2312" w:hint="eastAsia"/>
          <w:sz w:val="28"/>
          <w:szCs w:val="28"/>
        </w:rPr>
        <w:t>107.87</w:t>
      </w:r>
      <w:r>
        <w:rPr>
          <w:rFonts w:ascii="仿宋_GB2312" w:eastAsia="仿宋_GB2312" w:hint="eastAsia"/>
          <w:sz w:val="28"/>
          <w:szCs w:val="28"/>
        </w:rPr>
        <w:t>万元，共服务</w:t>
      </w:r>
      <w:r>
        <w:rPr>
          <w:rFonts w:ascii="仿宋_GB2312" w:eastAsia="仿宋_GB2312" w:hint="eastAsia"/>
          <w:sz w:val="28"/>
          <w:szCs w:val="28"/>
        </w:rPr>
        <w:t>1.2</w:t>
      </w:r>
      <w:r>
        <w:rPr>
          <w:rFonts w:ascii="仿宋_GB2312" w:eastAsia="仿宋_GB2312" w:hint="eastAsia"/>
          <w:sz w:val="28"/>
          <w:szCs w:val="28"/>
        </w:rPr>
        <w:t>万中小学生。人员变动和职称</w:t>
      </w:r>
      <w:r>
        <w:rPr>
          <w:rFonts w:ascii="仿宋_GB2312" w:eastAsia="仿宋_GB2312" w:hint="eastAsia"/>
          <w:sz w:val="28"/>
          <w:szCs w:val="28"/>
        </w:rPr>
        <w:lastRenderedPageBreak/>
        <w:t>的变化</w:t>
      </w:r>
    </w:p>
    <w:p w:rsidR="00023FA5" w:rsidRDefault="001E383B">
      <w:pPr>
        <w:spacing w:line="580" w:lineRule="exact"/>
        <w:ind w:firstLineChars="200" w:firstLine="420"/>
        <w:rPr>
          <w:rFonts w:ascii="仿宋_GB2312" w:eastAsia="仿宋_GB2312"/>
          <w:sz w:val="28"/>
          <w:szCs w:val="28"/>
        </w:rPr>
      </w:pPr>
      <w:r>
        <w:rPr>
          <w:rFonts w:hint="eastAsia"/>
        </w:rPr>
        <w:t xml:space="preserve"> </w:t>
      </w:r>
      <w:r>
        <w:t xml:space="preserve"> </w:t>
      </w:r>
      <w:r>
        <w:rPr>
          <w:rFonts w:ascii="仿宋_GB2312" w:eastAsia="仿宋_GB2312" w:hint="eastAsia"/>
          <w:sz w:val="28"/>
          <w:szCs w:val="28"/>
        </w:rPr>
        <w:t>“</w:t>
      </w:r>
      <w:r>
        <w:rPr>
          <w:rFonts w:ascii="仿宋_GB2312" w:eastAsia="仿宋_GB2312"/>
          <w:sz w:val="28"/>
          <w:szCs w:val="28"/>
        </w:rPr>
        <w:t>20508</w:t>
      </w:r>
      <w:r>
        <w:rPr>
          <w:rFonts w:ascii="仿宋_GB2312" w:eastAsia="仿宋_GB2312" w:hint="eastAsia"/>
          <w:sz w:val="28"/>
          <w:szCs w:val="28"/>
        </w:rPr>
        <w:t>”进修及培训（款）</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sz w:val="28"/>
          <w:szCs w:val="28"/>
        </w:rPr>
        <w:t>3.52</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sz w:val="28"/>
          <w:szCs w:val="28"/>
        </w:rPr>
        <w:t>0</w:t>
      </w:r>
      <w:r>
        <w:rPr>
          <w:rFonts w:ascii="仿宋_GB2312" w:eastAsia="仿宋_GB2312" w:hint="eastAsia"/>
          <w:sz w:val="28"/>
          <w:szCs w:val="28"/>
        </w:rPr>
        <w:t>万元，完成年初预算的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。主要原因：无此类款项发生</w:t>
      </w:r>
    </w:p>
    <w:p w:rsidR="00023FA5" w:rsidRDefault="001E383B">
      <w:pPr>
        <w:spacing w:line="580" w:lineRule="exact"/>
        <w:ind w:firstLineChars="200" w:firstLine="420"/>
        <w:rPr>
          <w:rFonts w:ascii="仿宋_GB2312" w:eastAsia="仿宋_GB2312"/>
          <w:sz w:val="28"/>
          <w:szCs w:val="28"/>
        </w:rPr>
      </w:pPr>
      <w:r>
        <w:rPr>
          <w:rFonts w:hint="eastAsia"/>
        </w:rPr>
        <w:t xml:space="preserve"> </w:t>
      </w:r>
      <w:r>
        <w:t xml:space="preserve"> </w:t>
      </w:r>
      <w:r>
        <w:rPr>
          <w:rFonts w:ascii="仿宋_GB2312" w:eastAsia="仿宋_GB2312" w:hint="eastAsia"/>
          <w:sz w:val="28"/>
          <w:szCs w:val="28"/>
        </w:rPr>
        <w:t>“</w:t>
      </w:r>
      <w:r>
        <w:rPr>
          <w:rFonts w:ascii="仿宋_GB2312" w:eastAsia="仿宋_GB2312"/>
          <w:sz w:val="28"/>
          <w:szCs w:val="28"/>
        </w:rPr>
        <w:t>20509</w:t>
      </w:r>
      <w:r>
        <w:rPr>
          <w:rFonts w:ascii="仿宋_GB2312" w:eastAsia="仿宋_GB2312" w:hint="eastAsia"/>
          <w:sz w:val="28"/>
          <w:szCs w:val="28"/>
        </w:rPr>
        <w:t>”教育附加安排的支出（款）</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sz w:val="28"/>
          <w:szCs w:val="28"/>
        </w:rPr>
        <w:t>6.7</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sz w:val="28"/>
          <w:szCs w:val="28"/>
        </w:rPr>
        <w:t>6.7</w:t>
      </w:r>
      <w:r>
        <w:rPr>
          <w:rFonts w:ascii="仿宋_GB2312" w:eastAsia="仿宋_GB2312" w:hint="eastAsia"/>
          <w:sz w:val="28"/>
          <w:szCs w:val="28"/>
        </w:rPr>
        <w:t>万元，完成年初预算的</w:t>
      </w:r>
      <w:r>
        <w:rPr>
          <w:rFonts w:ascii="仿宋_GB2312" w:eastAsia="仿宋_GB2312"/>
          <w:sz w:val="28"/>
          <w:szCs w:val="28"/>
        </w:rPr>
        <w:t>100</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 xml:space="preserve"> </w:t>
      </w:r>
      <w:r>
        <w:rPr>
          <w:rFonts w:ascii="仿宋_GB2312" w:eastAsia="仿宋_GB2312" w:hint="eastAsia"/>
          <w:sz w:val="28"/>
          <w:szCs w:val="28"/>
        </w:rPr>
        <w:t>两地址办公后安排的技防经费</w:t>
      </w:r>
    </w:p>
    <w:p w:rsidR="00023FA5" w:rsidRDefault="001E383B">
      <w:pPr>
        <w:pStyle w:val="2"/>
        <w:rPr>
          <w:rFonts w:ascii="仿宋_GB2312" w:eastAsia="仿宋_GB2312" w:hAnsi="Times New Roman"/>
          <w:b w:val="0"/>
          <w:bCs w:val="0"/>
          <w:kern w:val="2"/>
          <w:sz w:val="28"/>
          <w:szCs w:val="28"/>
        </w:rPr>
      </w:pPr>
      <w:r>
        <w:rPr>
          <w:rFonts w:hint="eastAsia"/>
        </w:rPr>
        <w:t xml:space="preserve"> </w:t>
      </w:r>
      <w:r>
        <w:t xml:space="preserve">  </w:t>
      </w:r>
      <w:r>
        <w:rPr>
          <w:rFonts w:ascii="仿宋_GB2312" w:eastAsia="仿宋_GB2312" w:hAnsi="Times New Roman" w:hint="eastAsia"/>
          <w:b w:val="0"/>
          <w:bCs w:val="0"/>
          <w:kern w:val="2"/>
          <w:sz w:val="28"/>
          <w:szCs w:val="28"/>
        </w:rPr>
        <w:t>“</w:t>
      </w:r>
      <w:r>
        <w:rPr>
          <w:rFonts w:ascii="仿宋_GB2312" w:eastAsia="仿宋_GB2312" w:hAnsi="Times New Roman"/>
          <w:b w:val="0"/>
          <w:bCs w:val="0"/>
          <w:kern w:val="2"/>
          <w:sz w:val="28"/>
          <w:szCs w:val="28"/>
        </w:rPr>
        <w:t>208</w:t>
      </w:r>
      <w:r>
        <w:rPr>
          <w:rFonts w:ascii="仿宋_GB2312" w:eastAsia="仿宋_GB2312" w:hAnsi="Times New Roman" w:hint="eastAsia"/>
          <w:b w:val="0"/>
          <w:bCs w:val="0"/>
          <w:kern w:val="2"/>
          <w:sz w:val="28"/>
          <w:szCs w:val="28"/>
        </w:rPr>
        <w:t>”社会保障和就业支出</w:t>
      </w:r>
      <w:r>
        <w:rPr>
          <w:rFonts w:ascii="仿宋_GB2312" w:eastAsia="仿宋_GB2312" w:hAnsi="Times New Roman" w:hint="eastAsia"/>
          <w:b w:val="0"/>
          <w:bCs w:val="0"/>
          <w:kern w:val="2"/>
          <w:sz w:val="28"/>
          <w:szCs w:val="28"/>
        </w:rPr>
        <w:t>(</w:t>
      </w:r>
      <w:r>
        <w:rPr>
          <w:rFonts w:ascii="仿宋_GB2312" w:eastAsia="仿宋_GB2312" w:hAnsi="Times New Roman" w:hint="eastAsia"/>
          <w:b w:val="0"/>
          <w:bCs w:val="0"/>
          <w:kern w:val="2"/>
          <w:sz w:val="28"/>
          <w:szCs w:val="28"/>
        </w:rPr>
        <w:t>类</w:t>
      </w:r>
      <w:r>
        <w:rPr>
          <w:rFonts w:ascii="仿宋_GB2312" w:eastAsia="仿宋_GB2312" w:hAnsi="Times New Roman" w:hint="eastAsia"/>
          <w:b w:val="0"/>
          <w:bCs w:val="0"/>
          <w:kern w:val="2"/>
          <w:sz w:val="28"/>
          <w:szCs w:val="28"/>
        </w:rPr>
        <w:t>)2024</w:t>
      </w:r>
      <w:r>
        <w:rPr>
          <w:rFonts w:ascii="仿宋_GB2312" w:eastAsia="仿宋_GB2312" w:hAnsi="Times New Roman" w:hint="eastAsia"/>
          <w:b w:val="0"/>
          <w:bCs w:val="0"/>
          <w:kern w:val="2"/>
          <w:sz w:val="28"/>
          <w:szCs w:val="28"/>
        </w:rPr>
        <w:t>年度年初预算</w:t>
      </w:r>
      <w:r>
        <w:rPr>
          <w:rFonts w:ascii="仿宋_GB2312" w:eastAsia="仿宋_GB2312" w:hAnsi="Times New Roman"/>
          <w:b w:val="0"/>
          <w:bCs w:val="0"/>
          <w:kern w:val="2"/>
          <w:sz w:val="28"/>
          <w:szCs w:val="28"/>
        </w:rPr>
        <w:t>276.06</w:t>
      </w:r>
      <w:r>
        <w:rPr>
          <w:rFonts w:ascii="仿宋_GB2312" w:eastAsia="仿宋_GB2312" w:hAnsi="Times New Roman" w:hint="eastAsia"/>
          <w:b w:val="0"/>
          <w:bCs w:val="0"/>
          <w:kern w:val="2"/>
          <w:sz w:val="28"/>
          <w:szCs w:val="28"/>
        </w:rPr>
        <w:t>万元，</w:t>
      </w:r>
      <w:r>
        <w:rPr>
          <w:rFonts w:ascii="仿宋_GB2312" w:eastAsia="仿宋_GB2312" w:hAnsi="Times New Roman" w:hint="eastAsia"/>
          <w:b w:val="0"/>
          <w:bCs w:val="0"/>
          <w:kern w:val="2"/>
          <w:sz w:val="28"/>
          <w:szCs w:val="28"/>
        </w:rPr>
        <w:t>2024</w:t>
      </w:r>
      <w:r>
        <w:rPr>
          <w:rFonts w:ascii="仿宋_GB2312" w:eastAsia="仿宋_GB2312" w:hAnsi="Times New Roman" w:hint="eastAsia"/>
          <w:b w:val="0"/>
          <w:bCs w:val="0"/>
          <w:kern w:val="2"/>
          <w:sz w:val="28"/>
          <w:szCs w:val="28"/>
        </w:rPr>
        <w:t>年度决算</w:t>
      </w:r>
      <w:r>
        <w:rPr>
          <w:rFonts w:ascii="仿宋_GB2312" w:eastAsia="仿宋_GB2312" w:hAnsi="Times New Roman"/>
          <w:b w:val="0"/>
          <w:bCs w:val="0"/>
          <w:kern w:val="2"/>
          <w:sz w:val="28"/>
          <w:szCs w:val="28"/>
        </w:rPr>
        <w:t>389.23</w:t>
      </w:r>
      <w:r>
        <w:rPr>
          <w:rFonts w:ascii="仿宋_GB2312" w:eastAsia="仿宋_GB2312" w:hAnsi="Times New Roman" w:hint="eastAsia"/>
          <w:b w:val="0"/>
          <w:bCs w:val="0"/>
          <w:kern w:val="2"/>
          <w:sz w:val="28"/>
          <w:szCs w:val="28"/>
        </w:rPr>
        <w:t>万元，完成年初预算的</w:t>
      </w:r>
      <w:r>
        <w:rPr>
          <w:rFonts w:ascii="仿宋_GB2312" w:eastAsia="仿宋_GB2312" w:hAnsi="Times New Roman"/>
          <w:b w:val="0"/>
          <w:bCs w:val="0"/>
          <w:kern w:val="2"/>
          <w:sz w:val="28"/>
          <w:szCs w:val="28"/>
        </w:rPr>
        <w:t>140.99</w:t>
      </w:r>
      <w:r>
        <w:rPr>
          <w:rFonts w:ascii="仿宋_GB2312" w:eastAsia="仿宋_GB2312" w:hAnsi="Times New Roman" w:hint="eastAsia"/>
          <w:b w:val="0"/>
          <w:bCs w:val="0"/>
          <w:kern w:val="2"/>
          <w:sz w:val="28"/>
          <w:szCs w:val="28"/>
        </w:rPr>
        <w:t>%</w:t>
      </w:r>
      <w:r>
        <w:rPr>
          <w:rFonts w:ascii="仿宋_GB2312" w:eastAsia="仿宋_GB2312" w:hAnsi="Times New Roman" w:hint="eastAsia"/>
          <w:b w:val="0"/>
          <w:bCs w:val="0"/>
          <w:kern w:val="2"/>
          <w:sz w:val="28"/>
          <w:szCs w:val="28"/>
        </w:rPr>
        <w:t>。其中：</w:t>
      </w:r>
    </w:p>
    <w:p w:rsidR="00023FA5" w:rsidRDefault="001E383B">
      <w:pPr>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sz w:val="28"/>
          <w:szCs w:val="28"/>
        </w:rPr>
        <w:t>20805</w:t>
      </w:r>
      <w:r>
        <w:rPr>
          <w:rFonts w:ascii="仿宋_GB2312" w:eastAsia="仿宋_GB2312" w:hint="eastAsia"/>
          <w:sz w:val="28"/>
          <w:szCs w:val="28"/>
        </w:rPr>
        <w:t>”行政事业单位养老支出（款）</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sz w:val="28"/>
          <w:szCs w:val="28"/>
        </w:rPr>
        <w:t>276.06</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sz w:val="28"/>
          <w:szCs w:val="28"/>
        </w:rPr>
        <w:t>366.41</w:t>
      </w:r>
      <w:r>
        <w:rPr>
          <w:rFonts w:ascii="仿宋_GB2312" w:eastAsia="仿宋_GB2312" w:hint="eastAsia"/>
          <w:sz w:val="28"/>
          <w:szCs w:val="28"/>
        </w:rPr>
        <w:t>万元，完成年初预算的</w:t>
      </w:r>
      <w:r>
        <w:rPr>
          <w:rFonts w:ascii="仿宋_GB2312" w:eastAsia="仿宋_GB2312"/>
          <w:sz w:val="28"/>
          <w:szCs w:val="28"/>
        </w:rPr>
        <w:t>132.73</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 xml:space="preserve"> </w:t>
      </w:r>
      <w:r>
        <w:rPr>
          <w:rFonts w:ascii="仿宋_GB2312" w:eastAsia="仿宋_GB2312" w:hint="eastAsia"/>
          <w:sz w:val="28"/>
          <w:szCs w:val="28"/>
        </w:rPr>
        <w:t>按实际收入核定缴费基数计算支出，退休中人过度一次性补贴，辞职人员补缴年金</w:t>
      </w:r>
      <w:r>
        <w:rPr>
          <w:rFonts w:ascii="仿宋_GB2312" w:eastAsia="仿宋_GB2312" w:hint="eastAsia"/>
          <w:sz w:val="28"/>
          <w:szCs w:val="28"/>
        </w:rPr>
        <w:t xml:space="preserve"> </w:t>
      </w:r>
    </w:p>
    <w:p w:rsidR="00023FA5" w:rsidRDefault="001E383B">
      <w:pPr>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sz w:val="28"/>
          <w:szCs w:val="28"/>
        </w:rPr>
        <w:t>20808</w:t>
      </w:r>
      <w:r>
        <w:rPr>
          <w:rFonts w:ascii="仿宋_GB2312" w:eastAsia="仿宋_GB2312" w:hint="eastAsia"/>
          <w:sz w:val="28"/>
          <w:szCs w:val="28"/>
        </w:rPr>
        <w:t>”抚恤（款）</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sz w:val="28"/>
          <w:szCs w:val="28"/>
        </w:rPr>
        <w:t>22.82</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年年初无预算。主要原因是丧葬抚恤金年初不安排预算，年中根据实际支出。</w:t>
      </w:r>
    </w:p>
    <w:p w:rsidR="00023FA5" w:rsidRDefault="001E383B">
      <w:pPr>
        <w:spacing w:line="580" w:lineRule="exact"/>
        <w:ind w:firstLineChars="200" w:firstLine="560"/>
        <w:rPr>
          <w:rFonts w:ascii="仿宋_GB2312" w:eastAsia="仿宋_GB2312"/>
          <w:sz w:val="28"/>
          <w:szCs w:val="28"/>
        </w:rPr>
      </w:pPr>
      <w:r>
        <w:rPr>
          <w:rFonts w:ascii="仿宋_GB2312" w:eastAsia="仿宋_GB2312" w:hint="eastAsia"/>
          <w:sz w:val="28"/>
          <w:szCs w:val="28"/>
        </w:rPr>
        <w:t xml:space="preserve"> </w:t>
      </w:r>
      <w:r>
        <w:rPr>
          <w:rFonts w:ascii="仿宋_GB2312" w:eastAsia="仿宋_GB2312" w:hint="eastAsia"/>
          <w:sz w:val="28"/>
          <w:szCs w:val="28"/>
        </w:rPr>
        <w:t>“</w:t>
      </w:r>
      <w:r>
        <w:rPr>
          <w:rFonts w:ascii="仿宋_GB2312" w:eastAsia="仿宋_GB2312"/>
          <w:sz w:val="28"/>
          <w:szCs w:val="28"/>
        </w:rPr>
        <w:t>210</w:t>
      </w:r>
      <w:r>
        <w:rPr>
          <w:rFonts w:ascii="仿宋_GB2312" w:eastAsia="仿宋_GB2312" w:hint="eastAsia"/>
          <w:sz w:val="28"/>
          <w:szCs w:val="28"/>
        </w:rPr>
        <w:t>”卫生健康支出</w:t>
      </w:r>
      <w:r>
        <w:rPr>
          <w:rFonts w:ascii="仿宋_GB2312" w:eastAsia="仿宋_GB2312" w:hint="eastAsia"/>
          <w:sz w:val="28"/>
          <w:szCs w:val="28"/>
        </w:rPr>
        <w:t>(</w:t>
      </w:r>
      <w:r>
        <w:rPr>
          <w:rFonts w:ascii="仿宋_GB2312" w:eastAsia="仿宋_GB2312" w:hint="eastAsia"/>
          <w:sz w:val="28"/>
          <w:szCs w:val="28"/>
        </w:rPr>
        <w:t>类</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sz w:val="28"/>
          <w:szCs w:val="28"/>
        </w:rPr>
        <w:t>116.39</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sz w:val="28"/>
          <w:szCs w:val="28"/>
        </w:rPr>
        <w:t>117.69</w:t>
      </w:r>
      <w:r>
        <w:rPr>
          <w:rFonts w:ascii="仿宋_GB2312" w:eastAsia="仿宋_GB2312" w:hint="eastAsia"/>
          <w:sz w:val="28"/>
          <w:szCs w:val="28"/>
        </w:rPr>
        <w:t>万元，完成年初预算的</w:t>
      </w:r>
      <w:r>
        <w:rPr>
          <w:rFonts w:ascii="仿宋_GB2312" w:eastAsia="仿宋_GB2312"/>
          <w:sz w:val="28"/>
          <w:szCs w:val="28"/>
        </w:rPr>
        <w:t>101.12</w:t>
      </w:r>
      <w:r>
        <w:rPr>
          <w:rFonts w:ascii="仿宋_GB2312" w:eastAsia="仿宋_GB2312" w:hint="eastAsia"/>
          <w:sz w:val="28"/>
          <w:szCs w:val="28"/>
        </w:rPr>
        <w:t>%</w:t>
      </w:r>
      <w:r>
        <w:rPr>
          <w:rFonts w:ascii="仿宋_GB2312" w:eastAsia="仿宋_GB2312" w:hint="eastAsia"/>
          <w:sz w:val="28"/>
          <w:szCs w:val="28"/>
        </w:rPr>
        <w:t>。原因：是按实际收入核定缴费基数计算支出</w:t>
      </w:r>
      <w:r>
        <w:rPr>
          <w:rFonts w:ascii="仿宋_GB2312" w:eastAsia="仿宋_GB2312" w:hint="eastAsia"/>
          <w:sz w:val="28"/>
          <w:szCs w:val="28"/>
        </w:rPr>
        <w:tab/>
      </w:r>
    </w:p>
    <w:p w:rsidR="00023FA5" w:rsidRDefault="001E383B">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sz w:val="28"/>
          <w:szCs w:val="28"/>
        </w:rPr>
        <w:t>221</w:t>
      </w:r>
      <w:r>
        <w:rPr>
          <w:rFonts w:ascii="仿宋_GB2312" w:eastAsia="仿宋_GB2312" w:hint="eastAsia"/>
          <w:sz w:val="28"/>
          <w:szCs w:val="28"/>
        </w:rPr>
        <w:t>”住房保障支出</w:t>
      </w:r>
      <w:r>
        <w:rPr>
          <w:rFonts w:ascii="仿宋_GB2312" w:eastAsia="仿宋_GB2312" w:hint="eastAsia"/>
          <w:sz w:val="28"/>
          <w:szCs w:val="28"/>
        </w:rPr>
        <w:t>(</w:t>
      </w:r>
      <w:r>
        <w:rPr>
          <w:rFonts w:ascii="仿宋_GB2312" w:eastAsia="仿宋_GB2312" w:hint="eastAsia"/>
          <w:sz w:val="28"/>
          <w:szCs w:val="28"/>
        </w:rPr>
        <w:t>类</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sz w:val="28"/>
          <w:szCs w:val="28"/>
        </w:rPr>
        <w:t>241.97</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sz w:val="28"/>
          <w:szCs w:val="28"/>
        </w:rPr>
        <w:t>2</w:t>
      </w:r>
      <w:r>
        <w:rPr>
          <w:rFonts w:ascii="仿宋_GB2312" w:eastAsia="仿宋_GB2312"/>
          <w:sz w:val="28"/>
          <w:szCs w:val="28"/>
        </w:rPr>
        <w:t>54.04</w:t>
      </w:r>
      <w:r>
        <w:rPr>
          <w:rFonts w:ascii="仿宋_GB2312" w:eastAsia="仿宋_GB2312" w:hint="eastAsia"/>
          <w:sz w:val="28"/>
          <w:szCs w:val="28"/>
        </w:rPr>
        <w:t>万元，完成年初预算的</w:t>
      </w:r>
      <w:r>
        <w:rPr>
          <w:rFonts w:ascii="仿宋_GB2312" w:eastAsia="仿宋_GB2312"/>
          <w:sz w:val="28"/>
          <w:szCs w:val="28"/>
        </w:rPr>
        <w:t>104.99</w:t>
      </w:r>
      <w:r>
        <w:rPr>
          <w:rFonts w:ascii="仿宋_GB2312" w:eastAsia="仿宋_GB2312" w:hint="eastAsia"/>
          <w:sz w:val="28"/>
          <w:szCs w:val="28"/>
        </w:rPr>
        <w:t>%</w:t>
      </w:r>
      <w:r>
        <w:rPr>
          <w:rFonts w:ascii="仿宋_GB2312" w:eastAsia="仿宋_GB2312" w:hint="eastAsia"/>
          <w:sz w:val="28"/>
          <w:szCs w:val="28"/>
        </w:rPr>
        <w:t>。原因：基本工资增加，人员以及职称的变化</w:t>
      </w:r>
    </w:p>
    <w:p w:rsidR="00023FA5" w:rsidRDefault="00023FA5">
      <w:pPr>
        <w:pStyle w:val="2"/>
      </w:pPr>
    </w:p>
    <w:p w:rsidR="00023FA5" w:rsidRDefault="001E383B">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023FA5" w:rsidRDefault="001E383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rsidR="00023FA5" w:rsidRDefault="001E383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本单位无此项支出</w:t>
      </w:r>
    </w:p>
    <w:p w:rsidR="00023FA5" w:rsidRDefault="001E383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rsidR="00023FA5" w:rsidRDefault="001E383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本单位无此项支出</w:t>
      </w:r>
    </w:p>
    <w:p w:rsidR="00023FA5" w:rsidRDefault="00023FA5">
      <w:pPr>
        <w:spacing w:line="580" w:lineRule="exact"/>
        <w:ind w:firstLineChars="200" w:firstLine="560"/>
        <w:rPr>
          <w:rFonts w:ascii="仿宋_GB2312" w:eastAsia="仿宋_GB2312"/>
          <w:sz w:val="28"/>
          <w:szCs w:val="28"/>
        </w:rPr>
      </w:pPr>
    </w:p>
    <w:p w:rsidR="00023FA5" w:rsidRDefault="001E383B">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023FA5" w:rsidRDefault="001E383B">
      <w:pPr>
        <w:ind w:firstLineChars="192" w:firstLine="538"/>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w:t>
      </w:r>
      <w:r>
        <w:rPr>
          <w:rFonts w:ascii="仿宋_GB2312" w:eastAsia="仿宋_GB2312"/>
          <w:sz w:val="28"/>
          <w:szCs w:val="28"/>
        </w:rPr>
        <w:t>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w:t>
      </w:r>
      <w:r>
        <w:rPr>
          <w:rFonts w:ascii="仿宋_GB2312" w:eastAsia="仿宋_GB2312"/>
          <w:sz w:val="28"/>
          <w:szCs w:val="28"/>
        </w:rPr>
        <w:t>0</w:t>
      </w:r>
      <w:r>
        <w:rPr>
          <w:rFonts w:ascii="仿宋_GB2312" w:eastAsia="仿宋_GB2312" w:hint="eastAsia"/>
          <w:sz w:val="28"/>
          <w:szCs w:val="28"/>
        </w:rPr>
        <w:t>万元。</w:t>
      </w:r>
    </w:p>
    <w:p w:rsidR="00023FA5" w:rsidRDefault="001E383B">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023FA5" w:rsidRDefault="001E383B">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w:t>
      </w:r>
      <w:r>
        <w:rPr>
          <w:rFonts w:ascii="仿宋_GB2312" w:eastAsia="仿宋_GB2312" w:hint="eastAsia"/>
          <w:sz w:val="28"/>
          <w:szCs w:val="28"/>
        </w:rPr>
        <w:t>年度使用一般公共预算财政拨款安排基本支出</w:t>
      </w:r>
      <w:r>
        <w:rPr>
          <w:rFonts w:ascii="仿宋_GB2312" w:eastAsia="仿宋_GB2312"/>
          <w:sz w:val="28"/>
          <w:szCs w:val="28"/>
        </w:rPr>
        <w:t>1981.94</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1</w:t>
      </w:r>
      <w:r>
        <w:rPr>
          <w:rFonts w:ascii="仿宋_GB2312" w:eastAsia="仿宋_GB2312" w:hint="eastAsia"/>
          <w:sz w:val="28"/>
          <w:szCs w:val="28"/>
        </w:rPr>
        <w:t>）工资福利支出包括基本工资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2</w:t>
      </w:r>
      <w:r>
        <w:rPr>
          <w:rFonts w:ascii="仿宋_GB2312" w:eastAsia="仿宋_GB2312" w:hint="eastAsia"/>
          <w:sz w:val="28"/>
          <w:szCs w:val="28"/>
        </w:rPr>
        <w:t>）商品和服务支出包括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3</w:t>
      </w:r>
      <w:r>
        <w:rPr>
          <w:rFonts w:ascii="仿宋_GB2312" w:eastAsia="仿宋_GB2312" w:hint="eastAsia"/>
          <w:sz w:val="28"/>
          <w:szCs w:val="28"/>
        </w:rPr>
        <w:t>）对个人和家庭补助支出包括</w:t>
      </w:r>
      <w:r>
        <w:rPr>
          <w:rFonts w:ascii="仿宋_GB2312" w:eastAsia="仿宋_GB2312"/>
          <w:sz w:val="28"/>
          <w:szCs w:val="28"/>
        </w:rPr>
        <w:t>离</w:t>
      </w:r>
      <w:r>
        <w:rPr>
          <w:rFonts w:ascii="仿宋_GB2312" w:eastAsia="仿宋_GB2312"/>
          <w:sz w:val="28"/>
          <w:szCs w:val="28"/>
        </w:rPr>
        <w:lastRenderedPageBreak/>
        <w:t>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4</w:t>
      </w:r>
      <w:r>
        <w:rPr>
          <w:rFonts w:ascii="仿宋_GB2312" w:eastAsia="仿宋_GB2312" w:hint="eastAsia"/>
          <w:sz w:val="28"/>
          <w:szCs w:val="28"/>
        </w:rPr>
        <w:t>）其他资本性支出包括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023FA5" w:rsidRDefault="001E383B">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rsidR="00023FA5" w:rsidRDefault="001E383B">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rsidR="00023FA5" w:rsidRDefault="001E383B">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023FA5" w:rsidRDefault="001E383B">
      <w:pPr>
        <w:spacing w:line="560" w:lineRule="exact"/>
        <w:ind w:firstLine="60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年度“三公”经费财政拨款决算数</w:t>
      </w:r>
      <w:r>
        <w:rPr>
          <w:rFonts w:ascii="仿宋_GB2312" w:eastAsia="仿宋_GB2312"/>
          <w:sz w:val="28"/>
          <w:szCs w:val="28"/>
        </w:rPr>
        <w:t>0.67</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年度“三公”经费财政拨款年初预算</w:t>
      </w:r>
      <w:r>
        <w:rPr>
          <w:rFonts w:ascii="仿宋_GB2312" w:eastAsia="仿宋_GB2312"/>
          <w:sz w:val="28"/>
          <w:szCs w:val="28"/>
        </w:rPr>
        <w:t>2.7</w:t>
      </w:r>
      <w:r>
        <w:rPr>
          <w:rFonts w:ascii="仿宋_GB2312" w:eastAsia="仿宋_GB2312" w:hint="eastAsia"/>
          <w:sz w:val="28"/>
          <w:szCs w:val="28"/>
        </w:rPr>
        <w:t>万元减少</w:t>
      </w:r>
      <w:r>
        <w:rPr>
          <w:rFonts w:ascii="仿宋_GB2312" w:eastAsia="仿宋_GB2312"/>
          <w:sz w:val="28"/>
          <w:szCs w:val="28"/>
        </w:rPr>
        <w:t>2.03</w:t>
      </w:r>
      <w:r>
        <w:rPr>
          <w:rFonts w:ascii="仿宋_GB2312" w:eastAsia="仿宋_GB2312" w:hint="eastAsia"/>
          <w:sz w:val="28"/>
          <w:szCs w:val="28"/>
        </w:rPr>
        <w:t>万元。其中：</w:t>
      </w:r>
    </w:p>
    <w:p w:rsidR="00023FA5" w:rsidRDefault="001E383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因公出国（境）费用。本单位无此项支出</w:t>
      </w:r>
    </w:p>
    <w:p w:rsidR="00023FA5" w:rsidRDefault="001E383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公务接待费。本单位无此项支出</w:t>
      </w:r>
    </w:p>
    <w:p w:rsidR="00023FA5" w:rsidRDefault="001E383B">
      <w:pPr>
        <w:spacing w:line="56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公务用车购置及运行维护费。</w:t>
      </w:r>
      <w:r>
        <w:rPr>
          <w:rFonts w:ascii="仿宋_GB2312" w:eastAsia="仿宋_GB2312" w:hint="eastAsia"/>
          <w:sz w:val="28"/>
          <w:szCs w:val="28"/>
        </w:rPr>
        <w:t>2024</w:t>
      </w:r>
      <w:r>
        <w:rPr>
          <w:rFonts w:ascii="仿宋_GB2312" w:eastAsia="仿宋_GB2312" w:hint="eastAsia"/>
          <w:sz w:val="28"/>
          <w:szCs w:val="28"/>
        </w:rPr>
        <w:t>年度决算数</w:t>
      </w:r>
      <w:r>
        <w:rPr>
          <w:rFonts w:ascii="仿宋_GB2312" w:eastAsia="仿宋_GB2312"/>
          <w:sz w:val="28"/>
          <w:szCs w:val="28"/>
        </w:rPr>
        <w:t>0.67</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年度年初预算数</w:t>
      </w:r>
      <w:r>
        <w:rPr>
          <w:rFonts w:ascii="仿宋_GB2312" w:eastAsia="仿宋_GB2312"/>
          <w:sz w:val="28"/>
          <w:szCs w:val="28"/>
        </w:rPr>
        <w:t>2.7</w:t>
      </w:r>
      <w:r>
        <w:rPr>
          <w:rFonts w:ascii="仿宋_GB2312" w:eastAsia="仿宋_GB2312" w:hint="eastAsia"/>
          <w:sz w:val="28"/>
          <w:szCs w:val="28"/>
        </w:rPr>
        <w:t>万元减少</w:t>
      </w:r>
      <w:r>
        <w:rPr>
          <w:rFonts w:ascii="仿宋_GB2312" w:eastAsia="仿宋_GB2312"/>
          <w:sz w:val="28"/>
          <w:szCs w:val="28"/>
        </w:rPr>
        <w:t>2.03</w:t>
      </w:r>
      <w:r>
        <w:rPr>
          <w:rFonts w:ascii="仿宋_GB2312" w:eastAsia="仿宋_GB2312" w:hint="eastAsia"/>
          <w:sz w:val="28"/>
          <w:szCs w:val="28"/>
        </w:rPr>
        <w:t>万元。其中，公务用车购置费</w:t>
      </w:r>
      <w:r>
        <w:rPr>
          <w:rFonts w:ascii="仿宋_GB2312" w:eastAsia="仿宋_GB2312" w:hint="eastAsia"/>
          <w:sz w:val="28"/>
          <w:szCs w:val="28"/>
        </w:rPr>
        <w:t>2024</w:t>
      </w:r>
      <w:r>
        <w:rPr>
          <w:rFonts w:ascii="仿宋_GB2312" w:eastAsia="仿宋_GB2312" w:hint="eastAsia"/>
          <w:sz w:val="28"/>
          <w:szCs w:val="28"/>
        </w:rPr>
        <w:t>年度决算数</w:t>
      </w:r>
      <w:r>
        <w:rPr>
          <w:rFonts w:ascii="仿宋_GB2312" w:eastAsia="仿宋_GB2312" w:hint="eastAsia"/>
          <w:sz w:val="28"/>
          <w:szCs w:val="28"/>
        </w:rPr>
        <w:t>0</w:t>
      </w:r>
      <w:r>
        <w:rPr>
          <w:rFonts w:ascii="仿宋_GB2312" w:eastAsia="仿宋_GB2312" w:hint="eastAsia"/>
          <w:sz w:val="28"/>
          <w:szCs w:val="28"/>
        </w:rPr>
        <w:t>万元，主要原因：无，</w:t>
      </w:r>
      <w:r>
        <w:rPr>
          <w:rFonts w:ascii="仿宋_GB2312" w:eastAsia="仿宋_GB2312" w:hint="eastAsia"/>
          <w:sz w:val="28"/>
          <w:szCs w:val="28"/>
        </w:rPr>
        <w:t>2024</w:t>
      </w:r>
      <w:r>
        <w:rPr>
          <w:rFonts w:ascii="仿宋_GB2312" w:eastAsia="仿宋_GB2312" w:hint="eastAsia"/>
          <w:sz w:val="28"/>
          <w:szCs w:val="28"/>
        </w:rPr>
        <w:t>年度购置（更新）</w:t>
      </w:r>
      <w:r>
        <w:rPr>
          <w:rFonts w:ascii="仿宋_GB2312" w:eastAsia="仿宋_GB2312" w:hint="eastAsia"/>
          <w:sz w:val="28"/>
          <w:szCs w:val="28"/>
        </w:rPr>
        <w:t>0</w:t>
      </w:r>
      <w:r>
        <w:rPr>
          <w:rFonts w:ascii="仿宋_GB2312" w:eastAsia="仿宋_GB2312" w:hint="eastAsia"/>
          <w:sz w:val="28"/>
          <w:szCs w:val="28"/>
        </w:rPr>
        <w:t>辆。公务用车运行维护费</w:t>
      </w:r>
      <w:r>
        <w:rPr>
          <w:rFonts w:ascii="仿宋_GB2312" w:eastAsia="仿宋_GB2312" w:hint="eastAsia"/>
          <w:sz w:val="28"/>
          <w:szCs w:val="28"/>
        </w:rPr>
        <w:t>2024</w:t>
      </w:r>
      <w:r>
        <w:rPr>
          <w:rFonts w:ascii="仿宋_GB2312" w:eastAsia="仿宋_GB2312" w:hint="eastAsia"/>
          <w:sz w:val="28"/>
          <w:szCs w:val="28"/>
        </w:rPr>
        <w:t>年度决算数</w:t>
      </w:r>
      <w:r>
        <w:rPr>
          <w:rFonts w:ascii="仿宋_GB2312" w:eastAsia="仿宋_GB2312" w:hint="eastAsia"/>
          <w:sz w:val="28"/>
          <w:szCs w:val="28"/>
        </w:rPr>
        <w:t>0.67</w:t>
      </w:r>
      <w:r>
        <w:rPr>
          <w:rFonts w:ascii="仿宋_GB2312" w:eastAsia="仿宋_GB2312" w:hint="eastAsia"/>
          <w:sz w:val="28"/>
          <w:szCs w:val="28"/>
        </w:rPr>
        <w:t>万元，主要原因：绿色出行，减少公车使用。</w:t>
      </w:r>
      <w:bookmarkStart w:id="1" w:name="_GoBack"/>
      <w:bookmarkEnd w:id="1"/>
      <w:r>
        <w:rPr>
          <w:rFonts w:ascii="仿宋_GB2312" w:eastAsia="仿宋_GB2312" w:hint="eastAsia"/>
          <w:sz w:val="28"/>
          <w:szCs w:val="28"/>
        </w:rPr>
        <w:t>2024</w:t>
      </w:r>
      <w:r>
        <w:rPr>
          <w:rFonts w:ascii="仿宋_GB2312" w:eastAsia="仿宋_GB2312" w:hint="eastAsia"/>
          <w:sz w:val="28"/>
          <w:szCs w:val="28"/>
        </w:rPr>
        <w:t>年度公务用车保有量</w:t>
      </w:r>
      <w:r>
        <w:rPr>
          <w:rFonts w:ascii="仿宋_GB2312" w:eastAsia="仿宋_GB2312"/>
          <w:sz w:val="28"/>
          <w:szCs w:val="28"/>
        </w:rPr>
        <w:t>1</w:t>
      </w:r>
      <w:r>
        <w:rPr>
          <w:rFonts w:ascii="仿宋_GB2312" w:eastAsia="仿宋_GB2312" w:hint="eastAsia"/>
          <w:sz w:val="28"/>
          <w:szCs w:val="28"/>
        </w:rPr>
        <w:t>辆。</w:t>
      </w:r>
    </w:p>
    <w:p w:rsidR="00023FA5" w:rsidRDefault="001E383B">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023FA5" w:rsidRDefault="001E383B">
      <w:pPr>
        <w:ind w:firstLineChars="192" w:firstLine="538"/>
        <w:rPr>
          <w:rFonts w:ascii="仿宋_GB2312" w:eastAsia="仿宋_GB2312"/>
          <w:sz w:val="28"/>
          <w:szCs w:val="28"/>
        </w:rPr>
      </w:pPr>
      <w:r>
        <w:rPr>
          <w:rFonts w:ascii="仿宋_GB2312" w:eastAsia="仿宋_GB2312" w:hint="eastAsia"/>
          <w:sz w:val="28"/>
          <w:szCs w:val="28"/>
        </w:rPr>
        <w:t>本单位</w:t>
      </w:r>
      <w:r>
        <w:rPr>
          <w:rFonts w:ascii="仿宋_GB2312" w:eastAsia="仿宋_GB2312" w:hint="eastAsia"/>
          <w:sz w:val="28"/>
          <w:szCs w:val="28"/>
        </w:rPr>
        <w:t>不涉及</w:t>
      </w:r>
      <w:r>
        <w:rPr>
          <w:rFonts w:ascii="仿宋_GB2312" w:eastAsia="仿宋_GB2312" w:hint="eastAsia"/>
          <w:sz w:val="28"/>
          <w:szCs w:val="28"/>
        </w:rPr>
        <w:t>此项支出</w:t>
      </w:r>
      <w:r>
        <w:rPr>
          <w:rFonts w:ascii="仿宋_GB2312" w:eastAsia="仿宋_GB2312" w:hint="eastAsia"/>
          <w:sz w:val="28"/>
          <w:szCs w:val="28"/>
        </w:rPr>
        <w:t>。</w:t>
      </w:r>
    </w:p>
    <w:p w:rsidR="00023FA5" w:rsidRDefault="001E383B">
      <w:pPr>
        <w:ind w:left="540"/>
        <w:rPr>
          <w:rFonts w:ascii="黑体" w:eastAsia="黑体"/>
          <w:sz w:val="28"/>
          <w:szCs w:val="28"/>
        </w:rPr>
      </w:pPr>
      <w:r>
        <w:rPr>
          <w:rFonts w:ascii="黑体" w:eastAsia="黑体" w:hint="eastAsia"/>
          <w:sz w:val="28"/>
          <w:szCs w:val="28"/>
        </w:rPr>
        <w:t>三、政府采购支出情况</w:t>
      </w:r>
    </w:p>
    <w:p w:rsidR="00023FA5" w:rsidRDefault="001E383B">
      <w:pPr>
        <w:ind w:firstLineChars="192" w:firstLine="538"/>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年度政府采购支出总额</w:t>
      </w:r>
      <w:r>
        <w:rPr>
          <w:rFonts w:ascii="仿宋_GB2312" w:eastAsia="仿宋_GB2312"/>
          <w:sz w:val="28"/>
          <w:szCs w:val="28"/>
        </w:rPr>
        <w:t>32.4</w:t>
      </w:r>
      <w:r>
        <w:rPr>
          <w:rFonts w:ascii="仿宋_GB2312" w:eastAsia="仿宋_GB2312" w:hint="eastAsia"/>
          <w:sz w:val="28"/>
          <w:szCs w:val="28"/>
        </w:rPr>
        <w:t>万元，其中：政府采购货物支出</w:t>
      </w:r>
      <w:r>
        <w:rPr>
          <w:rFonts w:ascii="仿宋_GB2312" w:eastAsia="仿宋_GB2312"/>
          <w:sz w:val="28"/>
          <w:szCs w:val="28"/>
        </w:rPr>
        <w:t>0</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w:t>
      </w:r>
      <w:r>
        <w:rPr>
          <w:rFonts w:ascii="仿宋_GB2312" w:eastAsia="仿宋_GB2312" w:hint="eastAsia"/>
          <w:sz w:val="28"/>
          <w:szCs w:val="28"/>
        </w:rPr>
        <w:lastRenderedPageBreak/>
        <w:t>务支出</w:t>
      </w:r>
      <w:r>
        <w:rPr>
          <w:rFonts w:ascii="仿宋_GB2312" w:eastAsia="仿宋_GB2312"/>
          <w:sz w:val="28"/>
          <w:szCs w:val="28"/>
        </w:rPr>
        <w:t>32</w:t>
      </w:r>
      <w:r>
        <w:rPr>
          <w:rFonts w:ascii="仿宋_GB2312" w:eastAsia="仿宋_GB2312"/>
          <w:sz w:val="28"/>
          <w:szCs w:val="28"/>
        </w:rPr>
        <w:t>.4</w:t>
      </w:r>
      <w:r>
        <w:rPr>
          <w:rFonts w:ascii="仿宋_GB2312" w:eastAsia="仿宋_GB2312" w:hint="eastAsia"/>
          <w:sz w:val="28"/>
          <w:szCs w:val="28"/>
        </w:rPr>
        <w:t>万元。授予中小企业合同金额</w:t>
      </w:r>
      <w:r>
        <w:rPr>
          <w:rFonts w:ascii="仿宋_GB2312" w:eastAsia="仿宋_GB2312"/>
          <w:sz w:val="28"/>
          <w:szCs w:val="28"/>
        </w:rPr>
        <w:t>0</w:t>
      </w:r>
      <w:r>
        <w:rPr>
          <w:rFonts w:ascii="仿宋_GB2312" w:eastAsia="仿宋_GB2312" w:hint="eastAsia"/>
          <w:sz w:val="28"/>
          <w:szCs w:val="28"/>
        </w:rPr>
        <w:t>万元，占政府采购支出总额的</w:t>
      </w:r>
      <w:r>
        <w:rPr>
          <w:rFonts w:ascii="仿宋_GB2312" w:eastAsia="仿宋_GB2312" w:hint="eastAsia"/>
          <w:sz w:val="28"/>
          <w:szCs w:val="28"/>
        </w:rPr>
        <w:t>0%</w:t>
      </w:r>
      <w:r>
        <w:rPr>
          <w:rFonts w:ascii="仿宋_GB2312" w:eastAsia="仿宋_GB2312" w:hint="eastAsia"/>
          <w:sz w:val="28"/>
          <w:szCs w:val="28"/>
        </w:rPr>
        <w:t>，其中：授予小微企业合同金额</w:t>
      </w:r>
      <w:r>
        <w:rPr>
          <w:rFonts w:ascii="仿宋_GB2312" w:eastAsia="仿宋_GB2312"/>
          <w:sz w:val="28"/>
          <w:szCs w:val="28"/>
        </w:rPr>
        <w:t>0</w:t>
      </w:r>
      <w:r>
        <w:rPr>
          <w:rFonts w:ascii="仿宋_GB2312" w:eastAsia="仿宋_GB2312" w:hint="eastAsia"/>
          <w:sz w:val="28"/>
          <w:szCs w:val="28"/>
        </w:rPr>
        <w:t>万元，占政府采购支出总额的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w:t>
      </w:r>
    </w:p>
    <w:p w:rsidR="00023FA5" w:rsidRDefault="001E383B">
      <w:pPr>
        <w:ind w:firstLineChars="200" w:firstLine="560"/>
        <w:rPr>
          <w:rFonts w:ascii="黑体" w:eastAsia="黑体"/>
          <w:sz w:val="28"/>
          <w:szCs w:val="28"/>
          <w:highlight w:val="yellow"/>
        </w:rPr>
      </w:pPr>
      <w:r>
        <w:rPr>
          <w:rFonts w:ascii="黑体" w:eastAsia="黑体" w:hint="eastAsia"/>
          <w:sz w:val="28"/>
          <w:szCs w:val="28"/>
        </w:rPr>
        <w:t>四、国有资产占用情况</w:t>
      </w:r>
    </w:p>
    <w:p w:rsidR="00023FA5" w:rsidRDefault="001E383B">
      <w:pPr>
        <w:ind w:firstLineChars="200" w:firstLine="560"/>
        <w:rPr>
          <w:rFonts w:ascii="仿宋_GB2312" w:eastAsia="仿宋_GB2312"/>
          <w:sz w:val="32"/>
          <w:szCs w:val="32"/>
        </w:rPr>
      </w:pPr>
      <w:r>
        <w:rPr>
          <w:rFonts w:ascii="仿宋_GB2312" w:eastAsia="仿宋_GB2312" w:hint="eastAsia"/>
          <w:sz w:val="28"/>
          <w:szCs w:val="28"/>
        </w:rPr>
        <w:t>截至</w:t>
      </w:r>
      <w:r>
        <w:rPr>
          <w:rFonts w:ascii="仿宋_GB2312" w:eastAsia="仿宋_GB2312" w:hint="eastAsia"/>
          <w:sz w:val="28"/>
          <w:szCs w:val="28"/>
        </w:rPr>
        <w:t>12</w:t>
      </w:r>
      <w:r>
        <w:rPr>
          <w:rFonts w:ascii="仿宋_GB2312" w:eastAsia="仿宋_GB2312" w:hint="eastAsia"/>
          <w:sz w:val="28"/>
          <w:szCs w:val="28"/>
        </w:rPr>
        <w:t>月</w:t>
      </w:r>
      <w:r>
        <w:rPr>
          <w:rFonts w:ascii="仿宋_GB2312" w:eastAsia="仿宋_GB2312" w:hint="eastAsia"/>
          <w:sz w:val="28"/>
          <w:szCs w:val="28"/>
        </w:rPr>
        <w:t>31</w:t>
      </w:r>
      <w:r>
        <w:rPr>
          <w:rFonts w:ascii="仿宋_GB2312" w:eastAsia="仿宋_GB2312" w:hint="eastAsia"/>
          <w:sz w:val="28"/>
          <w:szCs w:val="28"/>
        </w:rPr>
        <w:t>日，北京市宣武少年宫共有车辆</w:t>
      </w:r>
      <w:r>
        <w:rPr>
          <w:rFonts w:ascii="仿宋_GB2312" w:eastAsia="仿宋_GB2312" w:hint="eastAsia"/>
          <w:sz w:val="28"/>
          <w:szCs w:val="28"/>
        </w:rPr>
        <w:t>1</w:t>
      </w:r>
      <w:r>
        <w:rPr>
          <w:rFonts w:ascii="仿宋_GB2312" w:eastAsia="仿宋_GB2312" w:hint="eastAsia"/>
          <w:sz w:val="28"/>
          <w:szCs w:val="28"/>
        </w:rPr>
        <w:t>台；单位价值</w:t>
      </w:r>
      <w:r>
        <w:rPr>
          <w:rFonts w:ascii="仿宋_GB2312" w:eastAsia="仿宋_GB2312" w:hint="eastAsia"/>
          <w:sz w:val="28"/>
          <w:szCs w:val="28"/>
        </w:rPr>
        <w:t>100</w:t>
      </w:r>
      <w:r>
        <w:rPr>
          <w:rFonts w:ascii="仿宋_GB2312" w:eastAsia="仿宋_GB2312" w:hint="eastAsia"/>
          <w:sz w:val="28"/>
          <w:szCs w:val="28"/>
        </w:rPr>
        <w:t>万元（含）以上的设备</w:t>
      </w:r>
      <w:r>
        <w:rPr>
          <w:rFonts w:ascii="仿宋_GB2312" w:eastAsia="仿宋_GB2312" w:hint="eastAsia"/>
          <w:sz w:val="28"/>
          <w:szCs w:val="28"/>
        </w:rPr>
        <w:t>0</w:t>
      </w:r>
      <w:r>
        <w:rPr>
          <w:rFonts w:ascii="仿宋_GB2312" w:eastAsia="仿宋_GB2312" w:hint="eastAsia"/>
          <w:sz w:val="28"/>
          <w:szCs w:val="28"/>
        </w:rPr>
        <w:t>台（套）。</w:t>
      </w:r>
    </w:p>
    <w:p w:rsidR="00023FA5" w:rsidRDefault="001E383B">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023FA5" w:rsidRDefault="001E383B">
      <w:pPr>
        <w:ind w:firstLineChars="192" w:firstLine="538"/>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w:t>
      </w:r>
      <w:r>
        <w:rPr>
          <w:rFonts w:ascii="仿宋_GB2312" w:eastAsia="仿宋_GB2312"/>
          <w:sz w:val="28"/>
          <w:szCs w:val="28"/>
        </w:rPr>
        <w:t>政府购买服务决算</w:t>
      </w:r>
      <w:r>
        <w:rPr>
          <w:rFonts w:ascii="仿宋_GB2312" w:eastAsia="仿宋_GB2312"/>
          <w:sz w:val="28"/>
          <w:szCs w:val="28"/>
        </w:rPr>
        <w:t>0</w:t>
      </w:r>
      <w:r>
        <w:rPr>
          <w:rFonts w:ascii="仿宋_GB2312" w:eastAsia="仿宋_GB2312" w:hint="eastAsia"/>
          <w:sz w:val="28"/>
          <w:szCs w:val="28"/>
        </w:rPr>
        <w:t>万元。</w:t>
      </w:r>
    </w:p>
    <w:p w:rsidR="00023FA5" w:rsidRDefault="001E383B">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023FA5" w:rsidRDefault="001E383B">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基本支出：指为保障机构正常运转、完成日常工作任务而发生的人员支出和公用支出。</w:t>
      </w:r>
    </w:p>
    <w:p w:rsidR="00023FA5" w:rsidRDefault="001E383B">
      <w:pPr>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项目支出：指在基本支出之外为完成特定行政任务或事业发展目标所发生的支出。</w:t>
      </w:r>
    </w:p>
    <w:p w:rsidR="00023FA5" w:rsidRDefault="001E383B">
      <w:pPr>
        <w:ind w:firstLineChars="200" w:firstLine="560"/>
        <w:rPr>
          <w:rFonts w:ascii="仿宋_GB2312" w:eastAsia="仿宋_GB2312" w:hAnsi="宋体"/>
          <w:sz w:val="28"/>
          <w:szCs w:val="28"/>
        </w:rPr>
      </w:pPr>
      <w:r>
        <w:rPr>
          <w:rFonts w:ascii="仿宋_GB2312" w:eastAsia="仿宋_GB2312" w:hint="eastAsia"/>
          <w:sz w:val="28"/>
          <w:szCs w:val="28"/>
        </w:rPr>
        <w:t>3.</w:t>
      </w:r>
      <w:r>
        <w:rPr>
          <w:rFonts w:ascii="仿宋_GB2312" w:eastAsia="仿宋_GB2312" w:hint="eastAsia"/>
          <w:sz w:val="28"/>
          <w:szCs w:val="28"/>
        </w:rPr>
        <w:t>“三公”经费：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rsidR="00023FA5" w:rsidRDefault="001E383B">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w:t>
      </w:r>
      <w:r>
        <w:rPr>
          <w:rFonts w:ascii="仿宋_GB2312" w:eastAsia="仿宋_GB2312" w:hAnsi="宋体" w:hint="eastAsia"/>
          <w:sz w:val="28"/>
          <w:szCs w:val="28"/>
        </w:rPr>
        <w:t>费、邮电费、差旅费、会议费、福利费、日常维修费、专用材料及一般设备购置费、办公用房水电费、办公</w:t>
      </w:r>
      <w:r>
        <w:rPr>
          <w:rFonts w:ascii="仿宋_GB2312" w:eastAsia="仿宋_GB2312" w:hAnsi="宋体" w:hint="eastAsia"/>
          <w:sz w:val="28"/>
          <w:szCs w:val="28"/>
        </w:rPr>
        <w:lastRenderedPageBreak/>
        <w:t>用房取暖费、办公用房物业管理费、公务用车运行维护费以及其他费用。</w:t>
      </w:r>
    </w:p>
    <w:p w:rsidR="00023FA5" w:rsidRDefault="001E383B">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023FA5" w:rsidRDefault="001E383B">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w:t>
      </w:r>
      <w:r>
        <w:rPr>
          <w:rFonts w:ascii="仿宋_GB2312" w:eastAsia="仿宋_GB2312" w:hint="eastAsia"/>
          <w:sz w:val="28"/>
          <w:szCs w:val="28"/>
        </w:rPr>
        <w:t>向其支付费用的行为。</w:t>
      </w:r>
    </w:p>
    <w:p w:rsidR="00023FA5" w:rsidRDefault="001E383B">
      <w:pPr>
        <w:pStyle w:val="ae"/>
        <w:ind w:left="440"/>
        <w:rPr>
          <w:rFonts w:ascii="仿宋_GB2312" w:eastAsia="仿宋_GB2312"/>
          <w:sz w:val="28"/>
          <w:szCs w:val="28"/>
        </w:rPr>
      </w:pPr>
      <w:r>
        <w:rPr>
          <w:rFonts w:ascii="仿宋_GB2312" w:eastAsia="仿宋_GB2312" w:hAnsi="Times New Roman" w:cs="Times New Roman"/>
          <w:sz w:val="28"/>
          <w:szCs w:val="28"/>
        </w:rPr>
        <w:t>7</w:t>
      </w:r>
      <w:r>
        <w:rPr>
          <w:rFonts w:ascii="仿宋_GB2312" w:eastAsia="仿宋_GB2312" w:hAnsi="Times New Roman" w:cs="Times New Roman" w:hint="eastAsia"/>
          <w:sz w:val="28"/>
          <w:szCs w:val="28"/>
        </w:rPr>
        <w:t>.</w:t>
      </w:r>
      <w:r>
        <w:rPr>
          <w:rFonts w:ascii="仿宋_GB2312" w:eastAsia="仿宋_GB2312" w:hAnsi="Times New Roman" w:cs="Times New Roman"/>
          <w:sz w:val="28"/>
          <w:szCs w:val="28"/>
        </w:rPr>
        <w:t xml:space="preserve"> </w:t>
      </w:r>
      <w:r>
        <w:rPr>
          <w:rFonts w:ascii="仿宋_GB2312" w:eastAsia="仿宋_GB2312" w:hint="eastAsia"/>
          <w:sz w:val="28"/>
          <w:szCs w:val="28"/>
        </w:rPr>
        <w:t>教育支出（类）普通教育（款）其他普通教育支出（项）：反映除上述项目以外其他用于普通教育方面的支出。</w:t>
      </w:r>
    </w:p>
    <w:p w:rsidR="00023FA5" w:rsidRDefault="001E383B">
      <w:pPr>
        <w:ind w:firstLineChars="100" w:firstLine="280"/>
        <w:rPr>
          <w:rFonts w:ascii="仿宋_GB2312" w:eastAsia="仿宋_GB2312"/>
          <w:sz w:val="28"/>
          <w:szCs w:val="28"/>
        </w:rPr>
      </w:pPr>
      <w:r>
        <w:rPr>
          <w:rFonts w:ascii="仿宋_GB2312" w:eastAsia="仿宋_GB2312" w:hint="eastAsia"/>
          <w:sz w:val="28"/>
          <w:szCs w:val="28"/>
        </w:rPr>
        <w:t>8</w:t>
      </w:r>
      <w:r>
        <w:rPr>
          <w:rFonts w:ascii="仿宋_GB2312" w:eastAsia="仿宋_GB2312" w:hint="eastAsia"/>
          <w:sz w:val="28"/>
          <w:szCs w:val="28"/>
        </w:rPr>
        <w:t>教育支出（类）进修及培训（款）培训支出（项）：反映本部门安排的用于培训的支出。</w:t>
      </w:r>
    </w:p>
    <w:p w:rsidR="00023FA5" w:rsidRDefault="001E383B">
      <w:pPr>
        <w:pStyle w:val="ae"/>
        <w:ind w:left="440"/>
        <w:rPr>
          <w:rFonts w:ascii="仿宋_GB2312" w:eastAsia="仿宋_GB2312"/>
          <w:sz w:val="28"/>
          <w:szCs w:val="28"/>
        </w:rPr>
      </w:pPr>
      <w:r>
        <w:rPr>
          <w:rFonts w:ascii="仿宋_GB2312" w:eastAsia="仿宋_GB2312"/>
          <w:sz w:val="28"/>
          <w:szCs w:val="28"/>
        </w:rPr>
        <w:t>9</w:t>
      </w:r>
      <w:r>
        <w:rPr>
          <w:rFonts w:ascii="仿宋_GB2312" w:eastAsia="仿宋_GB2312" w:hint="eastAsia"/>
          <w:sz w:val="28"/>
          <w:szCs w:val="28"/>
        </w:rPr>
        <w:t>教育支出（类）教育费附加安排的支出（款）其他教育费附加安排的支出（项）：反映除上述项目以外的教育费附加支出。</w:t>
      </w:r>
    </w:p>
    <w:p w:rsidR="00023FA5" w:rsidRDefault="001E383B">
      <w:pPr>
        <w:pStyle w:val="ae"/>
        <w:ind w:left="440"/>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0</w:t>
      </w:r>
      <w:r>
        <w:rPr>
          <w:rFonts w:ascii="仿宋_GB2312" w:eastAsia="仿宋_GB2312" w:hint="eastAsia"/>
          <w:sz w:val="28"/>
          <w:szCs w:val="28"/>
        </w:rPr>
        <w:tab/>
      </w:r>
      <w:r>
        <w:rPr>
          <w:rFonts w:ascii="仿宋_GB2312" w:eastAsia="仿宋_GB2312" w:hint="eastAsia"/>
          <w:sz w:val="28"/>
          <w:szCs w:val="28"/>
        </w:rPr>
        <w:t>社会保障和就业支出（类）行政事业单位养老支出（款）事业单位离退休（项）：反映事业单位开支的离退休经费。</w:t>
      </w:r>
    </w:p>
    <w:p w:rsidR="00023FA5" w:rsidRDefault="001E383B">
      <w:pPr>
        <w:pStyle w:val="ae"/>
        <w:ind w:left="440"/>
        <w:rPr>
          <w:rFonts w:ascii="仿宋_GB2312" w:eastAsia="仿宋_GB2312"/>
          <w:sz w:val="28"/>
          <w:szCs w:val="28"/>
        </w:rPr>
      </w:pPr>
      <w:r>
        <w:rPr>
          <w:rFonts w:ascii="仿宋_GB2312" w:eastAsia="仿宋_GB2312"/>
          <w:sz w:val="28"/>
          <w:szCs w:val="28"/>
        </w:rPr>
        <w:t>11</w:t>
      </w:r>
      <w:r>
        <w:rPr>
          <w:rFonts w:ascii="仿宋_GB2312" w:eastAsia="仿宋_GB2312" w:hint="eastAsia"/>
          <w:sz w:val="28"/>
          <w:szCs w:val="28"/>
        </w:rPr>
        <w:t>社会保障和就业支出（类）行政事业单位养老支出（款）机关事业单位基本养老保险缴</w:t>
      </w:r>
      <w:r>
        <w:rPr>
          <w:rFonts w:ascii="仿宋_GB2312" w:eastAsia="仿宋_GB2312" w:hint="eastAsia"/>
          <w:sz w:val="28"/>
          <w:szCs w:val="28"/>
        </w:rPr>
        <w:t>费支出（项）：反映机关事业单位实施养老保险制度由单位缴纳的基本养老保险费支出。</w:t>
      </w:r>
    </w:p>
    <w:p w:rsidR="00023FA5" w:rsidRDefault="001E383B">
      <w:pPr>
        <w:pStyle w:val="ae"/>
        <w:ind w:left="440"/>
        <w:rPr>
          <w:rFonts w:ascii="仿宋_GB2312" w:eastAsia="仿宋_GB2312"/>
          <w:sz w:val="28"/>
          <w:szCs w:val="28"/>
        </w:rPr>
      </w:pPr>
      <w:r>
        <w:rPr>
          <w:rFonts w:ascii="仿宋_GB2312" w:eastAsia="仿宋_GB2312"/>
          <w:sz w:val="28"/>
          <w:szCs w:val="28"/>
        </w:rPr>
        <w:t>12</w:t>
      </w:r>
      <w:r>
        <w:rPr>
          <w:rFonts w:ascii="仿宋_GB2312" w:eastAsia="仿宋_GB2312" w:hint="eastAsia"/>
          <w:sz w:val="28"/>
          <w:szCs w:val="28"/>
        </w:rPr>
        <w:t>社会保障和就业支出（类）行政事业单位养老支出（款）机关事业单位职业年金缴费支出（项）：反映机关事业单位实施养老保险制度由单位实际缴纳的职业年金支出。</w:t>
      </w:r>
    </w:p>
    <w:p w:rsidR="00023FA5" w:rsidRDefault="001E383B">
      <w:pPr>
        <w:pStyle w:val="ae"/>
        <w:ind w:left="440"/>
        <w:rPr>
          <w:rFonts w:ascii="仿宋_GB2312" w:eastAsia="仿宋_GB2312"/>
          <w:sz w:val="28"/>
          <w:szCs w:val="28"/>
        </w:rPr>
      </w:pPr>
      <w:r>
        <w:rPr>
          <w:rFonts w:ascii="仿宋_GB2312" w:eastAsia="仿宋_GB2312"/>
          <w:sz w:val="28"/>
          <w:szCs w:val="28"/>
        </w:rPr>
        <w:lastRenderedPageBreak/>
        <w:t>13</w:t>
      </w:r>
      <w:r>
        <w:rPr>
          <w:rFonts w:ascii="仿宋_GB2312" w:eastAsia="仿宋_GB2312" w:hint="eastAsia"/>
          <w:sz w:val="28"/>
          <w:szCs w:val="28"/>
        </w:rPr>
        <w:t>社会保障和就业支出（类）抚恤（款）死亡抚恤（项）：反映按规定用于烈士和牺牲、病故人员家属的一次性和定期抚恤金、丧葬补助费以及烈士褒扬金。</w:t>
      </w:r>
    </w:p>
    <w:p w:rsidR="00023FA5" w:rsidRDefault="001E383B">
      <w:pPr>
        <w:ind w:firstLineChars="200" w:firstLine="560"/>
        <w:rPr>
          <w:rFonts w:ascii="仿宋_GB2312" w:eastAsia="仿宋_GB2312"/>
          <w:sz w:val="28"/>
          <w:szCs w:val="28"/>
        </w:rPr>
      </w:pPr>
      <w:r>
        <w:rPr>
          <w:rFonts w:ascii="仿宋_GB2312" w:eastAsia="仿宋_GB2312"/>
          <w:sz w:val="28"/>
          <w:szCs w:val="28"/>
        </w:rPr>
        <w:t>14</w:t>
      </w:r>
      <w:r>
        <w:rPr>
          <w:rFonts w:ascii="仿宋_GB2312" w:eastAsia="仿宋_GB2312" w:hint="eastAsia"/>
          <w:sz w:val="28"/>
          <w:szCs w:val="28"/>
        </w:rPr>
        <w:t>卫生健康支出（类）行政事业单位医疗（款）事业单位医疗（项）：反映财政部门安排的事业单位基本医疗保险缴费经费，未参加医疗保险的事业单位</w:t>
      </w:r>
      <w:r>
        <w:rPr>
          <w:rFonts w:ascii="仿宋_GB2312" w:eastAsia="仿宋_GB2312" w:hint="eastAsia"/>
          <w:sz w:val="28"/>
          <w:szCs w:val="28"/>
        </w:rPr>
        <w:t>的公费医疗经费，按国家规定享受离休人员待遇的医疗经费。</w:t>
      </w:r>
    </w:p>
    <w:p w:rsidR="00023FA5" w:rsidRDefault="001E383B">
      <w:pPr>
        <w:ind w:firstLineChars="200" w:firstLine="560"/>
        <w:rPr>
          <w:rFonts w:ascii="仿宋_GB2312" w:eastAsia="仿宋_GB2312"/>
          <w:sz w:val="28"/>
          <w:szCs w:val="28"/>
        </w:rPr>
      </w:pPr>
      <w:r>
        <w:rPr>
          <w:rFonts w:ascii="仿宋_GB2312" w:eastAsia="仿宋_GB2312"/>
          <w:sz w:val="28"/>
          <w:szCs w:val="28"/>
        </w:rPr>
        <w:t>15</w:t>
      </w:r>
      <w:r>
        <w:rPr>
          <w:rFonts w:ascii="仿宋_GB2312" w:eastAsia="仿宋_GB2312" w:hint="eastAsia"/>
          <w:sz w:val="28"/>
          <w:szCs w:val="28"/>
        </w:rPr>
        <w:t>卫生健康支出（类）行政事业单位医疗（款）其他行政事业单位医疗支出（项）：反映除上述项目以外的其他用于行政事业单位医疗方面的支出。</w:t>
      </w:r>
    </w:p>
    <w:p w:rsidR="00023FA5" w:rsidRDefault="001E383B">
      <w:pPr>
        <w:ind w:firstLineChars="200" w:firstLine="560"/>
        <w:rPr>
          <w:rFonts w:ascii="仿宋_GB2312" w:eastAsia="仿宋_GB2312"/>
          <w:sz w:val="28"/>
          <w:szCs w:val="28"/>
        </w:rPr>
      </w:pPr>
      <w:r>
        <w:rPr>
          <w:rFonts w:ascii="仿宋_GB2312" w:eastAsia="仿宋_GB2312"/>
          <w:sz w:val="28"/>
          <w:szCs w:val="28"/>
        </w:rPr>
        <w:t>16</w:t>
      </w:r>
      <w:r>
        <w:rPr>
          <w:rFonts w:ascii="仿宋_GB2312" w:eastAsia="仿宋_GB2312" w:hint="eastAsia"/>
          <w:sz w:val="28"/>
          <w:szCs w:val="28"/>
        </w:rPr>
        <w:t>住房保障支出（类）住房改革支出（款）住房公积金（项）：反映行政事业单位按人力资源和社会保障部、财政部规定的基本工资和津贴补贴以及规定比例为职工缴纳的住房公积金。</w:t>
      </w:r>
    </w:p>
    <w:p w:rsidR="00023FA5" w:rsidRDefault="001E383B">
      <w:pPr>
        <w:ind w:firstLineChars="200" w:firstLine="560"/>
        <w:rPr>
          <w:rFonts w:ascii="仿宋_GB2312" w:eastAsia="仿宋_GB2312"/>
          <w:sz w:val="28"/>
          <w:szCs w:val="28"/>
        </w:rPr>
      </w:pPr>
      <w:r>
        <w:rPr>
          <w:rFonts w:ascii="仿宋_GB2312" w:eastAsia="仿宋_GB2312"/>
          <w:sz w:val="28"/>
          <w:szCs w:val="28"/>
        </w:rPr>
        <w:t>17</w:t>
      </w:r>
      <w:r>
        <w:rPr>
          <w:rFonts w:ascii="仿宋_GB2312" w:eastAsia="仿宋_GB2312" w:hint="eastAsia"/>
          <w:sz w:val="28"/>
          <w:szCs w:val="28"/>
        </w:rPr>
        <w:t>住房保障支出（类）住房改革支出（款）提租补贴（项）：反映按房改政策规定的标准，行政事业单位向职工（含离退休人员）发放的租金补助。</w:t>
      </w:r>
    </w:p>
    <w:p w:rsidR="00023FA5" w:rsidRDefault="001E383B">
      <w:pPr>
        <w:ind w:firstLineChars="200" w:firstLine="560"/>
        <w:rPr>
          <w:rFonts w:ascii="仿宋_GB2312" w:eastAsia="仿宋_GB2312"/>
          <w:sz w:val="28"/>
          <w:szCs w:val="28"/>
        </w:rPr>
      </w:pPr>
      <w:r>
        <w:rPr>
          <w:rFonts w:ascii="仿宋_GB2312" w:eastAsia="仿宋_GB2312"/>
          <w:sz w:val="28"/>
          <w:szCs w:val="28"/>
        </w:rPr>
        <w:t>18</w:t>
      </w:r>
      <w:r>
        <w:rPr>
          <w:rFonts w:ascii="仿宋_GB2312" w:eastAsia="仿宋_GB2312" w:hint="eastAsia"/>
          <w:sz w:val="28"/>
          <w:szCs w:val="28"/>
        </w:rPr>
        <w:t>住房保障支出（类）住房改革支出（款）购房补贴（项）：反映按房改政策规定的标准，行政事业单位向符合条件职工（含离退休人员）发放的用于购买住房的补贴。</w:t>
      </w:r>
    </w:p>
    <w:p w:rsidR="00023FA5" w:rsidRDefault="00023FA5">
      <w:pPr>
        <w:rPr>
          <w:rFonts w:ascii="黑体" w:eastAsia="黑体"/>
          <w:sz w:val="32"/>
          <w:szCs w:val="32"/>
        </w:rPr>
      </w:pPr>
    </w:p>
    <w:p w:rsidR="00023FA5" w:rsidRDefault="00023FA5">
      <w:pPr>
        <w:tabs>
          <w:tab w:val="center" w:pos="6979"/>
        </w:tabs>
        <w:spacing w:line="380" w:lineRule="exact"/>
        <w:jc w:val="center"/>
        <w:rPr>
          <w:rFonts w:ascii="宋体" w:hAnsi="宋体" w:cs="宋体"/>
          <w:b/>
          <w:bCs/>
          <w:kern w:val="0"/>
          <w:sz w:val="28"/>
          <w:szCs w:val="28"/>
        </w:rPr>
      </w:pPr>
    </w:p>
    <w:p w:rsidR="00023FA5" w:rsidRDefault="00023FA5">
      <w:pPr>
        <w:tabs>
          <w:tab w:val="center" w:pos="6979"/>
        </w:tabs>
        <w:spacing w:line="380" w:lineRule="exact"/>
        <w:jc w:val="center"/>
        <w:rPr>
          <w:rFonts w:ascii="宋体" w:hAnsi="宋体" w:cs="宋体"/>
          <w:b/>
          <w:bCs/>
          <w:kern w:val="0"/>
          <w:sz w:val="28"/>
          <w:szCs w:val="28"/>
        </w:rPr>
      </w:pPr>
    </w:p>
    <w:p w:rsidR="00023FA5" w:rsidRDefault="00023FA5">
      <w:pPr>
        <w:rPr>
          <w:rFonts w:ascii="黑体" w:eastAsia="黑体"/>
          <w:sz w:val="32"/>
          <w:szCs w:val="32"/>
        </w:rPr>
      </w:pPr>
    </w:p>
    <w:p w:rsidR="00023FA5" w:rsidRDefault="00023FA5">
      <w:pPr>
        <w:ind w:firstLineChars="200" w:firstLine="640"/>
        <w:jc w:val="center"/>
        <w:rPr>
          <w:rFonts w:ascii="黑体" w:eastAsia="黑体"/>
          <w:sz w:val="32"/>
          <w:szCs w:val="32"/>
        </w:rPr>
      </w:pPr>
    </w:p>
    <w:p w:rsidR="00023FA5" w:rsidRDefault="001E383B">
      <w:pPr>
        <w:ind w:firstLineChars="200" w:firstLine="640"/>
        <w:jc w:val="center"/>
        <w:rPr>
          <w:rFonts w:ascii="黑体" w:eastAsia="黑体"/>
          <w:sz w:val="32"/>
          <w:szCs w:val="32"/>
        </w:rPr>
      </w:pPr>
      <w:r>
        <w:rPr>
          <w:rFonts w:ascii="黑体" w:eastAsia="黑体" w:hint="eastAsia"/>
          <w:sz w:val="32"/>
          <w:szCs w:val="32"/>
        </w:rPr>
        <w:t>第四部分</w:t>
      </w:r>
      <w:r>
        <w:rPr>
          <w:rFonts w:ascii="黑体" w:eastAsia="黑体" w:hint="eastAsia"/>
          <w:sz w:val="32"/>
          <w:szCs w:val="32"/>
        </w:rPr>
        <w:t xml:space="preserve">  2024</w:t>
      </w:r>
      <w:r>
        <w:rPr>
          <w:rFonts w:ascii="黑体" w:eastAsia="黑体" w:hint="eastAsia"/>
          <w:sz w:val="32"/>
          <w:szCs w:val="32"/>
        </w:rPr>
        <w:t>年度部门绩效评价情况</w:t>
      </w:r>
    </w:p>
    <w:p w:rsidR="00023FA5" w:rsidRDefault="00023FA5">
      <w:pPr>
        <w:ind w:firstLineChars="200" w:firstLine="560"/>
        <w:rPr>
          <w:rFonts w:ascii="黑体" w:eastAsia="黑体"/>
          <w:sz w:val="28"/>
          <w:szCs w:val="28"/>
          <w:highlight w:val="yellow"/>
        </w:rPr>
      </w:pPr>
    </w:p>
    <w:p w:rsidR="00023FA5" w:rsidRDefault="001E383B">
      <w:pPr>
        <w:numPr>
          <w:ilvl w:val="0"/>
          <w:numId w:val="1"/>
        </w:numPr>
        <w:ind w:firstLineChars="200" w:firstLine="560"/>
        <w:rPr>
          <w:rFonts w:ascii="黑体" w:eastAsia="黑体"/>
          <w:sz w:val="28"/>
          <w:szCs w:val="28"/>
        </w:rPr>
      </w:pPr>
      <w:r>
        <w:rPr>
          <w:rFonts w:ascii="黑体" w:eastAsia="黑体" w:hint="eastAsia"/>
          <w:sz w:val="28"/>
          <w:szCs w:val="28"/>
        </w:rPr>
        <w:t>部门整体绩效评价报告（参考模板详见附件）</w:t>
      </w:r>
    </w:p>
    <w:p w:rsidR="00023FA5" w:rsidRDefault="001E383B">
      <w:pPr>
        <w:numPr>
          <w:ilvl w:val="0"/>
          <w:numId w:val="1"/>
        </w:numPr>
        <w:ind w:firstLineChars="200" w:firstLine="560"/>
        <w:rPr>
          <w:rFonts w:ascii="黑体" w:eastAsia="黑体"/>
          <w:sz w:val="28"/>
          <w:szCs w:val="28"/>
        </w:rPr>
      </w:pPr>
      <w:r>
        <w:rPr>
          <w:rFonts w:ascii="黑体" w:eastAsia="黑体" w:hint="eastAsia"/>
          <w:sz w:val="28"/>
          <w:szCs w:val="28"/>
        </w:rPr>
        <w:t>项目支出绩效评价报告（参考模板详见附件）</w:t>
      </w:r>
    </w:p>
    <w:p w:rsidR="00023FA5" w:rsidRDefault="001E383B">
      <w:pPr>
        <w:numPr>
          <w:ilvl w:val="0"/>
          <w:numId w:val="1"/>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（格式详见附件）</w:t>
      </w:r>
    </w:p>
    <w:p w:rsidR="00023FA5" w:rsidRDefault="001E383B">
      <w:pPr>
        <w:numPr>
          <w:ilvl w:val="0"/>
          <w:numId w:val="1"/>
        </w:numPr>
        <w:ind w:firstLineChars="200" w:firstLine="560"/>
        <w:rPr>
          <w:rFonts w:ascii="黑体" w:eastAsia="黑体"/>
          <w:sz w:val="28"/>
          <w:szCs w:val="28"/>
        </w:rPr>
      </w:pPr>
      <w:r>
        <w:rPr>
          <w:rFonts w:ascii="黑体" w:eastAsia="黑体" w:hint="eastAsia"/>
          <w:sz w:val="28"/>
          <w:szCs w:val="28"/>
        </w:rPr>
        <w:t>中央对北京</w:t>
      </w:r>
      <w:r>
        <w:rPr>
          <w:rFonts w:ascii="黑体" w:eastAsia="黑体" w:hint="eastAsia"/>
          <w:sz w:val="28"/>
          <w:szCs w:val="28"/>
        </w:rPr>
        <w:t>XX</w:t>
      </w:r>
      <w:r>
        <w:rPr>
          <w:rFonts w:ascii="黑体" w:eastAsia="黑体" w:hint="eastAsia"/>
          <w:sz w:val="28"/>
          <w:szCs w:val="28"/>
        </w:rPr>
        <w:t>转移支付预算执行情况绩效自评报告（参考提纲详见附件）</w:t>
      </w:r>
    </w:p>
    <w:p w:rsidR="00023FA5" w:rsidRDefault="001E383B">
      <w:pPr>
        <w:spacing w:line="480" w:lineRule="exact"/>
        <w:ind w:firstLine="420"/>
        <w:rPr>
          <w:rFonts w:ascii="黑体" w:eastAsia="黑体"/>
          <w:sz w:val="28"/>
          <w:szCs w:val="28"/>
        </w:rPr>
      </w:pPr>
      <w:r>
        <w:rPr>
          <w:rFonts w:ascii="黑体" w:eastAsia="黑体" w:hint="eastAsia"/>
          <w:sz w:val="28"/>
          <w:szCs w:val="28"/>
        </w:rPr>
        <w:t xml:space="preserve"> </w:t>
      </w:r>
      <w:r>
        <w:rPr>
          <w:rFonts w:ascii="黑体" w:eastAsia="黑体" w:hint="eastAsia"/>
          <w:sz w:val="28"/>
          <w:szCs w:val="28"/>
        </w:rPr>
        <w:t>（注：有中央转移支付的一级预算部门，公开“一、二、三、四”；没有中央转移支付的一级预算部门，公开“一、二、三”；二级预算单位仅公开“三”。）</w:t>
      </w:r>
    </w:p>
    <w:p w:rsidR="00023FA5" w:rsidRDefault="00023FA5">
      <w:pPr>
        <w:spacing w:line="480" w:lineRule="exact"/>
        <w:rPr>
          <w:rFonts w:ascii="仿宋_GB2312" w:eastAsia="仿宋_GB2312" w:hAnsi="仿宋_GB2312" w:cs="仿宋_GB2312"/>
          <w:sz w:val="32"/>
          <w:szCs w:val="32"/>
        </w:rPr>
      </w:pPr>
    </w:p>
    <w:p w:rsidR="00023FA5" w:rsidRDefault="00023FA5">
      <w:pPr>
        <w:spacing w:line="480" w:lineRule="exact"/>
      </w:pPr>
    </w:p>
    <w:sectPr w:rsidR="00023FA5">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383B" w:rsidRDefault="001E383B">
      <w:r>
        <w:separator/>
      </w:r>
    </w:p>
  </w:endnote>
  <w:endnote w:type="continuationSeparator" w:id="0">
    <w:p w:rsidR="001E383B" w:rsidRDefault="001E3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Droid Sans">
    <w:altName w:val="微软雅黑"/>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3FA5" w:rsidRDefault="001E383B">
    <w:pPr>
      <w:pStyle w:val="a7"/>
      <w:framePr w:wrap="around" w:vAnchor="text" w:hAnchor="margin" w:xAlign="center" w:y="1"/>
      <w:rPr>
        <w:rStyle w:val="ad"/>
      </w:rPr>
    </w:pPr>
    <w:r>
      <w:fldChar w:fldCharType="begin"/>
    </w:r>
    <w:r>
      <w:rPr>
        <w:rStyle w:val="ad"/>
      </w:rPr>
      <w:instrText xml:space="preserve">PAGE  </w:instrText>
    </w:r>
    <w:r>
      <w:fldChar w:fldCharType="separate"/>
    </w:r>
    <w:r w:rsidR="00E53030">
      <w:rPr>
        <w:rStyle w:val="ad"/>
        <w:noProof/>
      </w:rPr>
      <w:t>3</w:t>
    </w:r>
    <w:r>
      <w:fldChar w:fldCharType="end"/>
    </w:r>
  </w:p>
  <w:p w:rsidR="00023FA5" w:rsidRDefault="00023FA5">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3FA5" w:rsidRDefault="001E383B">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rsidR="00023FA5" w:rsidRDefault="00023FA5">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3FA5" w:rsidRDefault="001E383B">
    <w:pPr>
      <w:pStyle w:val="a7"/>
      <w:framePr w:wrap="around" w:vAnchor="text" w:hAnchor="margin" w:xAlign="center" w:y="1"/>
      <w:rPr>
        <w:rStyle w:val="ad"/>
      </w:rPr>
    </w:pPr>
    <w:r>
      <w:fldChar w:fldCharType="begin"/>
    </w:r>
    <w:r>
      <w:rPr>
        <w:rStyle w:val="ad"/>
      </w:rPr>
      <w:instrText xml:space="preserve">PAGE  </w:instrText>
    </w:r>
    <w:r>
      <w:fldChar w:fldCharType="separate"/>
    </w:r>
    <w:r w:rsidR="00E53030">
      <w:rPr>
        <w:rStyle w:val="ad"/>
        <w:noProof/>
      </w:rPr>
      <w:t>11</w:t>
    </w:r>
    <w:r>
      <w:fldChar w:fldCharType="end"/>
    </w:r>
  </w:p>
  <w:p w:rsidR="00023FA5" w:rsidRDefault="00023FA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383B" w:rsidRDefault="001E383B">
      <w:r>
        <w:separator/>
      </w:r>
    </w:p>
  </w:footnote>
  <w:footnote w:type="continuationSeparator" w:id="0">
    <w:p w:rsidR="001E383B" w:rsidRDefault="001E38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3FA5"/>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E383B"/>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D6C04"/>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3CD1"/>
    <w:rsid w:val="00354630"/>
    <w:rsid w:val="00365A24"/>
    <w:rsid w:val="00370E2E"/>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414B"/>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A5C13"/>
    <w:rsid w:val="004B0003"/>
    <w:rsid w:val="004C020A"/>
    <w:rsid w:val="004C03A3"/>
    <w:rsid w:val="004C44B8"/>
    <w:rsid w:val="004C5D2C"/>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3A23"/>
    <w:rsid w:val="005A4D82"/>
    <w:rsid w:val="005A52A6"/>
    <w:rsid w:val="005B0DEC"/>
    <w:rsid w:val="005B368E"/>
    <w:rsid w:val="005B6E69"/>
    <w:rsid w:val="005C0015"/>
    <w:rsid w:val="005C1E82"/>
    <w:rsid w:val="005C2BCE"/>
    <w:rsid w:val="005C2CA5"/>
    <w:rsid w:val="005C7062"/>
    <w:rsid w:val="005C7776"/>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121FD"/>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A5AD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1CE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3E1B"/>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4D70"/>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43A1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28CC"/>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2CE4"/>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64E78"/>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673AB"/>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030"/>
    <w:rsid w:val="00E53C0E"/>
    <w:rsid w:val="00E54F7E"/>
    <w:rsid w:val="00E560CE"/>
    <w:rsid w:val="00E5674E"/>
    <w:rsid w:val="00E63783"/>
    <w:rsid w:val="00E650E2"/>
    <w:rsid w:val="00E75CAD"/>
    <w:rsid w:val="00E76922"/>
    <w:rsid w:val="00E8595B"/>
    <w:rsid w:val="00E915EC"/>
    <w:rsid w:val="00E934C4"/>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9EF086F"/>
    <w:rsid w:val="2EFFE297"/>
    <w:rsid w:val="301437CA"/>
    <w:rsid w:val="349D1F0A"/>
    <w:rsid w:val="34DD0473"/>
    <w:rsid w:val="398756B9"/>
    <w:rsid w:val="3A7E338B"/>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71793A80"/>
    <w:rsid w:val="7357290B"/>
    <w:rsid w:val="798524E4"/>
    <w:rsid w:val="7A7F1C49"/>
    <w:rsid w:val="7B5B7AE6"/>
    <w:rsid w:val="7B7B6628"/>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57247A"/>
  <w15:docId w15:val="{00DA05D1-BFB6-4B00-BF9D-F02F34E5C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e">
    <w:name w:val="List Paragraph"/>
    <w:basedOn w:val="a"/>
    <w:uiPriority w:val="34"/>
    <w:qFormat/>
    <w:pPr>
      <w:ind w:left="720"/>
      <w:contextualSpacing/>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D3AF-417E-B0E8-68DDCFA7E581}"/>
              </c:ext>
            </c:extLst>
          </c:dPt>
          <c:dPt>
            <c:idx val="1"/>
            <c:bubble3D val="0"/>
            <c:extLst>
              <c:ext xmlns:c16="http://schemas.microsoft.com/office/drawing/2014/chart" uri="{C3380CC4-5D6E-409C-BE32-E72D297353CC}">
                <c16:uniqueId val="{00000001-D3AF-417E-B0E8-68DDCFA7E581}"/>
              </c:ext>
            </c:extLst>
          </c:dPt>
          <c:dPt>
            <c:idx val="2"/>
            <c:bubble3D val="0"/>
            <c:extLst>
              <c:ext xmlns:c16="http://schemas.microsoft.com/office/drawing/2014/chart" uri="{C3380CC4-5D6E-409C-BE32-E72D297353CC}">
                <c16:uniqueId val="{00000002-D3AF-417E-B0E8-68DDCFA7E581}"/>
              </c:ext>
            </c:extLst>
          </c:dPt>
          <c:dPt>
            <c:idx val="3"/>
            <c:bubble3D val="0"/>
            <c:extLst>
              <c:ext xmlns:c16="http://schemas.microsoft.com/office/drawing/2014/chart" uri="{C3380CC4-5D6E-409C-BE32-E72D297353CC}">
                <c16:uniqueId val="{00000003-D3AF-417E-B0E8-68DDCFA7E581}"/>
              </c:ext>
            </c:extLst>
          </c:dPt>
          <c:dPt>
            <c:idx val="4"/>
            <c:bubble3D val="0"/>
            <c:extLst>
              <c:ext xmlns:c16="http://schemas.microsoft.com/office/drawing/2014/chart" uri="{C3380CC4-5D6E-409C-BE32-E72D297353CC}">
                <c16:uniqueId val="{00000004-D3AF-417E-B0E8-68DDCFA7E581}"/>
              </c:ext>
            </c:extLst>
          </c:dPt>
          <c:dPt>
            <c:idx val="5"/>
            <c:bubble3D val="0"/>
            <c:extLst>
              <c:ext xmlns:c16="http://schemas.microsoft.com/office/drawing/2014/chart" uri="{C3380CC4-5D6E-409C-BE32-E72D297353CC}">
                <c16:uniqueId val="{00000005-D3AF-417E-B0E8-68DDCFA7E581}"/>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3077.21</c:v>
                </c:pt>
                <c:pt idx="1">
                  <c:v>0</c:v>
                </c:pt>
                <c:pt idx="2">
                  <c:v>0</c:v>
                </c:pt>
                <c:pt idx="3">
                  <c:v>201.73</c:v>
                </c:pt>
                <c:pt idx="4">
                  <c:v>0</c:v>
                </c:pt>
                <c:pt idx="5">
                  <c:v>0</c:v>
                </c:pt>
              </c:numCache>
            </c:numRef>
          </c:val>
          <c:extLst>
            <c:ext xmlns:c16="http://schemas.microsoft.com/office/drawing/2014/chart" uri="{C3380CC4-5D6E-409C-BE32-E72D297353CC}">
              <c16:uniqueId val="{00000006-D3AF-417E-B0E8-68DDCFA7E581}"/>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2670a963-12d2-4d55-bf2c-cdfe912160cd}"/>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42E9-4CE2-A424-BBBA86437218}"/>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42E9-4CE2-A424-BBBA86437218}"/>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42E9-4CE2-A424-BBBA86437218}"/>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42E9-4CE2-A424-BBBA86437218}"/>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42E9-4CE2-A424-BBBA86437218}"/>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42E9-4CE2-A424-BBBA86437218}"/>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42E9-4CE2-A424-BBBA86437218}"/>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1981.94</c:v>
                </c:pt>
                <c:pt idx="1">
                  <c:v>1095.27</c:v>
                </c:pt>
                <c:pt idx="2">
                  <c:v>0</c:v>
                </c:pt>
                <c:pt idx="3">
                  <c:v>20.73</c:v>
                </c:pt>
                <c:pt idx="4">
                  <c:v>0</c:v>
                </c:pt>
              </c:numCache>
            </c:numRef>
          </c:val>
          <c:extLst>
            <c:ext xmlns:c16="http://schemas.microsoft.com/office/drawing/2014/chart" uri="{C3380CC4-5D6E-409C-BE32-E72D297353CC}">
              <c16:uniqueId val="{0000000A-42E9-4CE2-A424-BBBA86437218}"/>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05b10260-c650-4574-808b-ef0ecb17f379}"/>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14</Pages>
  <Words>786</Words>
  <Characters>4485</Characters>
  <Application>Microsoft Office Word</Application>
  <DocSecurity>0</DocSecurity>
  <Lines>37</Lines>
  <Paragraphs>10</Paragraphs>
  <ScaleCrop>false</ScaleCrop>
  <Company/>
  <LinksUpToDate>false</LinksUpToDate>
  <CharactersWithSpaces>5261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Administrator</cp:lastModifiedBy>
  <cp:revision>34</cp:revision>
  <cp:lastPrinted>2020-08-07T11:39:00Z</cp:lastPrinted>
  <dcterms:created xsi:type="dcterms:W3CDTF">2017-07-11T15:16:00Z</dcterms:created>
  <dcterms:modified xsi:type="dcterms:W3CDTF">2025-08-27T09:08:00Z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435078ACFECC4A5A8A519EF4C3681114_13</vt:lpwstr>
  </property>
  <property fmtid="{D5CDD505-2E9C-101B-9397-08002B2CF9AE}" pid="4" name="KSOTemplateDocerSaveRecord">
    <vt:lpwstr>eyJoZGlkIjoiMWI0NjZhYzNkM2U2YmU1ZjFmYjhkZmI1NmYyMjZiMGEiLCJ1c2VySWQiOiIxNjAzNDIwMTgyIn0=</vt:lpwstr>
  </property>
</Properties>
</file>