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8E9DFC">
      <w:pPr>
        <w:jc w:val="center"/>
        <w:rPr>
          <w:rFonts w:ascii="仿宋_GB2312" w:eastAsia="仿宋_GB2312"/>
          <w:b/>
          <w:sz w:val="32"/>
          <w:szCs w:val="32"/>
        </w:rPr>
      </w:pPr>
      <w:bookmarkStart w:id="0" w:name="_GoBack"/>
      <w:bookmarkEnd w:id="0"/>
    </w:p>
    <w:p w14:paraId="09F2DDBB">
      <w:pPr>
        <w:jc w:val="center"/>
        <w:rPr>
          <w:rFonts w:ascii="黑体" w:eastAsia="黑体"/>
          <w:sz w:val="72"/>
          <w:szCs w:val="72"/>
        </w:rPr>
      </w:pPr>
    </w:p>
    <w:p w14:paraId="26FBA083">
      <w:pPr>
        <w:jc w:val="center"/>
        <w:rPr>
          <w:rFonts w:ascii="黑体" w:eastAsia="黑体"/>
          <w:sz w:val="72"/>
          <w:szCs w:val="72"/>
        </w:rPr>
      </w:pPr>
    </w:p>
    <w:p w14:paraId="2665E09E">
      <w:pPr>
        <w:jc w:val="center"/>
        <w:rPr>
          <w:rFonts w:ascii="黑体" w:eastAsia="黑体"/>
          <w:sz w:val="72"/>
          <w:szCs w:val="72"/>
        </w:rPr>
      </w:pPr>
    </w:p>
    <w:p w14:paraId="0913A63E">
      <w:pPr>
        <w:jc w:val="center"/>
        <w:rPr>
          <w:rFonts w:ascii="黑体" w:eastAsia="黑体"/>
          <w:sz w:val="72"/>
          <w:szCs w:val="72"/>
        </w:rPr>
      </w:pPr>
    </w:p>
    <w:p w14:paraId="60E4C7FB">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0E75708D">
      <w:pPr>
        <w:jc w:val="center"/>
        <w:rPr>
          <w:rFonts w:ascii="黑体" w:eastAsia="黑体"/>
          <w:sz w:val="52"/>
          <w:szCs w:val="52"/>
        </w:rPr>
      </w:pPr>
    </w:p>
    <w:p w14:paraId="3320DE77">
      <w:pPr>
        <w:jc w:val="center"/>
        <w:rPr>
          <w:rFonts w:ascii="黑体" w:eastAsia="黑体"/>
          <w:sz w:val="52"/>
          <w:szCs w:val="52"/>
        </w:rPr>
      </w:pPr>
    </w:p>
    <w:p w14:paraId="666C5FBA">
      <w:pPr>
        <w:jc w:val="center"/>
        <w:rPr>
          <w:rFonts w:ascii="黑体" w:eastAsia="黑体"/>
          <w:sz w:val="52"/>
          <w:szCs w:val="52"/>
        </w:rPr>
      </w:pPr>
    </w:p>
    <w:p w14:paraId="73A4EC84">
      <w:pPr>
        <w:jc w:val="center"/>
        <w:rPr>
          <w:rFonts w:ascii="黑体" w:eastAsia="黑体"/>
          <w:sz w:val="52"/>
          <w:szCs w:val="52"/>
        </w:rPr>
      </w:pPr>
    </w:p>
    <w:p w14:paraId="385C783A">
      <w:pPr>
        <w:jc w:val="center"/>
        <w:rPr>
          <w:rFonts w:ascii="黑体" w:eastAsia="黑体"/>
          <w:sz w:val="32"/>
          <w:szCs w:val="32"/>
        </w:rPr>
      </w:pPr>
    </w:p>
    <w:p w14:paraId="614D67F6">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1D36F368">
      <w:pPr>
        <w:spacing w:line="500" w:lineRule="exact"/>
        <w:ind w:firstLine="645"/>
        <w:jc w:val="center"/>
        <w:rPr>
          <w:rFonts w:hint="eastAsia" w:ascii="宋体" w:hAnsi="宋体" w:cs="宋体"/>
          <w:b/>
          <w:bCs/>
          <w:kern w:val="0"/>
          <w:sz w:val="36"/>
          <w:szCs w:val="36"/>
        </w:rPr>
      </w:pPr>
    </w:p>
    <w:p w14:paraId="1F580E7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32B453D4">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787A672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29FA5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788A226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0D4F6F1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1497121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2200B48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0CF7A27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7160D97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72E4F67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4E8A0A3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DB168B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6928FCE7">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3E7B27FF">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562C2765">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127F3D21">
      <w:pPr>
        <w:tabs>
          <w:tab w:val="center" w:pos="6979"/>
        </w:tabs>
        <w:spacing w:before="156" w:beforeLines="50" w:after="156" w:afterLines="50"/>
        <w:jc w:val="center"/>
        <w:rPr>
          <w:rFonts w:ascii="宋体" w:hAnsi="宋体" w:cs="宋体"/>
          <w:b/>
          <w:bCs/>
          <w:spacing w:val="40"/>
          <w:kern w:val="0"/>
          <w:sz w:val="32"/>
          <w:szCs w:val="32"/>
        </w:rPr>
      </w:pPr>
    </w:p>
    <w:p w14:paraId="4E8F4861">
      <w:pPr>
        <w:tabs>
          <w:tab w:val="center" w:pos="6979"/>
        </w:tabs>
        <w:spacing w:before="156" w:beforeLines="50" w:after="156" w:afterLines="50"/>
        <w:jc w:val="center"/>
        <w:rPr>
          <w:rFonts w:ascii="宋体" w:hAnsi="宋体" w:cs="宋体"/>
          <w:b/>
          <w:bCs/>
          <w:spacing w:val="40"/>
          <w:kern w:val="0"/>
          <w:sz w:val="32"/>
          <w:szCs w:val="32"/>
        </w:rPr>
      </w:pPr>
    </w:p>
    <w:p w14:paraId="20F33CF0">
      <w:pPr>
        <w:tabs>
          <w:tab w:val="center" w:pos="6979"/>
        </w:tabs>
        <w:spacing w:before="156" w:beforeLines="50" w:after="156" w:afterLines="50"/>
        <w:jc w:val="center"/>
        <w:rPr>
          <w:rFonts w:ascii="宋体" w:hAnsi="宋体" w:cs="宋体"/>
          <w:b/>
          <w:bCs/>
          <w:spacing w:val="40"/>
          <w:kern w:val="0"/>
          <w:sz w:val="32"/>
          <w:szCs w:val="32"/>
        </w:rPr>
      </w:pPr>
    </w:p>
    <w:p w14:paraId="1A99CDC0">
      <w:pPr>
        <w:tabs>
          <w:tab w:val="center" w:pos="6979"/>
        </w:tabs>
        <w:spacing w:before="156" w:beforeLines="50" w:after="156" w:afterLines="50"/>
        <w:jc w:val="center"/>
        <w:rPr>
          <w:rFonts w:ascii="宋体" w:hAnsi="宋体" w:cs="宋体"/>
          <w:b/>
          <w:bCs/>
          <w:spacing w:val="40"/>
          <w:kern w:val="0"/>
          <w:sz w:val="32"/>
          <w:szCs w:val="32"/>
        </w:rPr>
      </w:pPr>
    </w:p>
    <w:p w14:paraId="6060C00A">
      <w:pPr>
        <w:tabs>
          <w:tab w:val="center" w:pos="6979"/>
        </w:tabs>
        <w:spacing w:before="156" w:beforeLines="50" w:after="156" w:afterLines="50"/>
        <w:jc w:val="center"/>
        <w:rPr>
          <w:rFonts w:ascii="宋体" w:hAnsi="宋体" w:cs="宋体"/>
          <w:b/>
          <w:bCs/>
          <w:spacing w:val="40"/>
          <w:kern w:val="0"/>
          <w:sz w:val="32"/>
          <w:szCs w:val="32"/>
        </w:rPr>
      </w:pPr>
    </w:p>
    <w:p w14:paraId="3FF92174">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2CA59269">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7DF8573F">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33289894">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52DE63DE">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北京市西城区教育国际交流中心，隶属北京市西城区教育委员会。主要职责是负责教育系统因公出访的事务性工作、协助开展中外合作办学项目的日常管理、落实教育外事接待任务、协助承办国际教育会议及论坛等。</w:t>
      </w:r>
    </w:p>
    <w:p w14:paraId="6306A878">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151605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346.17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减少</w:t>
      </w:r>
      <w:r>
        <w:rPr>
          <w:rFonts w:hint="eastAsia" w:ascii="仿宋_GB2312" w:hAnsi="仿宋" w:eastAsia="仿宋_GB2312"/>
          <w:color w:val="auto"/>
          <w:sz w:val="32"/>
          <w:szCs w:val="32"/>
          <w:lang w:val="en-US" w:eastAsia="zh-CN"/>
        </w:rPr>
        <w:t>11.72</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下降</w:t>
      </w:r>
      <w:r>
        <w:rPr>
          <w:rFonts w:hint="eastAsia" w:ascii="仿宋_GB2312" w:hAnsi="仿宋" w:eastAsia="仿宋_GB2312"/>
          <w:color w:val="auto"/>
          <w:sz w:val="32"/>
          <w:szCs w:val="32"/>
          <w:lang w:val="en-US" w:eastAsia="zh-CN"/>
        </w:rPr>
        <w:t>3.28</w:t>
      </w:r>
      <w:r>
        <w:rPr>
          <w:rFonts w:hint="eastAsia" w:ascii="仿宋_GB2312" w:eastAsia="仿宋_GB2312"/>
          <w:sz w:val="28"/>
          <w:szCs w:val="28"/>
        </w:rPr>
        <w:t>%。</w:t>
      </w:r>
    </w:p>
    <w:p w14:paraId="1348276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C8F602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346.17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减少</w:t>
      </w:r>
      <w:r>
        <w:rPr>
          <w:rFonts w:hint="eastAsia" w:ascii="仿宋_GB2312" w:hAnsi="仿宋" w:eastAsia="仿宋_GB2312"/>
          <w:color w:val="auto"/>
          <w:sz w:val="32"/>
          <w:szCs w:val="32"/>
          <w:lang w:val="en-US" w:eastAsia="zh-CN"/>
        </w:rPr>
        <w:t>11.72</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下降</w:t>
      </w:r>
      <w:r>
        <w:rPr>
          <w:rFonts w:hint="eastAsia" w:ascii="仿宋_GB2312" w:hAnsi="仿宋" w:eastAsia="仿宋_GB2312"/>
          <w:color w:val="auto"/>
          <w:sz w:val="32"/>
          <w:szCs w:val="32"/>
          <w:lang w:val="en-US" w:eastAsia="zh-CN"/>
        </w:rPr>
        <w:t>3.28</w:t>
      </w:r>
      <w:r>
        <w:rPr>
          <w:rFonts w:hint="eastAsia" w:ascii="仿宋_GB2312" w:eastAsia="仿宋_GB2312"/>
          <w:sz w:val="28"/>
          <w:szCs w:val="28"/>
        </w:rPr>
        <w:t>%</w:t>
      </w:r>
      <w:r>
        <w:rPr>
          <w:rFonts w:hint="eastAsia" w:ascii="仿宋_GB2312" w:eastAsia="仿宋_GB2312"/>
          <w:sz w:val="28"/>
          <w:szCs w:val="28"/>
          <w:lang w:eastAsia="zh-CN"/>
        </w:rPr>
        <w:t>。</w:t>
      </w:r>
    </w:p>
    <w:p w14:paraId="4122D4B1">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346.17</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346.17</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25E3C98">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AF60F23">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8B0A92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6FB173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D98F9C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7C5BD30">
      <w:pPr>
        <w:pStyle w:val="2"/>
        <w:ind w:firstLine="0"/>
        <w:jc w:val="center"/>
      </w:pPr>
      <w:r>
        <w:rPr>
          <w:rFonts w:hint="eastAsia" w:ascii="仿宋_GB2312" w:eastAsia="仿宋_GB2312"/>
          <w:color w:val="000000"/>
          <w:sz w:val="32"/>
          <w:szCs w:val="32"/>
          <w:highlight w:val="none"/>
          <w:lang w:val="en-US" w:eastAsia="zh-CN"/>
        </w:rPr>
        <w:t>图1：收入决算</w:t>
      </w:r>
    </w:p>
    <w:p w14:paraId="452BBB50">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513C09A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5EE3596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346.17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hAnsi="仿宋" w:eastAsia="仿宋_GB2312"/>
          <w:color w:val="auto"/>
          <w:sz w:val="32"/>
          <w:szCs w:val="32"/>
          <w:lang w:val="en-US" w:eastAsia="zh-CN"/>
        </w:rPr>
        <w:t>11.72</w:t>
      </w:r>
      <w:r>
        <w:rPr>
          <w:rFonts w:hint="eastAsia" w:ascii="仿宋_GB2312" w:eastAsia="仿宋_GB2312"/>
          <w:sz w:val="28"/>
          <w:szCs w:val="28"/>
        </w:rPr>
        <w:t>万元，下降</w:t>
      </w:r>
      <w:r>
        <w:rPr>
          <w:rFonts w:hint="eastAsia" w:ascii="仿宋_GB2312" w:eastAsia="仿宋_GB2312"/>
          <w:sz w:val="28"/>
          <w:szCs w:val="28"/>
          <w:lang w:val="en-US" w:eastAsia="zh-CN"/>
        </w:rPr>
        <w:t>3.28</w:t>
      </w:r>
      <w:r>
        <w:rPr>
          <w:rFonts w:hint="eastAsia" w:ascii="仿宋_GB2312" w:eastAsia="仿宋_GB2312"/>
          <w:sz w:val="28"/>
          <w:szCs w:val="28"/>
        </w:rPr>
        <w:t>%，其中：基本支出</w:t>
      </w:r>
      <w:r>
        <w:rPr>
          <w:rFonts w:ascii="仿宋_GB2312" w:eastAsia="仿宋_GB2312"/>
          <w:sz w:val="28"/>
          <w:szCs w:val="28"/>
        </w:rPr>
        <w:t>345.32</w:t>
      </w:r>
      <w:r>
        <w:rPr>
          <w:rFonts w:hint="eastAsia" w:ascii="仿宋_GB2312" w:eastAsia="仿宋_GB2312"/>
          <w:sz w:val="28"/>
          <w:szCs w:val="28"/>
        </w:rPr>
        <w:t>万元，占支出合计的</w:t>
      </w:r>
      <w:r>
        <w:rPr>
          <w:rFonts w:hint="eastAsia" w:ascii="仿宋_GB2312" w:eastAsia="仿宋_GB2312"/>
          <w:sz w:val="28"/>
          <w:szCs w:val="28"/>
          <w:lang w:eastAsia="zh-CN"/>
        </w:rPr>
        <w:t>99.75</w:t>
      </w:r>
      <w:r>
        <w:rPr>
          <w:rFonts w:hint="eastAsia" w:ascii="仿宋_GB2312" w:eastAsia="仿宋_GB2312"/>
          <w:sz w:val="28"/>
          <w:szCs w:val="28"/>
        </w:rPr>
        <w:t>%；项目支出</w:t>
      </w:r>
      <w:r>
        <w:rPr>
          <w:rFonts w:ascii="仿宋_GB2312" w:eastAsia="仿宋_GB2312"/>
          <w:sz w:val="28"/>
          <w:szCs w:val="28"/>
        </w:rPr>
        <w:t>0.85</w:t>
      </w:r>
      <w:r>
        <w:rPr>
          <w:rFonts w:hint="eastAsia" w:ascii="仿宋_GB2312" w:eastAsia="仿宋_GB2312"/>
          <w:sz w:val="28"/>
          <w:szCs w:val="28"/>
        </w:rPr>
        <w:t>万元，占支出合计的</w:t>
      </w:r>
      <w:r>
        <w:rPr>
          <w:rFonts w:hint="eastAsia" w:ascii="仿宋_GB2312" w:eastAsia="仿宋_GB2312"/>
          <w:sz w:val="28"/>
          <w:szCs w:val="28"/>
          <w:lang w:eastAsia="zh-CN"/>
        </w:rPr>
        <w:t>0.25</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6FC6290C">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1F648C3B">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5CBDD64">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72E866C3">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346.17</w:t>
      </w:r>
      <w:r>
        <w:rPr>
          <w:rFonts w:hint="eastAsia" w:ascii="仿宋_GB2312" w:eastAsia="仿宋_GB2312"/>
          <w:sz w:val="28"/>
          <w:szCs w:val="28"/>
        </w:rPr>
        <w:t>万元，</w:t>
      </w:r>
      <w:r>
        <w:rPr>
          <w:rFonts w:hint="eastAsia" w:ascii="仿宋_GB2312" w:eastAsia="仿宋_GB2312"/>
          <w:sz w:val="28"/>
          <w:szCs w:val="28"/>
          <w:lang w:val="en-US" w:eastAsia="zh-CN"/>
        </w:rPr>
        <w:t>比上年减少11.72万元，下降3.28%。主要原因：上年进行办公区域改造，财政项目投入增加，本年没有此类项目，导致经费减少。</w:t>
      </w:r>
    </w:p>
    <w:p w14:paraId="2F01026E">
      <w:pPr>
        <w:tabs>
          <w:tab w:val="center" w:pos="6979"/>
        </w:tabs>
        <w:spacing w:line="580" w:lineRule="exact"/>
        <w:ind w:firstLine="570"/>
        <w:rPr>
          <w:rFonts w:hint="default" w:ascii="仿宋_GB2312" w:eastAsia="仿宋_GB2312"/>
          <w:sz w:val="28"/>
          <w:szCs w:val="28"/>
          <w:lang w:val="en-US" w:eastAsia="zh-CN"/>
        </w:rPr>
      </w:pPr>
      <w:r>
        <w:rPr>
          <w:rFonts w:hint="eastAsia" w:ascii="仿宋_GB2312" w:eastAsia="仿宋_GB2312"/>
          <w:sz w:val="28"/>
          <w:szCs w:val="28"/>
          <w:lang w:val="en-US" w:eastAsia="zh-CN"/>
        </w:rPr>
        <w:t>2024年度一般公共预算财政拨款支出中，教育支出数为223.13万元，占比64.46%；社会保障和就业支出40.20万元，占比11.61%；卫生健康支出26.31万元，占比7.60%；住房保障支出56.54万元，占比16.33%。</w:t>
      </w:r>
    </w:p>
    <w:p w14:paraId="26DC4C32">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04DCD77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4C76B164">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346.17</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346.17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14:paraId="2F92E22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0F0DD8A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教育支出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219.41万元，2024年度</w:t>
      </w:r>
      <w:r>
        <w:rPr>
          <w:rFonts w:hint="eastAsia" w:ascii="仿宋_GB2312" w:eastAsia="仿宋_GB2312"/>
          <w:sz w:val="28"/>
          <w:szCs w:val="28"/>
        </w:rPr>
        <w:t>决算</w:t>
      </w:r>
      <w:r>
        <w:rPr>
          <w:rFonts w:hint="eastAsia" w:ascii="仿宋_GB2312" w:eastAsia="仿宋_GB2312"/>
          <w:sz w:val="28"/>
          <w:szCs w:val="28"/>
          <w:lang w:val="en-US" w:eastAsia="zh-CN"/>
        </w:rPr>
        <w:t>223.13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101.69%。</w:t>
      </w:r>
      <w:r>
        <w:rPr>
          <w:rFonts w:hint="eastAsia" w:ascii="仿宋_GB2312" w:eastAsia="仿宋_GB2312"/>
          <w:sz w:val="28"/>
          <w:szCs w:val="28"/>
        </w:rPr>
        <w:t>其中：</w:t>
      </w:r>
    </w:p>
    <w:p w14:paraId="61859367">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普通教育</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218.63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223.13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102.05</w:t>
      </w:r>
      <w:r>
        <w:rPr>
          <w:rFonts w:hint="eastAsia" w:ascii="仿宋_GB2312" w:eastAsia="仿宋_GB2312"/>
          <w:sz w:val="28"/>
          <w:szCs w:val="28"/>
        </w:rPr>
        <w:t>%。主要原因：</w:t>
      </w:r>
      <w:r>
        <w:rPr>
          <w:rFonts w:hint="eastAsia" w:ascii="仿宋_GB2312" w:eastAsia="仿宋_GB2312"/>
          <w:sz w:val="28"/>
          <w:szCs w:val="28"/>
          <w:lang w:val="en-US" w:eastAsia="zh-CN"/>
        </w:rPr>
        <w:t>本年正常薪级滚动，追加了人员经费</w:t>
      </w:r>
      <w:r>
        <w:rPr>
          <w:rFonts w:hint="eastAsia" w:ascii="仿宋_GB2312" w:eastAsia="仿宋_GB2312"/>
          <w:sz w:val="28"/>
          <w:szCs w:val="28"/>
        </w:rPr>
        <w:t>。</w:t>
      </w:r>
    </w:p>
    <w:p w14:paraId="78EBC20E">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进修及培训</w:t>
      </w:r>
      <w:r>
        <w:rPr>
          <w:rFonts w:hint="eastAsia" w:ascii="仿宋_GB2312" w:eastAsia="仿宋_GB2312"/>
          <w:sz w:val="28"/>
          <w:szCs w:val="28"/>
          <w:lang w:eastAsia="zh-CN"/>
        </w:rPr>
        <w:t>”（</w:t>
      </w:r>
      <w:r>
        <w:rPr>
          <w:rFonts w:hint="eastAsia" w:ascii="仿宋_GB2312" w:eastAsia="仿宋_GB2312"/>
          <w:sz w:val="28"/>
          <w:szCs w:val="28"/>
          <w:lang w:val="en-US" w:eastAsia="zh-CN"/>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0.78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0</w:t>
      </w:r>
      <w:r>
        <w:rPr>
          <w:rFonts w:hint="eastAsia" w:ascii="仿宋_GB2312" w:eastAsia="仿宋_GB2312"/>
          <w:sz w:val="28"/>
          <w:szCs w:val="28"/>
        </w:rPr>
        <w:t>%</w:t>
      </w:r>
      <w:r>
        <w:rPr>
          <w:rFonts w:hint="eastAsia" w:ascii="仿宋_GB2312" w:eastAsia="仿宋_GB2312"/>
          <w:sz w:val="28"/>
          <w:szCs w:val="28"/>
          <w:lang w:val="en-US" w:eastAsia="zh-CN"/>
        </w:rPr>
        <w:t>。</w:t>
      </w:r>
    </w:p>
    <w:p w14:paraId="1DFD687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41.05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40.20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97.91</w:t>
      </w:r>
      <w:r>
        <w:rPr>
          <w:rFonts w:hint="eastAsia" w:ascii="仿宋_GB2312" w:eastAsia="仿宋_GB2312"/>
          <w:sz w:val="28"/>
          <w:szCs w:val="28"/>
        </w:rPr>
        <w:t>%。其中：</w:t>
      </w:r>
    </w:p>
    <w:p w14:paraId="615A7DCE">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41.05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40.20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97.91</w:t>
      </w:r>
      <w:r>
        <w:rPr>
          <w:rFonts w:hint="eastAsia" w:ascii="仿宋_GB2312" w:eastAsia="仿宋_GB2312"/>
          <w:sz w:val="28"/>
          <w:szCs w:val="28"/>
        </w:rPr>
        <w:t>%。主要原因</w:t>
      </w:r>
      <w:r>
        <w:rPr>
          <w:rFonts w:hint="eastAsia" w:ascii="仿宋_GB2312" w:eastAsia="仿宋_GB2312"/>
          <w:sz w:val="28"/>
          <w:szCs w:val="28"/>
          <w:lang w:eastAsia="zh-CN"/>
        </w:rPr>
        <w:t>：</w:t>
      </w:r>
      <w:r>
        <w:rPr>
          <w:rFonts w:hint="eastAsia" w:ascii="仿宋_GB2312" w:eastAsia="仿宋_GB2312"/>
          <w:sz w:val="28"/>
          <w:szCs w:val="28"/>
          <w:lang w:val="en-US" w:eastAsia="zh-CN"/>
        </w:rPr>
        <w:t>年初预算定额下达，与实际存在差额</w:t>
      </w:r>
      <w:r>
        <w:rPr>
          <w:rFonts w:hint="eastAsia" w:ascii="仿宋_GB2312" w:eastAsia="仿宋_GB2312"/>
          <w:sz w:val="28"/>
          <w:szCs w:val="28"/>
        </w:rPr>
        <w:t>。</w:t>
      </w:r>
    </w:p>
    <w:p w14:paraId="3355E62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22.47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26.31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117.09</w:t>
      </w:r>
      <w:r>
        <w:rPr>
          <w:rFonts w:hint="eastAsia" w:ascii="仿宋_GB2312" w:eastAsia="仿宋_GB2312"/>
          <w:sz w:val="28"/>
          <w:szCs w:val="28"/>
        </w:rPr>
        <w:t>%。其中：</w:t>
      </w:r>
    </w:p>
    <w:p w14:paraId="1C8831FC">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22.47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26.31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117.09</w:t>
      </w:r>
      <w:r>
        <w:rPr>
          <w:rFonts w:hint="eastAsia" w:ascii="仿宋_GB2312" w:eastAsia="仿宋_GB2312"/>
          <w:sz w:val="28"/>
          <w:szCs w:val="28"/>
        </w:rPr>
        <w:t>%。主要原因：</w:t>
      </w:r>
      <w:r>
        <w:rPr>
          <w:rFonts w:hint="eastAsia" w:ascii="仿宋_GB2312" w:eastAsia="仿宋_GB2312"/>
          <w:sz w:val="28"/>
          <w:szCs w:val="28"/>
          <w:lang w:val="en-US" w:eastAsia="zh-CN"/>
        </w:rPr>
        <w:t>年初预算定额下达，与实际存在差额</w:t>
      </w:r>
      <w:r>
        <w:rPr>
          <w:rFonts w:hint="eastAsia" w:ascii="仿宋_GB2312" w:eastAsia="仿宋_GB2312"/>
          <w:sz w:val="28"/>
          <w:szCs w:val="28"/>
        </w:rPr>
        <w:t>。</w:t>
      </w:r>
    </w:p>
    <w:p w14:paraId="6BA27C1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、“住房保障支出”(类)202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48.53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56.54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116.51</w:t>
      </w:r>
      <w:r>
        <w:rPr>
          <w:rFonts w:hint="eastAsia" w:ascii="仿宋_GB2312" w:eastAsia="仿宋_GB2312"/>
          <w:sz w:val="28"/>
          <w:szCs w:val="28"/>
        </w:rPr>
        <w:t>%。其中：</w:t>
      </w:r>
    </w:p>
    <w:p w14:paraId="6394863D">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“住房改革支出”（款）202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48.53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56.54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116.51</w:t>
      </w:r>
      <w:r>
        <w:rPr>
          <w:rFonts w:hint="eastAsia" w:ascii="仿宋_GB2312" w:eastAsia="仿宋_GB2312"/>
          <w:sz w:val="28"/>
          <w:szCs w:val="28"/>
        </w:rPr>
        <w:t>%。主要原因：</w:t>
      </w:r>
      <w:r>
        <w:rPr>
          <w:rFonts w:hint="eastAsia" w:ascii="仿宋_GB2312" w:eastAsia="仿宋_GB2312"/>
          <w:sz w:val="28"/>
          <w:szCs w:val="28"/>
          <w:lang w:val="en-US" w:eastAsia="zh-CN"/>
        </w:rPr>
        <w:t>上年申报住房补贴人员经费于本年下达</w:t>
      </w:r>
      <w:r>
        <w:rPr>
          <w:rFonts w:hint="eastAsia" w:ascii="仿宋_GB2312" w:eastAsia="仿宋_GB2312"/>
          <w:sz w:val="28"/>
          <w:szCs w:val="28"/>
        </w:rPr>
        <w:t>。</w:t>
      </w:r>
    </w:p>
    <w:p w14:paraId="56D327CC">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3CD9B5E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61E4355A">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本单位无此项支出。</w:t>
      </w:r>
    </w:p>
    <w:p w14:paraId="6BDBDCE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2CB0BC76">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本单位无此项支出。</w:t>
      </w:r>
    </w:p>
    <w:p w14:paraId="14456EEE">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0E8DF2F0">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620F69A0">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4A3EA516">
      <w:pPr>
        <w:tabs>
          <w:tab w:val="center" w:pos="6979"/>
        </w:tabs>
        <w:spacing w:line="580" w:lineRule="exact"/>
        <w:ind w:firstLine="548" w:firstLineChars="196"/>
        <w:rPr>
          <w:rFonts w:hint="eastAsia" w:ascii="宋体" w:hAnsi="宋体"/>
          <w:b/>
          <w:spacing w:val="40"/>
          <w:sz w:val="32"/>
          <w:szCs w:val="32"/>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345.32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办公费、印刷费、邮电费、维修（护）费、劳务费、委托业务费、工会经费、福利费、其他交通费、其他商品和服务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w:t>
      </w:r>
      <w:r>
        <w:rPr>
          <w:rFonts w:hint="eastAsia" w:ascii="仿宋_GB2312" w:eastAsia="仿宋_GB2312"/>
          <w:sz w:val="28"/>
          <w:szCs w:val="28"/>
        </w:rPr>
        <w:t>等</w:t>
      </w:r>
      <w:r>
        <w:rPr>
          <w:rFonts w:ascii="仿宋_GB2312" w:eastAsia="仿宋_GB2312"/>
          <w:sz w:val="28"/>
          <w:szCs w:val="28"/>
        </w:rPr>
        <w:t>。</w:t>
      </w:r>
    </w:p>
    <w:p w14:paraId="0455DA52">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4B718193">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19E0D3EC">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较</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未发生变化</w:t>
      </w:r>
      <w:r>
        <w:rPr>
          <w:rFonts w:hint="eastAsia" w:ascii="仿宋_GB2312" w:eastAsia="仿宋_GB2312"/>
          <w:sz w:val="28"/>
          <w:szCs w:val="28"/>
        </w:rPr>
        <w:t>。其中：</w:t>
      </w:r>
    </w:p>
    <w:p w14:paraId="3D36B26F">
      <w:pPr>
        <w:spacing w:line="560" w:lineRule="exact"/>
        <w:ind w:firstLine="600"/>
        <w:rPr>
          <w:rFonts w:hint="default" w:ascii="仿宋_GB2312" w:eastAsia="仿宋_GB2312"/>
          <w:sz w:val="28"/>
          <w:szCs w:val="28"/>
          <w:lang w:val="en-US" w:eastAsia="zh-CN"/>
        </w:rPr>
      </w:pPr>
      <w:r>
        <w:rPr>
          <w:rFonts w:hint="eastAsia" w:ascii="仿宋_GB2312" w:eastAsia="仿宋_GB2312"/>
          <w:sz w:val="28"/>
          <w:szCs w:val="28"/>
        </w:rPr>
        <w:t>1.因公出国（境）费用。</w:t>
      </w:r>
      <w:r>
        <w:rPr>
          <w:rFonts w:hint="eastAsia" w:ascii="仿宋_GB2312" w:eastAsia="仿宋_GB2312"/>
          <w:sz w:val="28"/>
          <w:szCs w:val="28"/>
          <w:lang w:val="en-US" w:eastAsia="zh-CN"/>
        </w:rPr>
        <w:t>本单位无此项经费。</w:t>
      </w:r>
    </w:p>
    <w:p w14:paraId="63C9860A">
      <w:pPr>
        <w:spacing w:line="560" w:lineRule="exact"/>
        <w:ind w:firstLine="600"/>
        <w:rPr>
          <w:rFonts w:hint="default" w:ascii="仿宋_GB2312" w:eastAsia="仿宋_GB2312"/>
          <w:sz w:val="28"/>
          <w:szCs w:val="28"/>
          <w:lang w:val="en-US" w:eastAsia="zh-CN"/>
        </w:rPr>
      </w:pPr>
      <w:r>
        <w:rPr>
          <w:rFonts w:hint="eastAsia" w:ascii="仿宋_GB2312" w:eastAsia="仿宋_GB2312"/>
          <w:sz w:val="28"/>
          <w:szCs w:val="28"/>
        </w:rPr>
        <w:t>2.公务接待费。</w:t>
      </w:r>
      <w:r>
        <w:rPr>
          <w:rFonts w:hint="eastAsia" w:ascii="仿宋_GB2312" w:eastAsia="仿宋_GB2312"/>
          <w:sz w:val="28"/>
          <w:szCs w:val="28"/>
          <w:lang w:val="en-US" w:eastAsia="zh-CN"/>
        </w:rPr>
        <w:t>本单位无此项经费。</w:t>
      </w:r>
    </w:p>
    <w:p w14:paraId="21DEC89B">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w:t>
      </w:r>
      <w:r>
        <w:rPr>
          <w:rFonts w:hint="eastAsia" w:ascii="仿宋_GB2312" w:eastAsia="仿宋_GB2312"/>
          <w:sz w:val="28"/>
          <w:szCs w:val="28"/>
          <w:lang w:val="en-US" w:eastAsia="zh-CN"/>
        </w:rPr>
        <w:t>本单位无此项经费，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0</w:t>
      </w:r>
      <w:r>
        <w:rPr>
          <w:rFonts w:hint="eastAsia" w:ascii="仿宋_GB2312" w:eastAsia="仿宋_GB2312"/>
          <w:sz w:val="28"/>
          <w:szCs w:val="28"/>
        </w:rPr>
        <w:t>辆。</w:t>
      </w:r>
    </w:p>
    <w:p w14:paraId="6FD4495A">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3BD03215">
      <w:pPr>
        <w:ind w:firstLine="537" w:firstLineChars="192"/>
        <w:rPr>
          <w:rFonts w:hint="default" w:ascii="仿宋_GB2312" w:eastAsia="仿宋_GB2312"/>
          <w:sz w:val="28"/>
          <w:szCs w:val="28"/>
          <w:lang w:val="en-US" w:eastAsia="zh-CN"/>
        </w:rPr>
      </w:pPr>
      <w:r>
        <w:rPr>
          <w:rFonts w:hint="eastAsia" w:ascii="仿宋_GB2312" w:eastAsia="仿宋_GB2312"/>
          <w:sz w:val="28"/>
          <w:szCs w:val="28"/>
          <w:lang w:val="en-US" w:eastAsia="zh-CN"/>
        </w:rPr>
        <w:t>本单位不在机关运行经费统计范围之内。</w:t>
      </w:r>
    </w:p>
    <w:p w14:paraId="0A643F00">
      <w:pPr>
        <w:ind w:left="540"/>
        <w:rPr>
          <w:rFonts w:hint="eastAsia" w:ascii="黑体" w:eastAsia="黑体"/>
          <w:sz w:val="28"/>
          <w:szCs w:val="28"/>
        </w:rPr>
      </w:pPr>
      <w:r>
        <w:rPr>
          <w:rFonts w:hint="eastAsia" w:ascii="黑体" w:eastAsia="黑体"/>
          <w:sz w:val="28"/>
          <w:szCs w:val="28"/>
        </w:rPr>
        <w:t>三、政府采购支出情况</w:t>
      </w:r>
    </w:p>
    <w:p w14:paraId="06323901">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1.33</w:t>
      </w:r>
      <w:r>
        <w:rPr>
          <w:rFonts w:hint="eastAsia" w:ascii="仿宋_GB2312" w:eastAsia="仿宋_GB2312"/>
          <w:sz w:val="28"/>
          <w:szCs w:val="28"/>
        </w:rPr>
        <w:t>万元，其中：政府采购货物支出</w:t>
      </w:r>
      <w:r>
        <w:rPr>
          <w:rFonts w:ascii="仿宋_GB2312" w:eastAsia="仿宋_GB2312"/>
          <w:sz w:val="28"/>
          <w:szCs w:val="28"/>
        </w:rPr>
        <w:t>1.33</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0</w:t>
      </w:r>
      <w:r>
        <w:rPr>
          <w:rFonts w:hint="eastAsia" w:ascii="仿宋_GB2312" w:eastAsia="仿宋_GB2312"/>
          <w:sz w:val="28"/>
          <w:szCs w:val="28"/>
        </w:rPr>
        <w:t>万元。授予中小企业合同金额</w:t>
      </w:r>
      <w:r>
        <w:rPr>
          <w:rFonts w:ascii="仿宋_GB2312" w:eastAsia="仿宋_GB2312"/>
          <w:sz w:val="28"/>
          <w:szCs w:val="28"/>
        </w:rPr>
        <w:t>1.33</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1.03</w:t>
      </w:r>
      <w:r>
        <w:rPr>
          <w:rFonts w:hint="eastAsia" w:ascii="仿宋_GB2312" w:eastAsia="仿宋_GB2312"/>
          <w:sz w:val="28"/>
          <w:szCs w:val="28"/>
        </w:rPr>
        <w:t>万元，占政府采购支出总额的</w:t>
      </w:r>
      <w:r>
        <w:rPr>
          <w:rFonts w:ascii="仿宋_GB2312" w:eastAsia="仿宋_GB2312"/>
          <w:sz w:val="28"/>
          <w:szCs w:val="28"/>
        </w:rPr>
        <w:t>77.41</w:t>
      </w:r>
      <w:r>
        <w:rPr>
          <w:rFonts w:hint="eastAsia" w:ascii="仿宋_GB2312" w:eastAsia="仿宋_GB2312"/>
          <w:sz w:val="28"/>
          <w:szCs w:val="28"/>
        </w:rPr>
        <w:t>%。</w:t>
      </w:r>
    </w:p>
    <w:p w14:paraId="5B4F15D0">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23A13E1F">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12月31日，北京市西城区教育国际交流中心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0362692">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31B66E35">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51D72E9A">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8E59FBD">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714EBD2E">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52D2BCB7">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197E417">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4F5981C3">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4828DC2">
      <w:pPr>
        <w:ind w:firstLine="420" w:firstLineChars="150"/>
        <w:rPr>
          <w:rFonts w:hint="eastAsia" w:ascii="仿宋_GB2312" w:eastAsia="仿宋_GB2312"/>
          <w:sz w:val="28"/>
          <w:szCs w:val="28"/>
          <w:lang w:eastAsia="zh-CN"/>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r>
        <w:rPr>
          <w:rFonts w:hint="eastAsia" w:ascii="仿宋_GB2312" w:eastAsia="仿宋_GB2312"/>
          <w:sz w:val="28"/>
          <w:szCs w:val="28"/>
          <w:lang w:eastAsia="zh-CN"/>
        </w:rPr>
        <w:t>。</w:t>
      </w:r>
    </w:p>
    <w:p w14:paraId="19C6C79B">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教育支出（类）普通教育（款）其他普通教育支出（项）：反映除</w:t>
      </w:r>
      <w:r>
        <w:rPr>
          <w:rFonts w:hint="eastAsia" w:ascii="仿宋_GB2312" w:eastAsia="仿宋_GB2312"/>
          <w:sz w:val="28"/>
          <w:szCs w:val="28"/>
          <w:lang w:val="en-US" w:eastAsia="zh-CN"/>
        </w:rPr>
        <w:t>学前教育、小学教育、初中教育、高中教育</w:t>
      </w:r>
      <w:r>
        <w:rPr>
          <w:rFonts w:hint="eastAsia" w:ascii="仿宋_GB2312" w:eastAsia="仿宋_GB2312"/>
          <w:sz w:val="28"/>
          <w:szCs w:val="28"/>
        </w:rPr>
        <w:t>项目以外其他用于普通教育方面的支出。</w:t>
      </w:r>
    </w:p>
    <w:p w14:paraId="574F0F06">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教育支出（类）进修及培训（款）培训支出（项）：反映本部门安排的用于培训的支出</w:t>
      </w:r>
    </w:p>
    <w:p w14:paraId="46E387EB">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14:paraId="1E6B00FC">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14:paraId="1DC78515">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5576E294">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12.</w:t>
      </w:r>
      <w:r>
        <w:rPr>
          <w:rFonts w:hint="eastAsia" w:ascii="仿宋_GB2312" w:eastAsia="仿宋_GB2312"/>
          <w:sz w:val="28"/>
          <w:szCs w:val="28"/>
        </w:rPr>
        <w:t>住房保障支出（类）住房改革支出（款）住房公积金（项）：反映行政事业单位按人力资源和社会保障部、财政部规定的基本工资和津贴补贴以及规定比例为职工缴纳的住房公积金。</w:t>
      </w:r>
    </w:p>
    <w:p w14:paraId="62CE3D84">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13.</w:t>
      </w:r>
      <w:r>
        <w:rPr>
          <w:rFonts w:hint="eastAsia" w:ascii="仿宋_GB2312" w:eastAsia="仿宋_GB2312"/>
          <w:sz w:val="28"/>
          <w:szCs w:val="28"/>
        </w:rPr>
        <w:t>住房保障支出（类）住房改革支出（款）提租补贴（项）：反映按房改政策规定的标准，行政事业单位向职工（含离退休人员）发放的租金补助。</w:t>
      </w:r>
    </w:p>
    <w:p w14:paraId="05E38765">
      <w:pPr>
        <w:ind w:firstLine="420" w:firstLineChars="150"/>
        <w:rPr>
          <w:rFonts w:ascii="仿宋_GB2312" w:eastAsia="仿宋_GB2312"/>
          <w:sz w:val="28"/>
          <w:szCs w:val="28"/>
        </w:rPr>
      </w:pPr>
      <w:r>
        <w:rPr>
          <w:rFonts w:hint="eastAsia" w:ascii="仿宋_GB2312" w:eastAsia="仿宋_GB2312"/>
          <w:sz w:val="28"/>
          <w:szCs w:val="28"/>
          <w:lang w:val="en-US" w:eastAsia="zh-CN"/>
        </w:rPr>
        <w:t>14.</w:t>
      </w:r>
      <w:r>
        <w:rPr>
          <w:rFonts w:hint="eastAsia" w:ascii="仿宋_GB2312" w:eastAsia="仿宋_GB2312"/>
          <w:sz w:val="28"/>
          <w:szCs w:val="28"/>
        </w:rPr>
        <w:t>住房保障支出（类）住房改革支出（款）购房补贴（项）：反映按房改政策规定的标准，行政事业单位向符合条件职工（含离退休人员）发放的用于购买住房的补贴。</w:t>
      </w:r>
    </w:p>
    <w:p w14:paraId="374E95E9">
      <w:pPr>
        <w:ind w:firstLine="640" w:firstLineChars="200"/>
        <w:jc w:val="center"/>
        <w:rPr>
          <w:rFonts w:hint="eastAsia" w:ascii="黑体" w:eastAsia="黑体"/>
          <w:sz w:val="32"/>
          <w:szCs w:val="32"/>
        </w:rPr>
      </w:pPr>
    </w:p>
    <w:p w14:paraId="0B930D90">
      <w:pPr>
        <w:ind w:firstLine="640" w:firstLineChars="200"/>
        <w:jc w:val="center"/>
        <w:rPr>
          <w:rFonts w:hint="eastAsia" w:ascii="黑体" w:eastAsia="黑体"/>
          <w:sz w:val="32"/>
          <w:szCs w:val="32"/>
        </w:rPr>
      </w:pPr>
    </w:p>
    <w:p w14:paraId="689E881A">
      <w:pPr>
        <w:ind w:firstLine="640" w:firstLineChars="200"/>
        <w:jc w:val="center"/>
        <w:rPr>
          <w:rFonts w:hint="eastAsia" w:ascii="黑体" w:eastAsia="黑体"/>
          <w:sz w:val="32"/>
          <w:szCs w:val="32"/>
        </w:rPr>
      </w:pPr>
    </w:p>
    <w:p w14:paraId="635352B3">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36EFF4AF">
      <w:pPr>
        <w:ind w:firstLine="560" w:firstLineChars="200"/>
        <w:rPr>
          <w:rFonts w:hint="eastAsia" w:ascii="黑体" w:eastAsia="黑体"/>
          <w:sz w:val="28"/>
          <w:szCs w:val="28"/>
          <w:highlight w:val="yellow"/>
        </w:rPr>
      </w:pPr>
    </w:p>
    <w:p w14:paraId="3F913E08">
      <w:pPr>
        <w:numPr>
          <w:ilvl w:val="0"/>
          <w:numId w:val="1"/>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（参考模板详见附件）</w:t>
      </w:r>
    </w:p>
    <w:p w14:paraId="1E82EC9F">
      <w:pPr>
        <w:numPr>
          <w:ilvl w:val="0"/>
          <w:numId w:val="1"/>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（参考模板详见附件）</w:t>
      </w:r>
    </w:p>
    <w:p w14:paraId="7D7A19E9">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639C671C">
      <w:pPr>
        <w:numPr>
          <w:ilvl w:val="0"/>
          <w:numId w:val="1"/>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（参考提纲详见附件）</w:t>
      </w:r>
    </w:p>
    <w:p w14:paraId="3D71C3BD">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3832065B">
      <w:pPr>
        <w:spacing w:line="480" w:lineRule="exact"/>
        <w:rPr>
          <w:rFonts w:hint="eastAsia" w:ascii="仿宋_GB2312" w:hAnsi="仿宋_GB2312" w:eastAsia="仿宋_GB2312" w:cs="仿宋_GB2312"/>
          <w:sz w:val="32"/>
          <w:szCs w:val="32"/>
        </w:rPr>
      </w:pPr>
    </w:p>
    <w:p w14:paraId="0CA57C05">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4ED8B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30A761B">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A5568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54874CFF">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18BAC">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67B2A590">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1ZGViOWUzYjMzZDUwODdjZDI1NjIzM2NiMzAxMWU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7B34B8D"/>
    <w:rsid w:val="0B575809"/>
    <w:rsid w:val="0BA148CA"/>
    <w:rsid w:val="0C1165C4"/>
    <w:rsid w:val="0D6D544B"/>
    <w:rsid w:val="0DD136FE"/>
    <w:rsid w:val="0F8E2C57"/>
    <w:rsid w:val="1059665E"/>
    <w:rsid w:val="10AC13BA"/>
    <w:rsid w:val="145A6C1B"/>
    <w:rsid w:val="14B73493"/>
    <w:rsid w:val="1572458E"/>
    <w:rsid w:val="167A2FF9"/>
    <w:rsid w:val="18364782"/>
    <w:rsid w:val="18581C69"/>
    <w:rsid w:val="1AEC0734"/>
    <w:rsid w:val="1DEF20B0"/>
    <w:rsid w:val="214243FA"/>
    <w:rsid w:val="21AD613C"/>
    <w:rsid w:val="22467189"/>
    <w:rsid w:val="257A14F5"/>
    <w:rsid w:val="27196C26"/>
    <w:rsid w:val="29EF086F"/>
    <w:rsid w:val="2EFFE297"/>
    <w:rsid w:val="301437CA"/>
    <w:rsid w:val="349D1F0A"/>
    <w:rsid w:val="34DD0473"/>
    <w:rsid w:val="3C684897"/>
    <w:rsid w:val="433E495C"/>
    <w:rsid w:val="489F2FD7"/>
    <w:rsid w:val="4AC27CB3"/>
    <w:rsid w:val="4BF72BEF"/>
    <w:rsid w:val="4C4D6350"/>
    <w:rsid w:val="4FA90297"/>
    <w:rsid w:val="4FC41A43"/>
    <w:rsid w:val="51DB3C59"/>
    <w:rsid w:val="550C0952"/>
    <w:rsid w:val="55762E42"/>
    <w:rsid w:val="57A7B272"/>
    <w:rsid w:val="58470068"/>
    <w:rsid w:val="58747CAC"/>
    <w:rsid w:val="5A1720F9"/>
    <w:rsid w:val="5B9C37C2"/>
    <w:rsid w:val="5BA7C654"/>
    <w:rsid w:val="5E0B31F2"/>
    <w:rsid w:val="5F1723E5"/>
    <w:rsid w:val="60A54109"/>
    <w:rsid w:val="61D01CDF"/>
    <w:rsid w:val="64C0607C"/>
    <w:rsid w:val="65756C86"/>
    <w:rsid w:val="674D385B"/>
    <w:rsid w:val="676F09E1"/>
    <w:rsid w:val="71793A80"/>
    <w:rsid w:val="7357290B"/>
    <w:rsid w:val="798524E4"/>
    <w:rsid w:val="79FD58D3"/>
    <w:rsid w:val="7A7F1C49"/>
    <w:rsid w:val="7AB07554"/>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346.17</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6ba8ca4-2b8b-467b-92b3-8ef880a9b5f0}"/>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345.32</c:v>
                </c:pt>
                <c:pt idx="1">
                  <c:v>0.85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2566aca4-28a8-4e58-9908-be6de83dc9c8}"/>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3669</Words>
  <Characters>4116</Characters>
  <Lines>44</Lines>
  <Paragraphs>12</Paragraphs>
  <TotalTime>31</TotalTime>
  <ScaleCrop>false</ScaleCrop>
  <LinksUpToDate>false</LinksUpToDate>
  <CharactersWithSpaces>4135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...Q</cp:lastModifiedBy>
  <cp:lastPrinted>2020-08-07T11:39:00Z</cp:lastPrinted>
  <dcterms:modified xsi:type="dcterms:W3CDTF">2025-08-28T03:20:58Z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08ABEEBEEB474358BE2AEED49E51AAC5_13</vt:lpwstr>
  </property>
  <property fmtid="{D5CDD505-2E9C-101B-9397-08002B2CF9AE}" pid="4" name="KSOTemplateDocerSaveRecord">
    <vt:lpwstr>eyJoZGlkIjoiMzFhMDlmODM4NDM3ZTUzZTJhOWRjZWIxNmVkMjQxNTMiLCJ1c2VySWQiOiIxMTQwMjc4MDE0In0=</vt:lpwstr>
  </property>
</Properties>
</file>