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B0A9D" w14:textId="77777777" w:rsidR="006905D0" w:rsidRDefault="006905D0">
      <w:pPr>
        <w:jc w:val="center"/>
        <w:rPr>
          <w:rFonts w:ascii="仿宋_GB2312" w:eastAsia="仿宋_GB2312"/>
          <w:b/>
          <w:sz w:val="32"/>
          <w:szCs w:val="32"/>
        </w:rPr>
      </w:pPr>
    </w:p>
    <w:p w14:paraId="2B0305A6" w14:textId="77777777" w:rsidR="006905D0" w:rsidRDefault="006905D0">
      <w:pPr>
        <w:jc w:val="center"/>
        <w:rPr>
          <w:rFonts w:ascii="黑体" w:eastAsia="黑体"/>
          <w:sz w:val="72"/>
          <w:szCs w:val="72"/>
        </w:rPr>
      </w:pPr>
    </w:p>
    <w:p w14:paraId="2DFC7843" w14:textId="77777777" w:rsidR="006905D0" w:rsidRDefault="006905D0">
      <w:pPr>
        <w:jc w:val="center"/>
        <w:rPr>
          <w:rFonts w:ascii="黑体" w:eastAsia="黑体"/>
          <w:sz w:val="72"/>
          <w:szCs w:val="72"/>
        </w:rPr>
      </w:pPr>
    </w:p>
    <w:p w14:paraId="499E7CB4" w14:textId="77777777" w:rsidR="006905D0" w:rsidRDefault="006905D0">
      <w:pPr>
        <w:jc w:val="center"/>
        <w:rPr>
          <w:rFonts w:ascii="黑体" w:eastAsia="黑体"/>
          <w:sz w:val="72"/>
          <w:szCs w:val="72"/>
        </w:rPr>
      </w:pPr>
    </w:p>
    <w:p w14:paraId="6022E17A" w14:textId="77777777" w:rsidR="006905D0" w:rsidRDefault="006905D0">
      <w:pPr>
        <w:jc w:val="center"/>
        <w:rPr>
          <w:rFonts w:ascii="黑体" w:eastAsia="黑体"/>
          <w:sz w:val="72"/>
          <w:szCs w:val="72"/>
        </w:rPr>
      </w:pPr>
    </w:p>
    <w:p w14:paraId="3530E83A" w14:textId="77777777" w:rsidR="006905D0" w:rsidRDefault="00690627">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3049C9EB" w14:textId="77777777" w:rsidR="006905D0" w:rsidRDefault="006905D0">
      <w:pPr>
        <w:jc w:val="center"/>
        <w:rPr>
          <w:rFonts w:ascii="黑体" w:eastAsia="黑体"/>
          <w:sz w:val="52"/>
          <w:szCs w:val="52"/>
        </w:rPr>
      </w:pPr>
    </w:p>
    <w:p w14:paraId="19D415D7" w14:textId="77777777" w:rsidR="006905D0" w:rsidRDefault="006905D0">
      <w:pPr>
        <w:jc w:val="center"/>
        <w:rPr>
          <w:rFonts w:ascii="黑体" w:eastAsia="黑体"/>
          <w:sz w:val="52"/>
          <w:szCs w:val="52"/>
        </w:rPr>
      </w:pPr>
    </w:p>
    <w:p w14:paraId="785687EF" w14:textId="77777777" w:rsidR="006905D0" w:rsidRDefault="006905D0">
      <w:pPr>
        <w:jc w:val="center"/>
        <w:rPr>
          <w:rFonts w:ascii="黑体" w:eastAsia="黑体"/>
          <w:sz w:val="52"/>
          <w:szCs w:val="52"/>
        </w:rPr>
      </w:pPr>
    </w:p>
    <w:p w14:paraId="2AA9C9D2" w14:textId="77777777" w:rsidR="006905D0" w:rsidRDefault="006905D0">
      <w:pPr>
        <w:jc w:val="center"/>
        <w:rPr>
          <w:rFonts w:ascii="黑体" w:eastAsia="黑体"/>
          <w:sz w:val="52"/>
          <w:szCs w:val="52"/>
        </w:rPr>
      </w:pPr>
    </w:p>
    <w:p w14:paraId="4EB049A4" w14:textId="77777777" w:rsidR="006905D0" w:rsidRDefault="006905D0">
      <w:pPr>
        <w:jc w:val="center"/>
        <w:rPr>
          <w:rFonts w:ascii="黑体" w:eastAsia="黑体"/>
          <w:sz w:val="32"/>
          <w:szCs w:val="32"/>
        </w:rPr>
      </w:pPr>
    </w:p>
    <w:p w14:paraId="5C05F5F0" w14:textId="77777777" w:rsidR="006905D0" w:rsidRDefault="00690627">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6BB8DE76" w14:textId="77777777" w:rsidR="006905D0" w:rsidRDefault="006905D0">
      <w:pPr>
        <w:spacing w:line="500" w:lineRule="exact"/>
        <w:ind w:firstLine="645"/>
        <w:jc w:val="center"/>
        <w:rPr>
          <w:rFonts w:ascii="宋体" w:hAnsi="宋体" w:cs="宋体" w:hint="eastAsia"/>
          <w:b/>
          <w:bCs/>
          <w:kern w:val="0"/>
          <w:sz w:val="36"/>
          <w:szCs w:val="36"/>
        </w:rPr>
      </w:pPr>
    </w:p>
    <w:p w14:paraId="2E3B52C0" w14:textId="77777777" w:rsidR="006905D0" w:rsidRDefault="00690627">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34E24939" w14:textId="77777777" w:rsidR="006905D0" w:rsidRDefault="00690627">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681FCF65" w14:textId="77777777" w:rsidR="006905D0" w:rsidRDefault="0069062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27643EAB" w14:textId="77777777" w:rsidR="006905D0" w:rsidRDefault="0069062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4BC4EBF4" w14:textId="77777777" w:rsidR="006905D0" w:rsidRDefault="0069062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5C9CD491" w14:textId="77777777" w:rsidR="006905D0" w:rsidRDefault="0069062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0793B238" w14:textId="77777777" w:rsidR="006905D0" w:rsidRDefault="0069062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4828C544" w14:textId="77777777" w:rsidR="006905D0" w:rsidRDefault="0069062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5F24A103" w14:textId="77777777" w:rsidR="006905D0" w:rsidRDefault="0069062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1B41CBBB" w14:textId="77777777" w:rsidR="006905D0" w:rsidRDefault="0069062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46317E07" w14:textId="77777777" w:rsidR="006905D0" w:rsidRDefault="0069062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73BCBC1D" w14:textId="77777777" w:rsidR="006905D0" w:rsidRDefault="0069062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2A89A21E" w14:textId="77777777" w:rsidR="006905D0" w:rsidRDefault="0069062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7D1D1CDB" w14:textId="77777777" w:rsidR="006905D0" w:rsidRDefault="00690627">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60E8F418" w14:textId="77777777" w:rsidR="006905D0" w:rsidRDefault="00690627">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63E92458" w14:textId="77777777" w:rsidR="006905D0" w:rsidRDefault="00690627">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022425D4" w14:textId="77777777" w:rsidR="006905D0" w:rsidRDefault="006905D0">
      <w:pPr>
        <w:tabs>
          <w:tab w:val="center" w:pos="6979"/>
        </w:tabs>
        <w:spacing w:beforeLines="50" w:before="156" w:afterLines="50" w:after="156"/>
        <w:jc w:val="center"/>
        <w:rPr>
          <w:rFonts w:ascii="宋体" w:hAnsi="宋体" w:cs="宋体" w:hint="eastAsia"/>
          <w:b/>
          <w:bCs/>
          <w:spacing w:val="40"/>
          <w:kern w:val="0"/>
          <w:sz w:val="32"/>
          <w:szCs w:val="32"/>
        </w:rPr>
      </w:pPr>
    </w:p>
    <w:p w14:paraId="3FCBF209" w14:textId="77777777" w:rsidR="006905D0" w:rsidRDefault="006905D0">
      <w:pPr>
        <w:tabs>
          <w:tab w:val="center" w:pos="6979"/>
        </w:tabs>
        <w:spacing w:beforeLines="50" w:before="156" w:afterLines="50" w:after="156"/>
        <w:jc w:val="center"/>
        <w:rPr>
          <w:rFonts w:ascii="宋体" w:hAnsi="宋体" w:cs="宋体" w:hint="eastAsia"/>
          <w:b/>
          <w:bCs/>
          <w:spacing w:val="40"/>
          <w:kern w:val="0"/>
          <w:sz w:val="32"/>
          <w:szCs w:val="32"/>
        </w:rPr>
      </w:pPr>
    </w:p>
    <w:p w14:paraId="0E1109B5" w14:textId="77777777" w:rsidR="006905D0" w:rsidRDefault="006905D0">
      <w:pPr>
        <w:tabs>
          <w:tab w:val="center" w:pos="6979"/>
        </w:tabs>
        <w:spacing w:beforeLines="50" w:before="156" w:afterLines="50" w:after="156"/>
        <w:jc w:val="center"/>
        <w:rPr>
          <w:rFonts w:ascii="宋体" w:hAnsi="宋体" w:cs="宋体" w:hint="eastAsia"/>
          <w:b/>
          <w:bCs/>
          <w:spacing w:val="40"/>
          <w:kern w:val="0"/>
          <w:sz w:val="32"/>
          <w:szCs w:val="32"/>
        </w:rPr>
      </w:pPr>
    </w:p>
    <w:p w14:paraId="3EAE2558" w14:textId="77777777" w:rsidR="006905D0" w:rsidRDefault="006905D0">
      <w:pPr>
        <w:tabs>
          <w:tab w:val="center" w:pos="6979"/>
        </w:tabs>
        <w:spacing w:beforeLines="50" w:before="156" w:afterLines="50" w:after="156"/>
        <w:jc w:val="center"/>
        <w:rPr>
          <w:rFonts w:ascii="宋体" w:hAnsi="宋体" w:cs="宋体" w:hint="eastAsia"/>
          <w:b/>
          <w:bCs/>
          <w:spacing w:val="40"/>
          <w:kern w:val="0"/>
          <w:sz w:val="32"/>
          <w:szCs w:val="32"/>
        </w:rPr>
      </w:pPr>
    </w:p>
    <w:p w14:paraId="39DB6A79" w14:textId="77777777" w:rsidR="006905D0" w:rsidRDefault="006905D0">
      <w:pPr>
        <w:tabs>
          <w:tab w:val="center" w:pos="6979"/>
        </w:tabs>
        <w:spacing w:beforeLines="50" w:before="156" w:afterLines="50" w:after="156"/>
        <w:jc w:val="center"/>
        <w:rPr>
          <w:rFonts w:ascii="宋体" w:hAnsi="宋体" w:cs="宋体" w:hint="eastAsia"/>
          <w:b/>
          <w:bCs/>
          <w:spacing w:val="40"/>
          <w:kern w:val="0"/>
          <w:sz w:val="32"/>
          <w:szCs w:val="32"/>
        </w:rPr>
      </w:pPr>
    </w:p>
    <w:p w14:paraId="31908511" w14:textId="77777777" w:rsidR="006905D0" w:rsidRDefault="00690627">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104DA03D" w14:textId="77777777" w:rsidR="006905D0" w:rsidRDefault="00690627">
      <w:pPr>
        <w:pStyle w:val="2"/>
        <w:rPr>
          <w:b w:val="0"/>
          <w:bCs w:val="0"/>
        </w:rPr>
        <w:sectPr w:rsidR="006905D0">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0D090D72" w14:textId="77777777" w:rsidR="006905D0" w:rsidRDefault="00690627">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2F557441" w14:textId="77777777" w:rsidR="006905D0" w:rsidRDefault="00690627" w:rsidP="00B94E23">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14:paraId="7C59B109" w14:textId="77777777" w:rsidR="00B94E23" w:rsidRDefault="00B94E23" w:rsidP="004A2B2C">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学校实行校长负责制，校长是学校的法人代表。校长在区教委领导下，主持学校工作，对学校的教育教学实行全面领导，对学生德、智、体、美、劳诸方面的发展全面负责，学校党支部对学校行政工作起保证监督作用。</w:t>
      </w:r>
      <w:r w:rsidR="004A2B2C">
        <w:rPr>
          <w:rFonts w:ascii="仿宋_GB2312" w:eastAsia="仿宋_GB2312" w:hint="eastAsia"/>
          <w:sz w:val="28"/>
          <w:szCs w:val="28"/>
        </w:rPr>
        <w:t>学校</w:t>
      </w:r>
      <w:r>
        <w:rPr>
          <w:rFonts w:ascii="仿宋_GB2312" w:eastAsia="仿宋_GB2312" w:hint="eastAsia"/>
          <w:sz w:val="28"/>
          <w:szCs w:val="28"/>
        </w:rPr>
        <w:t>主要职责为：</w:t>
      </w:r>
    </w:p>
    <w:p w14:paraId="17E994CB" w14:textId="77777777" w:rsidR="00B94E23" w:rsidRDefault="00B94E23" w:rsidP="00B94E23">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1、贯彻落实国家有关教育的法律法规、规章和市区的有关规定；统筹规划本校教育 方针的布局，和结构调整及体制改革工作；制定本校教育事业发展规划、计划并组织实施。</w:t>
      </w:r>
    </w:p>
    <w:p w14:paraId="76FDE039" w14:textId="77777777" w:rsidR="00B94E23" w:rsidRDefault="00B94E23" w:rsidP="00B94E23">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2、负责管理本校教育，综合管理教育教学工作；负责学习型组织创建工作。 </w:t>
      </w:r>
    </w:p>
    <w:p w14:paraId="048FD88E" w14:textId="77777777" w:rsidR="00B94E23" w:rsidRDefault="00B94E23" w:rsidP="00B94E23">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3、负责本校德育工作；指导学校对学生开展法制、安全、民族、青春期、禁毒等专项教育； 负责学校体育、卫生、科技、艺术、国防、社会实践、劳动技术教育的实施。 </w:t>
      </w:r>
    </w:p>
    <w:p w14:paraId="1D737E27" w14:textId="77777777" w:rsidR="00B94E23" w:rsidRDefault="00B94E23" w:rsidP="00B94E23">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4、负责完成本校的招生计划并领导实施；负责实施本校的考试工作，学籍管理工作。 </w:t>
      </w:r>
    </w:p>
    <w:p w14:paraId="72BB6B57" w14:textId="77777777" w:rsidR="00B94E23" w:rsidRDefault="00B94E23" w:rsidP="00B94E23">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5、统筹管理本单位的人事和劳动工资工作；负责单位教师和管理人员的队伍建设； 负责组织专业技术职务评定工作。 </w:t>
      </w:r>
    </w:p>
    <w:p w14:paraId="1B11EC42" w14:textId="77777777" w:rsidR="00B94E23" w:rsidRDefault="00B94E23" w:rsidP="00B94E23">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6、负责管理本校教育经费，编制教育经费的预、决算；负责本单位的财务指导和 内部审计监督工作。 </w:t>
      </w:r>
    </w:p>
    <w:p w14:paraId="19A15900" w14:textId="77777777" w:rsidR="00B94E23" w:rsidRDefault="00B94E23" w:rsidP="00B94E23">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7、管理本校国有资产和基本建设项目。 </w:t>
      </w:r>
    </w:p>
    <w:p w14:paraId="5DE0113E" w14:textId="77777777" w:rsidR="00B94E23" w:rsidRDefault="00B94E23" w:rsidP="00B94E23">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8、组织规划本校教育科学研究和教育教学研究；语言文字规范化建设工作；信息技术发展工作。 </w:t>
      </w:r>
    </w:p>
    <w:p w14:paraId="780252DC" w14:textId="77777777" w:rsidR="00B94E23" w:rsidRDefault="00B94E23" w:rsidP="00B94E23">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lastRenderedPageBreak/>
        <w:t xml:space="preserve">9、负责组织本校区内外、市内外、国内外的教育合作与交流。 </w:t>
      </w:r>
    </w:p>
    <w:p w14:paraId="0C31ABE0" w14:textId="77777777" w:rsidR="00B94E23" w:rsidRDefault="00B94E23" w:rsidP="00B94E23">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10、负责校内外社会治安综合治理工作；依法对本校的各类安全工作承担管理责任； 综合协调和处理教育系统的突发事件和重大事故。 </w:t>
      </w:r>
    </w:p>
    <w:p w14:paraId="689B5DDB" w14:textId="77777777" w:rsidR="00B94E23" w:rsidRDefault="00B94E23" w:rsidP="00B94E23">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11、承办上级业务指导部门交办的其它事项。</w:t>
      </w:r>
    </w:p>
    <w:p w14:paraId="2B6C7E37" w14:textId="77777777" w:rsidR="006905D0" w:rsidRDefault="00690627">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7C32CDC8" w14:textId="77777777" w:rsidR="006905D0" w:rsidRDefault="00690627" w:rsidP="00C640E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6633.91</w:t>
      </w:r>
      <w:r>
        <w:rPr>
          <w:rFonts w:ascii="仿宋_GB2312" w:eastAsia="仿宋_GB2312" w:hint="eastAsia"/>
          <w:sz w:val="28"/>
          <w:szCs w:val="28"/>
        </w:rPr>
        <w:t>万元，</w:t>
      </w:r>
      <w:r w:rsidR="00C640E2">
        <w:rPr>
          <w:rFonts w:ascii="仿宋_GB2312" w:eastAsia="仿宋_GB2312"/>
          <w:sz w:val="28"/>
          <w:szCs w:val="28"/>
        </w:rPr>
        <w:t>比上年增加</w:t>
      </w:r>
      <w:r w:rsidR="00C640E2">
        <w:rPr>
          <w:rFonts w:ascii="仿宋_GB2312" w:eastAsia="仿宋_GB2312" w:hint="eastAsia"/>
          <w:sz w:val="28"/>
          <w:szCs w:val="28"/>
        </w:rPr>
        <w:t>82.3万元，增长</w:t>
      </w:r>
      <w:r w:rsidR="00C77464">
        <w:rPr>
          <w:rFonts w:ascii="仿宋_GB2312" w:eastAsia="仿宋_GB2312" w:hint="eastAsia"/>
          <w:sz w:val="28"/>
          <w:szCs w:val="28"/>
        </w:rPr>
        <w:t>1.26</w:t>
      </w:r>
      <w:r w:rsidR="00C640E2">
        <w:rPr>
          <w:rFonts w:ascii="仿宋_GB2312" w:eastAsia="仿宋_GB2312" w:hint="eastAsia"/>
          <w:sz w:val="28"/>
          <w:szCs w:val="28"/>
        </w:rPr>
        <w:t>%。</w:t>
      </w:r>
    </w:p>
    <w:p w14:paraId="440D6EA3" w14:textId="77777777" w:rsidR="006905D0" w:rsidRDefault="0069062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525A3C27" w14:textId="77777777" w:rsidR="00C640E2" w:rsidRDefault="00690627" w:rsidP="00C640E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6577.68</w:t>
      </w:r>
      <w:r>
        <w:rPr>
          <w:rFonts w:ascii="仿宋_GB2312" w:eastAsia="仿宋_GB2312" w:hint="eastAsia"/>
          <w:sz w:val="28"/>
          <w:szCs w:val="28"/>
        </w:rPr>
        <w:t>万元，</w:t>
      </w:r>
      <w:r w:rsidR="00C640E2">
        <w:rPr>
          <w:rFonts w:ascii="仿宋_GB2312" w:eastAsia="仿宋_GB2312"/>
          <w:sz w:val="28"/>
          <w:szCs w:val="28"/>
        </w:rPr>
        <w:t>比上年增加</w:t>
      </w:r>
      <w:r w:rsidR="00C640E2">
        <w:rPr>
          <w:rFonts w:ascii="仿宋_GB2312" w:eastAsia="仿宋_GB2312" w:hint="eastAsia"/>
          <w:sz w:val="28"/>
          <w:szCs w:val="28"/>
        </w:rPr>
        <w:t>82.3万元，增长</w:t>
      </w:r>
      <w:r w:rsidR="00C77464">
        <w:rPr>
          <w:rFonts w:ascii="仿宋_GB2312" w:eastAsia="仿宋_GB2312" w:hint="eastAsia"/>
          <w:sz w:val="28"/>
          <w:szCs w:val="28"/>
        </w:rPr>
        <w:t>1.27</w:t>
      </w:r>
      <w:r w:rsidR="00C640E2">
        <w:rPr>
          <w:rFonts w:ascii="仿宋_GB2312" w:eastAsia="仿宋_GB2312" w:hint="eastAsia"/>
          <w:sz w:val="28"/>
          <w:szCs w:val="28"/>
        </w:rPr>
        <w:t>%。</w:t>
      </w:r>
    </w:p>
    <w:p w14:paraId="6AC2954F" w14:textId="77777777" w:rsidR="006905D0" w:rsidRDefault="00690627" w:rsidP="00C640E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6534.77</w:t>
      </w:r>
      <w:r>
        <w:rPr>
          <w:rFonts w:ascii="仿宋_GB2312" w:eastAsia="仿宋_GB2312" w:hint="eastAsia"/>
          <w:sz w:val="28"/>
          <w:szCs w:val="28"/>
        </w:rPr>
        <w:t>万元，占收入合计的99.35%。其中：一般公共预算财政拨款收入</w:t>
      </w:r>
      <w:r>
        <w:rPr>
          <w:rFonts w:ascii="仿宋_GB2312" w:eastAsia="仿宋_GB2312"/>
          <w:sz w:val="28"/>
          <w:szCs w:val="28"/>
        </w:rPr>
        <w:t>6532.77</w:t>
      </w:r>
      <w:r>
        <w:rPr>
          <w:rFonts w:ascii="仿宋_GB2312" w:eastAsia="仿宋_GB2312" w:hint="eastAsia"/>
          <w:sz w:val="28"/>
          <w:szCs w:val="28"/>
        </w:rPr>
        <w:t>万元，占收入合计的99.32%；政府性基金预算财政拨款收入</w:t>
      </w:r>
      <w:r>
        <w:rPr>
          <w:rFonts w:ascii="仿宋_GB2312" w:eastAsia="仿宋_GB2312"/>
          <w:sz w:val="28"/>
          <w:szCs w:val="28"/>
        </w:rPr>
        <w:t>2</w:t>
      </w:r>
      <w:r>
        <w:rPr>
          <w:rFonts w:ascii="仿宋_GB2312" w:eastAsia="仿宋_GB2312" w:hint="eastAsia"/>
          <w:sz w:val="28"/>
          <w:szCs w:val="28"/>
        </w:rPr>
        <w:t>万元，占收入合计的0.03%；国有资本经营预算财政拨款收入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45E6DC2E" w14:textId="77777777" w:rsidR="006905D0" w:rsidRDefault="0069062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44999A71" w14:textId="77777777" w:rsidR="006905D0" w:rsidRDefault="0069062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42.91</w:t>
      </w:r>
      <w:r>
        <w:rPr>
          <w:rFonts w:ascii="仿宋_GB2312" w:eastAsia="仿宋_GB2312" w:hint="eastAsia"/>
          <w:sz w:val="28"/>
          <w:szCs w:val="28"/>
        </w:rPr>
        <w:t>万元，占收入合计的0.65%；</w:t>
      </w:r>
    </w:p>
    <w:p w14:paraId="53C6B0B3" w14:textId="77777777" w:rsidR="006905D0" w:rsidRDefault="0069062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0875A018" w14:textId="77777777" w:rsidR="006905D0" w:rsidRDefault="0069062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238B5CC3" w14:textId="77777777" w:rsidR="006905D0" w:rsidRDefault="0069062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3472667A" w14:textId="77777777" w:rsidR="006905D0" w:rsidRDefault="00690627">
      <w:pPr>
        <w:pStyle w:val="2"/>
        <w:jc w:val="center"/>
      </w:pPr>
      <w:r>
        <w:rPr>
          <w:rFonts w:ascii="仿宋_GB2312" w:eastAsia="仿宋_GB2312" w:hint="eastAsia"/>
          <w:color w:val="000000"/>
          <w:sz w:val="32"/>
        </w:rPr>
        <w:lastRenderedPageBreak/>
        <w:t>图1：收入决算</w:t>
      </w:r>
    </w:p>
    <w:p w14:paraId="23D234A8" w14:textId="77777777" w:rsidR="006905D0" w:rsidRDefault="00690627">
      <w:pPr>
        <w:pStyle w:val="a3"/>
        <w:ind w:firstLine="420"/>
        <w:jc w:val="center"/>
      </w:pPr>
      <w:r>
        <w:rPr>
          <w:noProof/>
        </w:rPr>
        <w:drawing>
          <wp:inline distT="0" distB="0" distL="0" distR="0" wp14:anchorId="1C849DA6" wp14:editId="26A09E5B">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23ADECE" w14:textId="77777777" w:rsidR="006905D0" w:rsidRDefault="0069062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37827382" w14:textId="77777777" w:rsidR="006905D0" w:rsidRDefault="0069062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6558.24</w:t>
      </w:r>
      <w:r>
        <w:rPr>
          <w:rFonts w:ascii="仿宋_GB2312" w:eastAsia="仿宋_GB2312" w:hint="eastAsia"/>
          <w:sz w:val="28"/>
          <w:szCs w:val="28"/>
        </w:rPr>
        <w:t>万元，</w:t>
      </w:r>
      <w:r w:rsidR="003800EF">
        <w:rPr>
          <w:rFonts w:ascii="仿宋_GB2312" w:eastAsia="仿宋_GB2312"/>
          <w:sz w:val="28"/>
          <w:szCs w:val="28"/>
        </w:rPr>
        <w:t>比上年增加</w:t>
      </w:r>
      <w:r w:rsidR="003800EF">
        <w:rPr>
          <w:rFonts w:ascii="仿宋_GB2312" w:eastAsia="仿宋_GB2312" w:hint="eastAsia"/>
          <w:sz w:val="28"/>
          <w:szCs w:val="28"/>
        </w:rPr>
        <w:t>62.87万元，增长</w:t>
      </w:r>
      <w:r w:rsidR="002211A1">
        <w:rPr>
          <w:rFonts w:ascii="仿宋_GB2312" w:eastAsia="仿宋_GB2312" w:hint="eastAsia"/>
          <w:sz w:val="28"/>
          <w:szCs w:val="28"/>
        </w:rPr>
        <w:t>0.97</w:t>
      </w:r>
      <w:r w:rsidR="003800EF">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6119.73</w:t>
      </w:r>
      <w:r>
        <w:rPr>
          <w:rFonts w:ascii="仿宋_GB2312" w:eastAsia="仿宋_GB2312" w:hint="eastAsia"/>
          <w:sz w:val="28"/>
          <w:szCs w:val="28"/>
        </w:rPr>
        <w:t>万元，占支出合计的93.31%；项目支出</w:t>
      </w:r>
      <w:r>
        <w:rPr>
          <w:rFonts w:ascii="仿宋_GB2312" w:eastAsia="仿宋_GB2312"/>
          <w:sz w:val="28"/>
          <w:szCs w:val="28"/>
        </w:rPr>
        <w:t>438.51</w:t>
      </w:r>
      <w:r>
        <w:rPr>
          <w:rFonts w:ascii="仿宋_GB2312" w:eastAsia="仿宋_GB2312" w:hint="eastAsia"/>
          <w:sz w:val="28"/>
          <w:szCs w:val="28"/>
        </w:rPr>
        <w:t>万元，占支出合计的6.69%;上缴上级支出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22960092" w14:textId="77777777" w:rsidR="006905D0" w:rsidRDefault="00690627">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6FA0994F" w14:textId="77777777" w:rsidR="006905D0" w:rsidRDefault="00690627">
      <w:pPr>
        <w:jc w:val="center"/>
        <w:rPr>
          <w:rFonts w:ascii="黑体" w:eastAsia="黑体"/>
          <w:b/>
          <w:sz w:val="28"/>
          <w:szCs w:val="28"/>
        </w:rPr>
      </w:pPr>
      <w:r>
        <w:rPr>
          <w:noProof/>
        </w:rPr>
        <w:drawing>
          <wp:inline distT="0" distB="0" distL="114300" distR="114300" wp14:anchorId="7AE7D39C" wp14:editId="2AADFD9C">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F265558" w14:textId="77777777" w:rsidR="006905D0" w:rsidRDefault="00690627" w:rsidP="00B94E23">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7CA515AA" w14:textId="77777777" w:rsidR="003800EF" w:rsidRDefault="00690627" w:rsidP="003800E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6534.77</w:t>
      </w:r>
      <w:r>
        <w:rPr>
          <w:rFonts w:ascii="仿宋_GB2312" w:eastAsia="仿宋_GB2312" w:hint="eastAsia"/>
          <w:sz w:val="28"/>
          <w:szCs w:val="28"/>
        </w:rPr>
        <w:t>万元，</w:t>
      </w:r>
      <w:r w:rsidR="003800EF">
        <w:rPr>
          <w:rFonts w:ascii="仿宋_GB2312" w:eastAsia="仿宋_GB2312" w:hint="eastAsia"/>
          <w:sz w:val="28"/>
          <w:szCs w:val="28"/>
        </w:rPr>
        <w:t>比上年</w:t>
      </w:r>
      <w:r w:rsidR="003800EF">
        <w:rPr>
          <w:rFonts w:ascii="仿宋_GB2312" w:eastAsia="仿宋_GB2312"/>
          <w:sz w:val="28"/>
          <w:szCs w:val="28"/>
        </w:rPr>
        <w:t>增加</w:t>
      </w:r>
      <w:r w:rsidR="002211A1">
        <w:rPr>
          <w:rFonts w:ascii="仿宋_GB2312" w:eastAsia="仿宋_GB2312" w:hint="eastAsia"/>
          <w:sz w:val="28"/>
          <w:szCs w:val="28"/>
        </w:rPr>
        <w:t>77.61</w:t>
      </w:r>
      <w:r w:rsidR="003800EF">
        <w:rPr>
          <w:rFonts w:ascii="仿宋_GB2312" w:eastAsia="仿宋_GB2312" w:hint="eastAsia"/>
          <w:sz w:val="28"/>
          <w:szCs w:val="28"/>
        </w:rPr>
        <w:t>万元，增长1.20%。主要原因：2024年度教育支出、社保支出及住房保障支出都较之去年有不同程度的增加。</w:t>
      </w:r>
    </w:p>
    <w:p w14:paraId="643D0EF8" w14:textId="77777777" w:rsidR="006905D0" w:rsidRDefault="00690627" w:rsidP="003800EF">
      <w:pPr>
        <w:tabs>
          <w:tab w:val="center" w:pos="6979"/>
        </w:tabs>
        <w:spacing w:line="580" w:lineRule="exact"/>
        <w:ind w:firstLine="570"/>
        <w:rPr>
          <w:rFonts w:ascii="黑体" w:eastAsia="黑体"/>
          <w:b/>
          <w:sz w:val="28"/>
          <w:szCs w:val="28"/>
        </w:rPr>
      </w:pPr>
      <w:r>
        <w:rPr>
          <w:rFonts w:ascii="黑体" w:eastAsia="黑体" w:hint="eastAsia"/>
          <w:b/>
          <w:sz w:val="28"/>
          <w:szCs w:val="28"/>
        </w:rPr>
        <w:t>四、一般公共预算财政拨款支出决算情况说明</w:t>
      </w:r>
    </w:p>
    <w:p w14:paraId="157435CF" w14:textId="77777777" w:rsidR="006905D0" w:rsidRDefault="0069062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26410764" w14:textId="6058BCCC" w:rsidR="00E736AC" w:rsidRDefault="00690627" w:rsidP="00E736A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6532.77</w:t>
      </w:r>
      <w:r>
        <w:rPr>
          <w:rFonts w:ascii="仿宋_GB2312" w:eastAsia="仿宋_GB2312" w:hint="eastAsia"/>
          <w:sz w:val="28"/>
          <w:szCs w:val="28"/>
        </w:rPr>
        <w:t>万元，主要用于以下方面（按大类）：</w:t>
      </w:r>
      <w:r w:rsidR="00E736AC">
        <w:rPr>
          <w:rFonts w:ascii="仿宋_GB2312" w:eastAsia="仿宋_GB2312" w:hint="eastAsia"/>
          <w:sz w:val="28"/>
          <w:szCs w:val="28"/>
        </w:rPr>
        <w:t>教育支出4303.49万元，占本年财政拨款支出65.87%；社会保障和就业支出1031.52万元，占本年财政拨款支出15.78%；卫生健康支出383.71万元，</w:t>
      </w:r>
      <w:r w:rsidR="00E736AC">
        <w:rPr>
          <w:rFonts w:ascii="仿宋_GB2312" w:eastAsia="仿宋_GB2312" w:hint="eastAsia"/>
          <w:sz w:val="28"/>
          <w:szCs w:val="28"/>
        </w:rPr>
        <w:lastRenderedPageBreak/>
        <w:t>占本年财政拨款支出5.87%；住房保障支出814.05万元，占本年财政拨款支出</w:t>
      </w:r>
      <w:r w:rsidR="00C43EA9">
        <w:rPr>
          <w:rFonts w:ascii="仿宋_GB2312" w:eastAsia="仿宋_GB2312" w:hint="eastAsia"/>
          <w:sz w:val="28"/>
          <w:szCs w:val="28"/>
        </w:rPr>
        <w:t>12.</w:t>
      </w:r>
      <w:r w:rsidR="00320503">
        <w:rPr>
          <w:rFonts w:ascii="仿宋_GB2312" w:eastAsia="仿宋_GB2312" w:hint="eastAsia"/>
          <w:sz w:val="28"/>
          <w:szCs w:val="28"/>
        </w:rPr>
        <w:t>46</w:t>
      </w:r>
      <w:r w:rsidR="00E736AC">
        <w:rPr>
          <w:rFonts w:ascii="仿宋_GB2312" w:eastAsia="仿宋_GB2312" w:hint="eastAsia"/>
          <w:sz w:val="28"/>
          <w:szCs w:val="28"/>
        </w:rPr>
        <w:t>%。</w:t>
      </w:r>
    </w:p>
    <w:p w14:paraId="27C53BDB" w14:textId="77777777" w:rsidR="006905D0" w:rsidRDefault="00690627" w:rsidP="00E736A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（二）一般公共预算财政拨款支出决算具体情况</w:t>
      </w:r>
    </w:p>
    <w:p w14:paraId="549600B2" w14:textId="77777777" w:rsidR="00E736AC" w:rsidRDefault="007B379D" w:rsidP="00E736AC">
      <w:pPr>
        <w:spacing w:line="580" w:lineRule="exact"/>
        <w:ind w:firstLineChars="200" w:firstLine="560"/>
        <w:rPr>
          <w:rFonts w:ascii="仿宋_GB2312" w:eastAsia="仿宋_GB2312"/>
          <w:sz w:val="28"/>
          <w:szCs w:val="28"/>
        </w:rPr>
      </w:pPr>
      <w:r>
        <w:rPr>
          <w:rFonts w:ascii="仿宋_GB2312" w:eastAsia="仿宋_GB2312" w:hint="eastAsia"/>
          <w:sz w:val="28"/>
          <w:szCs w:val="28"/>
        </w:rPr>
        <w:t>1</w:t>
      </w:r>
      <w:r w:rsidR="00E736AC">
        <w:rPr>
          <w:rFonts w:ascii="仿宋_GB2312" w:eastAsia="仿宋_GB2312" w:hint="eastAsia"/>
          <w:sz w:val="28"/>
          <w:szCs w:val="28"/>
        </w:rPr>
        <w:t>、“教育支出”2024年度决算4303.49万元，比2024年度年初预算增加166.81万元，增长4.03%。主要原因：教育支出中人员、项目支出决算比预算都有不同程度的增加。</w:t>
      </w:r>
    </w:p>
    <w:p w14:paraId="19A59917" w14:textId="6A1FBE17" w:rsidR="00E736AC" w:rsidRDefault="00E736AC" w:rsidP="00E736AC">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2、“社会保障和就业支出”2024年度决算1031.5</w:t>
      </w:r>
      <w:r w:rsidR="00320503">
        <w:rPr>
          <w:rFonts w:ascii="仿宋_GB2312" w:eastAsia="仿宋_GB2312" w:hint="eastAsia"/>
          <w:sz w:val="28"/>
          <w:szCs w:val="28"/>
        </w:rPr>
        <w:t>3</w:t>
      </w:r>
      <w:r>
        <w:rPr>
          <w:rFonts w:ascii="仿宋_GB2312" w:eastAsia="仿宋_GB2312" w:hint="eastAsia"/>
          <w:sz w:val="28"/>
          <w:szCs w:val="28"/>
        </w:rPr>
        <w:t>万元，比2024年度年初预算增加155.</w:t>
      </w:r>
      <w:r w:rsidR="00320503">
        <w:rPr>
          <w:rFonts w:ascii="仿宋_GB2312" w:eastAsia="仿宋_GB2312" w:hint="eastAsia"/>
          <w:sz w:val="28"/>
          <w:szCs w:val="28"/>
        </w:rPr>
        <w:t>80</w:t>
      </w:r>
      <w:r>
        <w:rPr>
          <w:rFonts w:ascii="仿宋_GB2312" w:eastAsia="仿宋_GB2312" w:hint="eastAsia"/>
          <w:sz w:val="28"/>
          <w:szCs w:val="28"/>
        </w:rPr>
        <w:t>万元，增长17.7</w:t>
      </w:r>
      <w:r w:rsidR="00320503">
        <w:rPr>
          <w:rFonts w:ascii="仿宋_GB2312" w:eastAsia="仿宋_GB2312" w:hint="eastAsia"/>
          <w:sz w:val="28"/>
          <w:szCs w:val="28"/>
        </w:rPr>
        <w:t>9</w:t>
      </w:r>
      <w:r>
        <w:rPr>
          <w:rFonts w:ascii="仿宋_GB2312" w:eastAsia="仿宋_GB2312" w:hint="eastAsia"/>
          <w:sz w:val="28"/>
          <w:szCs w:val="28"/>
        </w:rPr>
        <w:t>%。主要原因：职工人数增加。</w:t>
      </w:r>
    </w:p>
    <w:p w14:paraId="00EEB477" w14:textId="794716BC" w:rsidR="00E736AC" w:rsidRDefault="00E736AC" w:rsidP="00E736AC">
      <w:pPr>
        <w:spacing w:line="580" w:lineRule="exact"/>
        <w:ind w:firstLineChars="200" w:firstLine="560"/>
        <w:rPr>
          <w:rFonts w:ascii="仿宋_GB2312" w:eastAsia="仿宋_GB2312"/>
          <w:sz w:val="28"/>
          <w:szCs w:val="28"/>
        </w:rPr>
      </w:pPr>
      <w:r>
        <w:rPr>
          <w:rFonts w:ascii="仿宋_GB2312" w:eastAsia="仿宋_GB2312" w:hint="eastAsia"/>
          <w:sz w:val="28"/>
          <w:szCs w:val="28"/>
        </w:rPr>
        <w:t>3</w:t>
      </w:r>
      <w:proofErr w:type="gramStart"/>
      <w:r>
        <w:rPr>
          <w:rFonts w:ascii="仿宋_GB2312" w:eastAsia="仿宋_GB2312" w:hint="eastAsia"/>
          <w:sz w:val="28"/>
          <w:szCs w:val="28"/>
        </w:rPr>
        <w:t xml:space="preserve"> 、</w:t>
      </w:r>
      <w:proofErr w:type="gramEnd"/>
      <w:r>
        <w:rPr>
          <w:rFonts w:ascii="仿宋_GB2312" w:eastAsia="仿宋_GB2312" w:hint="eastAsia"/>
          <w:sz w:val="28"/>
          <w:szCs w:val="28"/>
        </w:rPr>
        <w:t>“卫生健康支出”2024年度决算383.71万元，比2024年度年初预算减少16.66万元，下降4.13%。</w:t>
      </w:r>
      <w:r w:rsidR="00A27546">
        <w:rPr>
          <w:rFonts w:ascii="仿宋_GB2312" w:eastAsia="仿宋_GB2312" w:hint="eastAsia"/>
          <w:sz w:val="28"/>
          <w:szCs w:val="28"/>
        </w:rPr>
        <w:t>主要原因：</w:t>
      </w:r>
      <w:r w:rsidR="006E1193" w:rsidRPr="006E1193">
        <w:rPr>
          <w:rFonts w:ascii="仿宋_GB2312" w:eastAsia="仿宋_GB2312" w:hint="eastAsia"/>
          <w:sz w:val="28"/>
          <w:szCs w:val="28"/>
        </w:rPr>
        <w:t>2024年初预算中包含离休人员医疗保险费，因离休人员减少，使得卫生健康支出减少。</w:t>
      </w:r>
    </w:p>
    <w:p w14:paraId="608DFA0B" w14:textId="77777777" w:rsidR="006905D0" w:rsidRPr="00E736AC" w:rsidRDefault="00E736AC" w:rsidP="00E736AC">
      <w:pPr>
        <w:spacing w:line="580" w:lineRule="exact"/>
        <w:ind w:firstLineChars="200" w:firstLine="560"/>
        <w:rPr>
          <w:rFonts w:ascii="仿宋_GB2312" w:eastAsia="仿宋_GB2312"/>
          <w:sz w:val="28"/>
          <w:szCs w:val="28"/>
        </w:rPr>
      </w:pPr>
      <w:r>
        <w:rPr>
          <w:rFonts w:ascii="仿宋_GB2312" w:eastAsia="仿宋_GB2312" w:hint="eastAsia"/>
          <w:sz w:val="28"/>
          <w:szCs w:val="28"/>
        </w:rPr>
        <w:t>4、“住房保障支出”2024年度决算814.05万元，比2024年度年初预算增加3.82万元，增长0.47%。主要原因：职工人数增加。</w:t>
      </w:r>
    </w:p>
    <w:p w14:paraId="41BE5668" w14:textId="77777777" w:rsidR="006905D0" w:rsidRDefault="00690627" w:rsidP="00B94E23">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3E05B3FD" w14:textId="77777777" w:rsidR="006905D0" w:rsidRDefault="0069062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7BD6D370" w14:textId="77777777" w:rsidR="00510481" w:rsidRDefault="00510481" w:rsidP="0051048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2</w:t>
      </w:r>
      <w:r>
        <w:rPr>
          <w:rFonts w:ascii="仿宋_GB2312" w:eastAsia="仿宋_GB2312" w:hint="eastAsia"/>
          <w:sz w:val="28"/>
          <w:szCs w:val="28"/>
        </w:rPr>
        <w:t>万元，主要用于以下方面：用于体育事业的彩票公益金支出2万元。</w:t>
      </w:r>
    </w:p>
    <w:p w14:paraId="7B7A6A6B" w14:textId="77777777" w:rsidR="006905D0" w:rsidRDefault="0069062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22517918" w14:textId="77777777" w:rsidR="00510481" w:rsidRDefault="00510481" w:rsidP="00510481">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1、“用于体育事业的彩票公益金支出”2024年度决算2万元，与2024年度年初预算一致。</w:t>
      </w:r>
    </w:p>
    <w:p w14:paraId="2A9F48B0" w14:textId="77777777" w:rsidR="006905D0" w:rsidRDefault="00690627" w:rsidP="00B94E23">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3BB45FE7" w14:textId="77777777" w:rsidR="006905D0" w:rsidRDefault="00690627" w:rsidP="00B94E23">
      <w:pPr>
        <w:ind w:firstLineChars="192" w:firstLine="538"/>
        <w:rPr>
          <w:rFonts w:ascii="仿宋_GB2312" w:eastAsia="仿宋_GB2312"/>
          <w:sz w:val="28"/>
          <w:szCs w:val="28"/>
        </w:rPr>
      </w:pPr>
      <w:r>
        <w:rPr>
          <w:rFonts w:ascii="仿宋_GB2312" w:eastAsia="仿宋_GB2312" w:hint="eastAsia"/>
          <w:sz w:val="28"/>
          <w:szCs w:val="28"/>
        </w:rPr>
        <w:lastRenderedPageBreak/>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11D00433" w14:textId="77777777" w:rsidR="006905D0" w:rsidRDefault="00690627" w:rsidP="00B94E23">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743DE5DA" w14:textId="77777777" w:rsidR="006905D0" w:rsidRDefault="00690627" w:rsidP="00B94E23">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6119.73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05A7C76C" w14:textId="77777777" w:rsidR="006905D0" w:rsidRDefault="00690627">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109A2B04" w14:textId="77777777" w:rsidR="006905D0" w:rsidRDefault="00690627">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0570F573" w14:textId="77777777" w:rsidR="006905D0" w:rsidRDefault="00690627">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5984EAB5" w14:textId="77777777" w:rsidR="006905D0" w:rsidRDefault="00690627">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0.32</w:t>
      </w:r>
      <w:r>
        <w:rPr>
          <w:rFonts w:ascii="仿宋_GB2312" w:eastAsia="仿宋_GB2312" w:hint="eastAsia"/>
          <w:sz w:val="28"/>
          <w:szCs w:val="28"/>
        </w:rPr>
        <w:t>万元，比2024年度“三公”经费财政拨款年初预算</w:t>
      </w:r>
      <w:r>
        <w:rPr>
          <w:rFonts w:ascii="仿宋_GB2312" w:eastAsia="仿宋_GB2312"/>
          <w:sz w:val="28"/>
          <w:szCs w:val="28"/>
        </w:rPr>
        <w:t>2.7</w:t>
      </w:r>
      <w:r w:rsidR="00036252">
        <w:rPr>
          <w:rFonts w:ascii="仿宋_GB2312" w:eastAsia="仿宋_GB2312" w:hint="eastAsia"/>
          <w:sz w:val="28"/>
          <w:szCs w:val="28"/>
        </w:rPr>
        <w:t>万元减少</w:t>
      </w:r>
      <w:r>
        <w:rPr>
          <w:rFonts w:ascii="仿宋_GB2312" w:eastAsia="仿宋_GB2312"/>
          <w:sz w:val="28"/>
          <w:szCs w:val="28"/>
        </w:rPr>
        <w:t>2.38</w:t>
      </w:r>
      <w:r>
        <w:rPr>
          <w:rFonts w:ascii="仿宋_GB2312" w:eastAsia="仿宋_GB2312" w:hint="eastAsia"/>
          <w:sz w:val="28"/>
          <w:szCs w:val="28"/>
        </w:rPr>
        <w:t>万元。其中：</w:t>
      </w:r>
    </w:p>
    <w:p w14:paraId="5B2D08DB" w14:textId="77777777" w:rsidR="00D778CF" w:rsidRDefault="00690627" w:rsidP="00036252">
      <w:pPr>
        <w:spacing w:line="560" w:lineRule="exact"/>
        <w:ind w:firstLine="600"/>
        <w:rPr>
          <w:rFonts w:ascii="仿宋_GB2312" w:eastAsia="仿宋_GB2312"/>
          <w:sz w:val="28"/>
          <w:szCs w:val="28"/>
        </w:rPr>
      </w:pPr>
      <w:r>
        <w:rPr>
          <w:rFonts w:ascii="仿宋_GB2312" w:eastAsia="仿宋_GB2312" w:hint="eastAsia"/>
          <w:sz w:val="28"/>
          <w:szCs w:val="28"/>
        </w:rPr>
        <w:t>1.</w:t>
      </w:r>
      <w:r w:rsidR="00036252" w:rsidRPr="00036252">
        <w:rPr>
          <w:rFonts w:ascii="仿宋_GB2312" w:eastAsia="仿宋_GB2312" w:hint="eastAsia"/>
          <w:sz w:val="28"/>
          <w:szCs w:val="28"/>
        </w:rPr>
        <w:t xml:space="preserve"> </w:t>
      </w:r>
      <w:r w:rsidR="00036252">
        <w:rPr>
          <w:rFonts w:ascii="仿宋_GB2312" w:eastAsia="仿宋_GB2312" w:hint="eastAsia"/>
          <w:sz w:val="28"/>
          <w:szCs w:val="28"/>
        </w:rPr>
        <w:t>因公出国（境）费用。</w:t>
      </w:r>
      <w:r w:rsidR="002E4844">
        <w:rPr>
          <w:rFonts w:ascii="仿宋_GB2312" w:eastAsia="仿宋_GB2312" w:hint="eastAsia"/>
          <w:sz w:val="28"/>
          <w:szCs w:val="28"/>
        </w:rPr>
        <w:t>本单位无此项经费</w:t>
      </w:r>
    </w:p>
    <w:p w14:paraId="69B990FF" w14:textId="77777777" w:rsidR="00D778CF" w:rsidRDefault="00690627" w:rsidP="00036252">
      <w:pPr>
        <w:spacing w:line="560" w:lineRule="exact"/>
        <w:ind w:firstLine="600"/>
        <w:rPr>
          <w:rFonts w:ascii="仿宋_GB2312" w:eastAsia="仿宋_GB2312"/>
          <w:sz w:val="28"/>
          <w:szCs w:val="28"/>
        </w:rPr>
      </w:pPr>
      <w:r>
        <w:rPr>
          <w:rFonts w:ascii="仿宋_GB2312" w:eastAsia="仿宋_GB2312" w:hint="eastAsia"/>
          <w:sz w:val="28"/>
          <w:szCs w:val="28"/>
        </w:rPr>
        <w:t>2.</w:t>
      </w:r>
      <w:r w:rsidR="00036252" w:rsidRPr="00036252">
        <w:rPr>
          <w:rFonts w:ascii="仿宋_GB2312" w:eastAsia="仿宋_GB2312" w:hint="eastAsia"/>
          <w:sz w:val="28"/>
          <w:szCs w:val="28"/>
        </w:rPr>
        <w:t xml:space="preserve"> </w:t>
      </w:r>
      <w:r w:rsidR="00036252">
        <w:rPr>
          <w:rFonts w:ascii="仿宋_GB2312" w:eastAsia="仿宋_GB2312" w:hint="eastAsia"/>
          <w:sz w:val="28"/>
          <w:szCs w:val="28"/>
        </w:rPr>
        <w:t>公务接待费。</w:t>
      </w:r>
      <w:r w:rsidR="002E4844">
        <w:rPr>
          <w:rFonts w:ascii="仿宋_GB2312" w:eastAsia="仿宋_GB2312" w:hint="eastAsia"/>
          <w:sz w:val="28"/>
          <w:szCs w:val="28"/>
        </w:rPr>
        <w:t>本单位无此项经费</w:t>
      </w:r>
      <w:r w:rsidR="00036252">
        <w:rPr>
          <w:rFonts w:ascii="仿宋_GB2312" w:eastAsia="仿宋_GB2312" w:hint="eastAsia"/>
          <w:sz w:val="28"/>
          <w:szCs w:val="28"/>
        </w:rPr>
        <w:t>。</w:t>
      </w:r>
    </w:p>
    <w:p w14:paraId="0EFC85DE" w14:textId="156584B6" w:rsidR="006905D0" w:rsidRDefault="00690627" w:rsidP="00036252">
      <w:pPr>
        <w:spacing w:line="560" w:lineRule="exact"/>
        <w:ind w:firstLine="600"/>
        <w:rPr>
          <w:rFonts w:ascii="仿宋_GB2312" w:eastAsia="仿宋_GB2312"/>
          <w:sz w:val="28"/>
          <w:szCs w:val="28"/>
        </w:rPr>
      </w:pPr>
      <w:r>
        <w:rPr>
          <w:rFonts w:ascii="仿宋_GB2312" w:eastAsia="仿宋_GB2312" w:hint="eastAsia"/>
          <w:sz w:val="28"/>
          <w:szCs w:val="28"/>
        </w:rPr>
        <w:lastRenderedPageBreak/>
        <w:t>3.公务用车购置及运行维护费。2024年度决算数</w:t>
      </w:r>
      <w:r>
        <w:rPr>
          <w:rFonts w:ascii="仿宋_GB2312" w:eastAsia="仿宋_GB2312"/>
          <w:sz w:val="28"/>
          <w:szCs w:val="28"/>
        </w:rPr>
        <w:t>0.32</w:t>
      </w:r>
      <w:r>
        <w:rPr>
          <w:rFonts w:ascii="仿宋_GB2312" w:eastAsia="仿宋_GB2312" w:hint="eastAsia"/>
          <w:sz w:val="28"/>
          <w:szCs w:val="28"/>
        </w:rPr>
        <w:t>万元，比2024年度年初预算数</w:t>
      </w:r>
      <w:r>
        <w:rPr>
          <w:rFonts w:ascii="仿宋_GB2312" w:eastAsia="仿宋_GB2312"/>
          <w:sz w:val="28"/>
          <w:szCs w:val="28"/>
        </w:rPr>
        <w:t>2.7</w:t>
      </w:r>
      <w:r w:rsidR="00036252">
        <w:rPr>
          <w:rFonts w:ascii="仿宋_GB2312" w:eastAsia="仿宋_GB2312" w:hint="eastAsia"/>
          <w:sz w:val="28"/>
          <w:szCs w:val="28"/>
        </w:rPr>
        <w:t>万元减少</w:t>
      </w:r>
      <w:r>
        <w:rPr>
          <w:rFonts w:ascii="仿宋_GB2312" w:eastAsia="仿宋_GB2312"/>
          <w:sz w:val="28"/>
          <w:szCs w:val="28"/>
        </w:rPr>
        <w:t>2.38</w:t>
      </w:r>
      <w:r>
        <w:rPr>
          <w:rFonts w:ascii="仿宋_GB2312" w:eastAsia="仿宋_GB2312" w:hint="eastAsia"/>
          <w:sz w:val="28"/>
          <w:szCs w:val="28"/>
        </w:rPr>
        <w:t>万元。其中，公务用车购置费2024年度决算数0万元，主要原因：</w:t>
      </w:r>
      <w:r w:rsidR="00036252">
        <w:rPr>
          <w:rFonts w:ascii="仿宋_GB2312" w:eastAsia="仿宋_GB2312" w:hint="eastAsia"/>
          <w:sz w:val="28"/>
          <w:szCs w:val="28"/>
        </w:rPr>
        <w:t>本</w:t>
      </w:r>
      <w:r w:rsidR="00BB2155">
        <w:rPr>
          <w:rFonts w:ascii="仿宋_GB2312" w:eastAsia="仿宋_GB2312" w:hint="eastAsia"/>
          <w:sz w:val="28"/>
          <w:szCs w:val="28"/>
        </w:rPr>
        <w:t>单位无此项经费</w:t>
      </w:r>
      <w:r w:rsidR="00036252">
        <w:rPr>
          <w:rFonts w:ascii="仿宋_GB2312" w:eastAsia="仿宋_GB2312" w:hint="eastAsia"/>
          <w:sz w:val="28"/>
          <w:szCs w:val="28"/>
        </w:rPr>
        <w:t>。</w:t>
      </w:r>
      <w:r>
        <w:rPr>
          <w:rFonts w:ascii="仿宋_GB2312" w:eastAsia="仿宋_GB2312" w:hint="eastAsia"/>
          <w:sz w:val="28"/>
          <w:szCs w:val="28"/>
        </w:rPr>
        <w:t>2024年度购置（更新）0辆。公务用车运行维护费2024年度决算数0.32万元，主要原因：</w:t>
      </w:r>
      <w:r w:rsidR="002E4844">
        <w:rPr>
          <w:rFonts w:ascii="仿宋_GB2312" w:eastAsia="仿宋_GB2312" w:hint="eastAsia"/>
          <w:sz w:val="28"/>
          <w:szCs w:val="28"/>
        </w:rPr>
        <w:t>按照三公经费逐年递减的要求，进一步落实中央、北京市的有关厉行节约、压缩财政成本等规定，把勤俭节约落实到实处，坚决杜绝各种铺张浪费。</w:t>
      </w:r>
      <w:r>
        <w:rPr>
          <w:rFonts w:ascii="仿宋_GB2312" w:eastAsia="仿宋_GB2312" w:hint="eastAsia"/>
          <w:sz w:val="28"/>
          <w:szCs w:val="28"/>
        </w:rPr>
        <w:t>2024年度公务用车保有量</w:t>
      </w:r>
      <w:r>
        <w:rPr>
          <w:rFonts w:ascii="仿宋_GB2312" w:eastAsia="仿宋_GB2312"/>
          <w:sz w:val="28"/>
          <w:szCs w:val="28"/>
        </w:rPr>
        <w:t>1</w:t>
      </w:r>
      <w:r>
        <w:rPr>
          <w:rFonts w:ascii="仿宋_GB2312" w:eastAsia="仿宋_GB2312" w:hint="eastAsia"/>
          <w:sz w:val="28"/>
          <w:szCs w:val="28"/>
        </w:rPr>
        <w:t>辆。</w:t>
      </w:r>
    </w:p>
    <w:p w14:paraId="08A85976" w14:textId="77777777" w:rsidR="006905D0" w:rsidRDefault="00690627">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3D7CC61B" w14:textId="77777777" w:rsidR="006905D0" w:rsidRDefault="004A6471" w:rsidP="004A6471">
      <w:pPr>
        <w:ind w:left="540"/>
        <w:rPr>
          <w:rFonts w:ascii="仿宋_GB2312" w:eastAsia="仿宋_GB2312"/>
          <w:sz w:val="28"/>
          <w:szCs w:val="28"/>
        </w:rPr>
      </w:pPr>
      <w:r>
        <w:rPr>
          <w:rFonts w:ascii="仿宋_GB2312" w:eastAsia="仿宋_GB2312" w:hint="eastAsia"/>
          <w:sz w:val="28"/>
          <w:szCs w:val="28"/>
        </w:rPr>
        <w:t>我单位不在机关运行经费统计范围之内。</w:t>
      </w:r>
    </w:p>
    <w:p w14:paraId="76C8C329" w14:textId="77777777" w:rsidR="006905D0" w:rsidRDefault="00690627">
      <w:pPr>
        <w:ind w:left="540"/>
        <w:rPr>
          <w:rFonts w:ascii="黑体" w:eastAsia="黑体"/>
          <w:sz w:val="28"/>
          <w:szCs w:val="28"/>
        </w:rPr>
      </w:pPr>
      <w:r>
        <w:rPr>
          <w:rFonts w:ascii="黑体" w:eastAsia="黑体" w:hint="eastAsia"/>
          <w:sz w:val="28"/>
          <w:szCs w:val="28"/>
        </w:rPr>
        <w:t>三、政府采购支出情况</w:t>
      </w:r>
    </w:p>
    <w:p w14:paraId="0EF3F56E" w14:textId="77777777" w:rsidR="006905D0" w:rsidRDefault="00690627" w:rsidP="00B94E23">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53.37</w:t>
      </w:r>
      <w:r>
        <w:rPr>
          <w:rFonts w:ascii="仿宋_GB2312" w:eastAsia="仿宋_GB2312" w:hint="eastAsia"/>
          <w:sz w:val="28"/>
          <w:szCs w:val="28"/>
        </w:rPr>
        <w:t>万元，其中：政府采购货物支出</w:t>
      </w:r>
      <w:r>
        <w:rPr>
          <w:rFonts w:ascii="仿宋_GB2312" w:eastAsia="仿宋_GB2312"/>
          <w:sz w:val="28"/>
          <w:szCs w:val="28"/>
        </w:rPr>
        <w:t>13.86</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39.51</w:t>
      </w:r>
      <w:r>
        <w:rPr>
          <w:rFonts w:ascii="仿宋_GB2312" w:eastAsia="仿宋_GB2312" w:hint="eastAsia"/>
          <w:sz w:val="28"/>
          <w:szCs w:val="28"/>
        </w:rPr>
        <w:t>万元。授予中小企业合同金额</w:t>
      </w:r>
      <w:r>
        <w:rPr>
          <w:rFonts w:ascii="仿宋_GB2312" w:eastAsia="仿宋_GB2312"/>
          <w:sz w:val="28"/>
          <w:szCs w:val="28"/>
        </w:rPr>
        <w:t>53.27</w:t>
      </w:r>
      <w:r>
        <w:rPr>
          <w:rFonts w:ascii="仿宋_GB2312" w:eastAsia="仿宋_GB2312" w:hint="eastAsia"/>
          <w:sz w:val="28"/>
          <w:szCs w:val="28"/>
        </w:rPr>
        <w:t>万元，占政府采购支出总额的99.8%，其中：授予小微企业合同金额</w:t>
      </w:r>
      <w:r>
        <w:rPr>
          <w:rFonts w:ascii="仿宋_GB2312" w:eastAsia="仿宋_GB2312"/>
          <w:sz w:val="28"/>
          <w:szCs w:val="28"/>
        </w:rPr>
        <w:t>14.01</w:t>
      </w:r>
      <w:r>
        <w:rPr>
          <w:rFonts w:ascii="仿宋_GB2312" w:eastAsia="仿宋_GB2312" w:hint="eastAsia"/>
          <w:sz w:val="28"/>
          <w:szCs w:val="28"/>
        </w:rPr>
        <w:t>万元，占政府采购支出总额的</w:t>
      </w:r>
      <w:r>
        <w:rPr>
          <w:rFonts w:ascii="仿宋_GB2312" w:eastAsia="仿宋_GB2312"/>
          <w:sz w:val="28"/>
          <w:szCs w:val="28"/>
        </w:rPr>
        <w:t>26.24</w:t>
      </w:r>
      <w:r>
        <w:rPr>
          <w:rFonts w:ascii="仿宋_GB2312" w:eastAsia="仿宋_GB2312" w:hint="eastAsia"/>
          <w:sz w:val="28"/>
          <w:szCs w:val="28"/>
        </w:rPr>
        <w:t>%。</w:t>
      </w:r>
    </w:p>
    <w:p w14:paraId="401B486A" w14:textId="77777777" w:rsidR="006905D0" w:rsidRDefault="00690627">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71B5E0F9" w14:textId="77777777" w:rsidR="006905D0" w:rsidRDefault="00690627">
      <w:pPr>
        <w:ind w:firstLineChars="200" w:firstLine="560"/>
        <w:rPr>
          <w:rFonts w:ascii="仿宋_GB2312" w:eastAsia="仿宋_GB2312"/>
          <w:sz w:val="32"/>
          <w:szCs w:val="32"/>
        </w:rPr>
      </w:pPr>
      <w:r>
        <w:rPr>
          <w:rFonts w:ascii="仿宋_GB2312" w:eastAsia="仿宋_GB2312" w:hint="eastAsia"/>
          <w:sz w:val="28"/>
          <w:szCs w:val="28"/>
        </w:rPr>
        <w:t>截至12月31日，北京市鲁迅中学共有车辆1台；单位价值100万元（含）以上的设备0台（套）。</w:t>
      </w:r>
    </w:p>
    <w:p w14:paraId="6984A1D2" w14:textId="77777777" w:rsidR="006905D0" w:rsidRDefault="00690627" w:rsidP="00B94E23">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2040EEC0" w14:textId="77777777" w:rsidR="006905D0" w:rsidRDefault="00690627" w:rsidP="00B94E23">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76140015" w14:textId="77777777" w:rsidR="006905D0" w:rsidRDefault="00690627">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785418A4" w14:textId="77777777" w:rsidR="006905D0" w:rsidRDefault="00690627">
      <w:pPr>
        <w:ind w:firstLineChars="200" w:firstLine="560"/>
        <w:rPr>
          <w:rFonts w:ascii="仿宋_GB2312" w:eastAsia="仿宋_GB2312"/>
          <w:sz w:val="28"/>
          <w:szCs w:val="28"/>
        </w:rPr>
      </w:pPr>
      <w:r>
        <w:rPr>
          <w:rFonts w:ascii="仿宋_GB2312" w:eastAsia="仿宋_GB2312" w:hint="eastAsia"/>
          <w:sz w:val="28"/>
          <w:szCs w:val="28"/>
        </w:rPr>
        <w:lastRenderedPageBreak/>
        <w:t>1.基本支出：指为保障机构正常运转、完成日常工作任务而发生的人员支出和公用支出。</w:t>
      </w:r>
    </w:p>
    <w:p w14:paraId="4D4244E3" w14:textId="77777777" w:rsidR="006905D0" w:rsidRDefault="00690627">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0259954E" w14:textId="77777777" w:rsidR="006905D0" w:rsidRDefault="00690627">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1C186D6" w14:textId="77777777" w:rsidR="006905D0" w:rsidRDefault="00690627">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385E8DBF" w14:textId="77777777" w:rsidR="006905D0" w:rsidRDefault="00690627">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1E70A63D" w14:textId="77777777" w:rsidR="006905D0" w:rsidRDefault="00690627">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2A6416F" w14:textId="77777777" w:rsidR="006905D0" w:rsidRPr="00ED0ECF" w:rsidRDefault="00690627" w:rsidP="00B94E23">
      <w:pPr>
        <w:ind w:firstLineChars="200" w:firstLine="634"/>
        <w:rPr>
          <w:rFonts w:ascii="仿宋_GB2312" w:eastAsia="仿宋_GB2312"/>
          <w:b/>
          <w:spacing w:val="-2"/>
          <w:sz w:val="32"/>
          <w:szCs w:val="32"/>
        </w:rPr>
      </w:pPr>
      <w:r w:rsidRPr="00ED0ECF">
        <w:rPr>
          <w:rFonts w:ascii="仿宋_GB2312" w:eastAsia="仿宋_GB2312" w:hint="eastAsia"/>
          <w:b/>
          <w:spacing w:val="-2"/>
          <w:sz w:val="32"/>
          <w:szCs w:val="32"/>
        </w:rPr>
        <w:t>7.各单位需根据自身业务职能，补充当年使用的所有支出功能分类项级科目名词解释，例如：</w:t>
      </w:r>
    </w:p>
    <w:p w14:paraId="1F291FE9" w14:textId="77777777" w:rsidR="00385386" w:rsidRDefault="00385386" w:rsidP="00385386">
      <w:pPr>
        <w:pStyle w:val="ae"/>
        <w:numPr>
          <w:ilvl w:val="0"/>
          <w:numId w:val="2"/>
        </w:numPr>
        <w:rPr>
          <w:rFonts w:ascii="仿宋_GB2312" w:eastAsia="仿宋_GB2312"/>
          <w:sz w:val="28"/>
          <w:szCs w:val="28"/>
        </w:rPr>
      </w:pPr>
      <w:r w:rsidRPr="003C4AD4">
        <w:rPr>
          <w:rFonts w:ascii="仿宋_GB2312" w:eastAsia="仿宋_GB2312" w:hint="eastAsia"/>
          <w:sz w:val="28"/>
          <w:szCs w:val="28"/>
        </w:rPr>
        <w:t>教育支出（类）普通教育（款）初中教育（项）：反映本部门举办的初中教育支出。</w:t>
      </w:r>
    </w:p>
    <w:p w14:paraId="07B9E64B" w14:textId="77777777" w:rsidR="00385386" w:rsidRDefault="00385386" w:rsidP="00385386">
      <w:pPr>
        <w:pStyle w:val="ae"/>
        <w:numPr>
          <w:ilvl w:val="0"/>
          <w:numId w:val="2"/>
        </w:numPr>
        <w:rPr>
          <w:rFonts w:ascii="仿宋_GB2312" w:eastAsia="仿宋_GB2312"/>
          <w:sz w:val="28"/>
          <w:szCs w:val="28"/>
        </w:rPr>
      </w:pPr>
      <w:r w:rsidRPr="003C4AD4">
        <w:rPr>
          <w:rFonts w:ascii="仿宋_GB2312" w:eastAsia="仿宋_GB2312" w:hint="eastAsia"/>
          <w:sz w:val="28"/>
          <w:szCs w:val="28"/>
        </w:rPr>
        <w:lastRenderedPageBreak/>
        <w:t>教育支出（类）普通教育（款）高中教育（项）：反映本部门举办的高中教育支出。</w:t>
      </w:r>
    </w:p>
    <w:p w14:paraId="01C48B04" w14:textId="77777777" w:rsidR="00385386" w:rsidRDefault="00385386" w:rsidP="00385386">
      <w:pPr>
        <w:pStyle w:val="ae"/>
        <w:numPr>
          <w:ilvl w:val="0"/>
          <w:numId w:val="2"/>
        </w:numPr>
        <w:rPr>
          <w:rFonts w:ascii="仿宋_GB2312" w:eastAsia="仿宋_GB2312"/>
          <w:sz w:val="28"/>
          <w:szCs w:val="28"/>
        </w:rPr>
      </w:pPr>
      <w:r w:rsidRPr="003C4AD4">
        <w:rPr>
          <w:rFonts w:ascii="仿宋_GB2312" w:eastAsia="仿宋_GB2312" w:hint="eastAsia"/>
          <w:sz w:val="28"/>
          <w:szCs w:val="28"/>
        </w:rPr>
        <w:t>教育支出（类）普通教育（款）其他普通教育支出（项）：反映除上述项目以外其他用于普通教育方面的支出。</w:t>
      </w:r>
    </w:p>
    <w:p w14:paraId="6C15BBAB" w14:textId="77777777" w:rsidR="00385386" w:rsidRDefault="00385386" w:rsidP="00385386">
      <w:pPr>
        <w:pStyle w:val="ae"/>
        <w:numPr>
          <w:ilvl w:val="0"/>
          <w:numId w:val="2"/>
        </w:numPr>
        <w:rPr>
          <w:rFonts w:ascii="仿宋_GB2312" w:eastAsia="仿宋_GB2312"/>
          <w:sz w:val="28"/>
          <w:szCs w:val="28"/>
        </w:rPr>
      </w:pPr>
      <w:r w:rsidRPr="003C4AD4">
        <w:rPr>
          <w:rFonts w:ascii="仿宋_GB2312" w:eastAsia="仿宋_GB2312" w:hint="eastAsia"/>
          <w:sz w:val="28"/>
          <w:szCs w:val="28"/>
        </w:rPr>
        <w:t>教育支出（类）进修及培训（款）培训支出（项）：反映本部门安排的用于培训的支出。</w:t>
      </w:r>
    </w:p>
    <w:p w14:paraId="18CD7734" w14:textId="77777777" w:rsidR="00385386" w:rsidRDefault="00385386" w:rsidP="00385386">
      <w:pPr>
        <w:pStyle w:val="ae"/>
        <w:numPr>
          <w:ilvl w:val="0"/>
          <w:numId w:val="2"/>
        </w:numPr>
        <w:rPr>
          <w:rFonts w:ascii="仿宋_GB2312" w:eastAsia="仿宋_GB2312"/>
          <w:sz w:val="28"/>
          <w:szCs w:val="28"/>
        </w:rPr>
      </w:pPr>
      <w:r w:rsidRPr="003C4AD4">
        <w:rPr>
          <w:rFonts w:ascii="仿宋_GB2312" w:eastAsia="仿宋_GB2312" w:hint="eastAsia"/>
          <w:sz w:val="28"/>
          <w:szCs w:val="28"/>
        </w:rPr>
        <w:t>教育支出（类）教育费附加安排的支出（款）城市中小学校舍建设（项）：反映教育费附加安排用于城市中小学校舍新建、改建、修缮和维护的支出。</w:t>
      </w:r>
    </w:p>
    <w:p w14:paraId="1D62B579" w14:textId="77777777" w:rsidR="00385386" w:rsidRDefault="00385386" w:rsidP="00385386">
      <w:pPr>
        <w:pStyle w:val="ae"/>
        <w:numPr>
          <w:ilvl w:val="0"/>
          <w:numId w:val="2"/>
        </w:numPr>
        <w:rPr>
          <w:rFonts w:ascii="仿宋_GB2312" w:eastAsia="仿宋_GB2312"/>
          <w:sz w:val="28"/>
          <w:szCs w:val="28"/>
        </w:rPr>
      </w:pPr>
      <w:r w:rsidRPr="003C4AD4">
        <w:rPr>
          <w:rFonts w:ascii="仿宋_GB2312" w:eastAsia="仿宋_GB2312" w:hint="eastAsia"/>
          <w:sz w:val="28"/>
          <w:szCs w:val="28"/>
        </w:rPr>
        <w:t>教育支出（类）教育费附加安排的支出（款）城市中小学教学设施（项）：反映教育费附加安排用于改善城市中小学教学设施和办学条件的支出。</w:t>
      </w:r>
    </w:p>
    <w:p w14:paraId="6ED8A38B" w14:textId="77777777" w:rsidR="00385386" w:rsidRDefault="00385386" w:rsidP="00385386">
      <w:pPr>
        <w:pStyle w:val="ae"/>
        <w:numPr>
          <w:ilvl w:val="0"/>
          <w:numId w:val="2"/>
        </w:numPr>
        <w:rPr>
          <w:rFonts w:ascii="仿宋_GB2312" w:eastAsia="仿宋_GB2312"/>
          <w:sz w:val="28"/>
          <w:szCs w:val="28"/>
        </w:rPr>
      </w:pPr>
      <w:r w:rsidRPr="003C4AD4">
        <w:rPr>
          <w:rFonts w:ascii="仿宋_GB2312" w:eastAsia="仿宋_GB2312" w:hint="eastAsia"/>
          <w:sz w:val="28"/>
          <w:szCs w:val="28"/>
        </w:rPr>
        <w:t>教育支出（类）教育费附加安排的支出（款）其他教育费附加安排的支出（项）：反映除上述项目以外的教育费附加支出。</w:t>
      </w:r>
    </w:p>
    <w:p w14:paraId="0806FB5E" w14:textId="77777777" w:rsidR="00385386" w:rsidRDefault="00385386" w:rsidP="00385386">
      <w:pPr>
        <w:pStyle w:val="ae"/>
        <w:numPr>
          <w:ilvl w:val="0"/>
          <w:numId w:val="2"/>
        </w:numPr>
        <w:rPr>
          <w:rFonts w:ascii="仿宋_GB2312" w:eastAsia="仿宋_GB2312"/>
          <w:sz w:val="28"/>
          <w:szCs w:val="28"/>
        </w:rPr>
      </w:pPr>
      <w:r w:rsidRPr="003C4AD4">
        <w:rPr>
          <w:rFonts w:ascii="仿宋_GB2312" w:eastAsia="仿宋_GB2312" w:hint="eastAsia"/>
          <w:sz w:val="28"/>
          <w:szCs w:val="28"/>
        </w:rPr>
        <w:t>社会保障和就业支出（类）行政事业单位养老支出（款）事业单位离退休（项）：反映事业单位开支的离退休经费。</w:t>
      </w:r>
    </w:p>
    <w:p w14:paraId="0EE5FFF8" w14:textId="77777777" w:rsidR="00385386" w:rsidRDefault="00385386" w:rsidP="00385386">
      <w:pPr>
        <w:pStyle w:val="ae"/>
        <w:numPr>
          <w:ilvl w:val="0"/>
          <w:numId w:val="2"/>
        </w:numPr>
        <w:rPr>
          <w:rFonts w:ascii="仿宋_GB2312" w:eastAsia="仿宋_GB2312"/>
          <w:sz w:val="28"/>
          <w:szCs w:val="28"/>
        </w:rPr>
      </w:pPr>
      <w:r w:rsidRPr="003C4AD4">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28999720" w14:textId="77777777" w:rsidR="00385386" w:rsidRDefault="00385386" w:rsidP="00385386">
      <w:pPr>
        <w:pStyle w:val="ae"/>
        <w:numPr>
          <w:ilvl w:val="0"/>
          <w:numId w:val="2"/>
        </w:numPr>
        <w:rPr>
          <w:rFonts w:ascii="仿宋_GB2312" w:eastAsia="仿宋_GB2312"/>
          <w:sz w:val="28"/>
          <w:szCs w:val="28"/>
        </w:rPr>
      </w:pPr>
      <w:r w:rsidRPr="003C4AD4">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27476BC9" w14:textId="77777777" w:rsidR="00385386" w:rsidRDefault="00385386" w:rsidP="00385386">
      <w:pPr>
        <w:pStyle w:val="ae"/>
        <w:numPr>
          <w:ilvl w:val="0"/>
          <w:numId w:val="2"/>
        </w:numPr>
        <w:rPr>
          <w:rFonts w:ascii="仿宋_GB2312" w:eastAsia="仿宋_GB2312"/>
          <w:sz w:val="28"/>
          <w:szCs w:val="28"/>
        </w:rPr>
      </w:pPr>
      <w:r w:rsidRPr="003C4AD4">
        <w:rPr>
          <w:rFonts w:ascii="仿宋_GB2312" w:eastAsia="仿宋_GB2312" w:hint="eastAsia"/>
          <w:sz w:val="28"/>
          <w:szCs w:val="28"/>
        </w:rPr>
        <w:t>卫生健康支出（类）行政事业单位医疗（款）其他行政事业单位医疗支出（项）：反映除上述项目以外的其他用于行</w:t>
      </w:r>
      <w:r w:rsidRPr="003C4AD4">
        <w:rPr>
          <w:rFonts w:ascii="仿宋_GB2312" w:eastAsia="仿宋_GB2312" w:hint="eastAsia"/>
          <w:sz w:val="28"/>
          <w:szCs w:val="28"/>
        </w:rPr>
        <w:lastRenderedPageBreak/>
        <w:t>政事业单位医疗方面的支出。</w:t>
      </w:r>
    </w:p>
    <w:p w14:paraId="79FECA98" w14:textId="77777777" w:rsidR="00385386" w:rsidRDefault="00385386" w:rsidP="00385386">
      <w:pPr>
        <w:pStyle w:val="ae"/>
        <w:numPr>
          <w:ilvl w:val="0"/>
          <w:numId w:val="2"/>
        </w:numPr>
        <w:rPr>
          <w:rFonts w:ascii="仿宋_GB2312" w:eastAsia="仿宋_GB2312"/>
          <w:sz w:val="28"/>
          <w:szCs w:val="28"/>
        </w:rPr>
      </w:pPr>
      <w:r w:rsidRPr="003C4AD4">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3EAF1B7C" w14:textId="77777777" w:rsidR="00385386" w:rsidRDefault="00385386" w:rsidP="00385386">
      <w:pPr>
        <w:pStyle w:val="ae"/>
        <w:numPr>
          <w:ilvl w:val="0"/>
          <w:numId w:val="2"/>
        </w:numPr>
        <w:rPr>
          <w:rFonts w:ascii="仿宋_GB2312" w:eastAsia="仿宋_GB2312"/>
          <w:sz w:val="28"/>
          <w:szCs w:val="28"/>
        </w:rPr>
      </w:pPr>
      <w:r w:rsidRPr="003C4AD4">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5EBE3E09" w14:textId="77777777" w:rsidR="00385386" w:rsidRDefault="00385386" w:rsidP="00385386">
      <w:pPr>
        <w:pStyle w:val="ae"/>
        <w:numPr>
          <w:ilvl w:val="0"/>
          <w:numId w:val="2"/>
        </w:numPr>
        <w:rPr>
          <w:rFonts w:ascii="仿宋_GB2312" w:eastAsia="仿宋_GB2312"/>
          <w:sz w:val="28"/>
          <w:szCs w:val="28"/>
        </w:rPr>
      </w:pPr>
      <w:r w:rsidRPr="003C4AD4">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14:paraId="435EBEE1" w14:textId="77777777" w:rsidR="00385386" w:rsidRDefault="00385386" w:rsidP="00385386">
      <w:pPr>
        <w:pStyle w:val="ae"/>
        <w:numPr>
          <w:ilvl w:val="0"/>
          <w:numId w:val="2"/>
        </w:numPr>
        <w:rPr>
          <w:rFonts w:ascii="仿宋_GB2312" w:eastAsia="仿宋_GB2312"/>
          <w:sz w:val="28"/>
          <w:szCs w:val="28"/>
        </w:rPr>
      </w:pPr>
      <w:r w:rsidRPr="003C4AD4">
        <w:rPr>
          <w:rFonts w:ascii="仿宋_GB2312" w:eastAsia="仿宋_GB2312" w:hint="eastAsia"/>
          <w:sz w:val="28"/>
          <w:szCs w:val="28"/>
        </w:rPr>
        <w:t>其他支出（类）彩票公益金安排的支出（款）用于体育事业的彩票公益金支出（项）：反映用于体育事业的彩票公益金支出。</w:t>
      </w:r>
    </w:p>
    <w:p w14:paraId="24CD8EE3" w14:textId="77777777" w:rsidR="006905D0" w:rsidRPr="00385386" w:rsidRDefault="006905D0">
      <w:pPr>
        <w:rPr>
          <w:rFonts w:ascii="黑体" w:eastAsia="黑体"/>
          <w:sz w:val="32"/>
          <w:szCs w:val="32"/>
        </w:rPr>
      </w:pPr>
    </w:p>
    <w:p w14:paraId="7CEF6970" w14:textId="77777777" w:rsidR="006905D0" w:rsidRDefault="006905D0">
      <w:pPr>
        <w:tabs>
          <w:tab w:val="center" w:pos="6979"/>
        </w:tabs>
        <w:spacing w:line="380" w:lineRule="exact"/>
        <w:jc w:val="center"/>
        <w:rPr>
          <w:rFonts w:ascii="宋体" w:hAnsi="宋体" w:cs="宋体" w:hint="eastAsia"/>
          <w:b/>
          <w:bCs/>
          <w:kern w:val="0"/>
          <w:sz w:val="28"/>
          <w:szCs w:val="28"/>
        </w:rPr>
      </w:pPr>
    </w:p>
    <w:p w14:paraId="07ACD8C4" w14:textId="77777777" w:rsidR="006905D0" w:rsidRDefault="006905D0">
      <w:pPr>
        <w:tabs>
          <w:tab w:val="center" w:pos="6979"/>
        </w:tabs>
        <w:spacing w:line="380" w:lineRule="exact"/>
        <w:jc w:val="center"/>
        <w:rPr>
          <w:rFonts w:ascii="宋体" w:hAnsi="宋体" w:cs="宋体" w:hint="eastAsia"/>
          <w:b/>
          <w:bCs/>
          <w:kern w:val="0"/>
          <w:sz w:val="28"/>
          <w:szCs w:val="28"/>
        </w:rPr>
      </w:pPr>
    </w:p>
    <w:p w14:paraId="0D047A0C" w14:textId="77777777" w:rsidR="006905D0" w:rsidRDefault="006905D0">
      <w:pPr>
        <w:rPr>
          <w:rFonts w:ascii="黑体" w:eastAsia="黑体"/>
          <w:sz w:val="32"/>
          <w:szCs w:val="32"/>
        </w:rPr>
      </w:pPr>
    </w:p>
    <w:p w14:paraId="7FCAE397" w14:textId="77777777" w:rsidR="006905D0" w:rsidRDefault="006905D0">
      <w:pPr>
        <w:ind w:firstLineChars="200" w:firstLine="640"/>
        <w:jc w:val="center"/>
        <w:rPr>
          <w:rFonts w:ascii="黑体" w:eastAsia="黑体"/>
          <w:sz w:val="32"/>
          <w:szCs w:val="32"/>
        </w:rPr>
      </w:pPr>
    </w:p>
    <w:p w14:paraId="258A11C4" w14:textId="77777777" w:rsidR="006905D0" w:rsidRDefault="00690627">
      <w:pPr>
        <w:ind w:firstLineChars="200" w:firstLine="640"/>
        <w:jc w:val="center"/>
        <w:rPr>
          <w:rFonts w:ascii="黑体" w:eastAsia="黑体"/>
          <w:sz w:val="32"/>
          <w:szCs w:val="32"/>
        </w:rPr>
      </w:pPr>
      <w:proofErr w:type="gramStart"/>
      <w:r>
        <w:rPr>
          <w:rFonts w:ascii="黑体" w:eastAsia="黑体" w:hint="eastAsia"/>
          <w:sz w:val="32"/>
          <w:szCs w:val="32"/>
        </w:rPr>
        <w:t>第四部分  2024</w:t>
      </w:r>
      <w:proofErr w:type="gramEnd"/>
      <w:r>
        <w:rPr>
          <w:rFonts w:ascii="黑体" w:eastAsia="黑体" w:hint="eastAsia"/>
          <w:sz w:val="32"/>
          <w:szCs w:val="32"/>
        </w:rPr>
        <w:t>年度部门绩效评价情况</w:t>
      </w:r>
    </w:p>
    <w:p w14:paraId="3CD8540F" w14:textId="77777777" w:rsidR="006905D0" w:rsidRDefault="006905D0">
      <w:pPr>
        <w:ind w:firstLineChars="200" w:firstLine="560"/>
        <w:rPr>
          <w:rFonts w:ascii="黑体" w:eastAsia="黑体"/>
          <w:sz w:val="28"/>
          <w:szCs w:val="28"/>
          <w:highlight w:val="yellow"/>
        </w:rPr>
      </w:pPr>
    </w:p>
    <w:p w14:paraId="521DA4B5" w14:textId="77777777" w:rsidR="006905D0" w:rsidRDefault="00690627">
      <w:pPr>
        <w:numPr>
          <w:ilvl w:val="0"/>
          <w:numId w:val="1"/>
        </w:numPr>
        <w:ind w:firstLineChars="200" w:firstLine="560"/>
        <w:rPr>
          <w:rFonts w:ascii="黑体" w:eastAsia="黑体"/>
          <w:sz w:val="28"/>
          <w:szCs w:val="28"/>
        </w:rPr>
      </w:pPr>
      <w:r>
        <w:rPr>
          <w:rFonts w:ascii="黑体" w:eastAsia="黑体" w:hint="eastAsia"/>
          <w:sz w:val="28"/>
          <w:szCs w:val="28"/>
        </w:rPr>
        <w:lastRenderedPageBreak/>
        <w:t>部门整体绩效评价报告（参考模板详见附件）</w:t>
      </w:r>
    </w:p>
    <w:p w14:paraId="564484C0" w14:textId="77777777" w:rsidR="006905D0" w:rsidRDefault="00690627">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1DA5A127" w14:textId="77777777" w:rsidR="006905D0" w:rsidRDefault="00690627">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7624221E" w14:textId="77777777" w:rsidR="006905D0" w:rsidRDefault="00690627">
      <w:pPr>
        <w:numPr>
          <w:ilvl w:val="0"/>
          <w:numId w:val="1"/>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633DC7A4" w14:textId="77777777" w:rsidR="006905D0" w:rsidRDefault="00690627">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5420CA66" w14:textId="77777777" w:rsidR="006905D0" w:rsidRDefault="006905D0">
      <w:pPr>
        <w:spacing w:line="480" w:lineRule="exact"/>
        <w:rPr>
          <w:rFonts w:ascii="仿宋_GB2312" w:eastAsia="仿宋_GB2312" w:hAnsi="仿宋_GB2312" w:cs="仿宋_GB2312" w:hint="eastAsia"/>
          <w:sz w:val="32"/>
          <w:szCs w:val="32"/>
        </w:rPr>
      </w:pPr>
    </w:p>
    <w:p w14:paraId="09019382" w14:textId="77777777" w:rsidR="006905D0" w:rsidRDefault="006905D0">
      <w:pPr>
        <w:spacing w:line="480" w:lineRule="exact"/>
      </w:pPr>
    </w:p>
    <w:sectPr w:rsidR="006905D0">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765A5" w14:textId="77777777" w:rsidR="00DA5C3F" w:rsidRDefault="00DA5C3F">
      <w:r>
        <w:separator/>
      </w:r>
    </w:p>
  </w:endnote>
  <w:endnote w:type="continuationSeparator" w:id="0">
    <w:p w14:paraId="1CDBDAA3" w14:textId="77777777" w:rsidR="00DA5C3F" w:rsidRDefault="00DA5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74FDE" w14:textId="77777777" w:rsidR="006905D0" w:rsidRDefault="00690627">
    <w:pPr>
      <w:pStyle w:val="a7"/>
      <w:framePr w:wrap="around" w:vAnchor="text" w:hAnchor="margin" w:xAlign="center" w:y="1"/>
      <w:rPr>
        <w:rStyle w:val="ad"/>
      </w:rPr>
    </w:pPr>
    <w:r>
      <w:fldChar w:fldCharType="begin"/>
    </w:r>
    <w:r>
      <w:rPr>
        <w:rStyle w:val="ad"/>
      </w:rPr>
      <w:instrText xml:space="preserve">PAGE  </w:instrText>
    </w:r>
    <w:r>
      <w:fldChar w:fldCharType="separate"/>
    </w:r>
    <w:r w:rsidR="00D778CF">
      <w:rPr>
        <w:rStyle w:val="ad"/>
        <w:noProof/>
      </w:rPr>
      <w:t>3</w:t>
    </w:r>
    <w:r>
      <w:fldChar w:fldCharType="end"/>
    </w:r>
  </w:p>
  <w:p w14:paraId="228FD802" w14:textId="77777777" w:rsidR="006905D0" w:rsidRDefault="006905D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A4D81" w14:textId="77777777" w:rsidR="006905D0" w:rsidRDefault="00690627">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039C3CB0" w14:textId="77777777" w:rsidR="006905D0" w:rsidRDefault="006905D0">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F6E97" w14:textId="77777777" w:rsidR="006905D0" w:rsidRDefault="00690627">
    <w:pPr>
      <w:pStyle w:val="a7"/>
      <w:framePr w:wrap="around" w:vAnchor="text" w:hAnchor="margin" w:xAlign="center" w:y="1"/>
      <w:rPr>
        <w:rStyle w:val="ad"/>
      </w:rPr>
    </w:pPr>
    <w:r>
      <w:fldChar w:fldCharType="begin"/>
    </w:r>
    <w:r>
      <w:rPr>
        <w:rStyle w:val="ad"/>
      </w:rPr>
      <w:instrText xml:space="preserve">PAGE  </w:instrText>
    </w:r>
    <w:r>
      <w:fldChar w:fldCharType="separate"/>
    </w:r>
    <w:r w:rsidR="00A27546">
      <w:rPr>
        <w:rStyle w:val="ad"/>
        <w:noProof/>
      </w:rPr>
      <w:t>8</w:t>
    </w:r>
    <w:r>
      <w:fldChar w:fldCharType="end"/>
    </w:r>
  </w:p>
  <w:p w14:paraId="2C125AE4" w14:textId="77777777" w:rsidR="006905D0" w:rsidRDefault="006905D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8F145" w14:textId="77777777" w:rsidR="00DA5C3F" w:rsidRDefault="00DA5C3F">
      <w:r>
        <w:separator/>
      </w:r>
    </w:p>
  </w:footnote>
  <w:footnote w:type="continuationSeparator" w:id="0">
    <w:p w14:paraId="5BD7ADB6" w14:textId="77777777" w:rsidR="00DA5C3F" w:rsidRDefault="00DA5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7B9B4398"/>
    <w:multiLevelType w:val="hybridMultilevel"/>
    <w:tmpl w:val="C49E698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538133357">
    <w:abstractNumId w:val="0"/>
  </w:num>
  <w:num w:numId="2" w16cid:durableId="15917431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36252"/>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E4E"/>
    <w:rsid w:val="00213D1C"/>
    <w:rsid w:val="00214C3A"/>
    <w:rsid w:val="00217517"/>
    <w:rsid w:val="002211A1"/>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2E0"/>
    <w:rsid w:val="002D03C6"/>
    <w:rsid w:val="002D0FDF"/>
    <w:rsid w:val="002D3955"/>
    <w:rsid w:val="002D68A9"/>
    <w:rsid w:val="002E06AE"/>
    <w:rsid w:val="002E4844"/>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503"/>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00EF"/>
    <w:rsid w:val="00382A86"/>
    <w:rsid w:val="00383BCC"/>
    <w:rsid w:val="00385243"/>
    <w:rsid w:val="00385386"/>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2B2C"/>
    <w:rsid w:val="004A4EC7"/>
    <w:rsid w:val="004A6471"/>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0481"/>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5D0"/>
    <w:rsid w:val="00690627"/>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1193"/>
    <w:rsid w:val="006E4722"/>
    <w:rsid w:val="00701651"/>
    <w:rsid w:val="007049BF"/>
    <w:rsid w:val="00704E79"/>
    <w:rsid w:val="00707A26"/>
    <w:rsid w:val="0071120F"/>
    <w:rsid w:val="00716380"/>
    <w:rsid w:val="00722165"/>
    <w:rsid w:val="00724B1C"/>
    <w:rsid w:val="00735EFF"/>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379D"/>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36A9"/>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287B"/>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1C2"/>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5DCF"/>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27546"/>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4E23"/>
    <w:rsid w:val="00B960F3"/>
    <w:rsid w:val="00B96A31"/>
    <w:rsid w:val="00BA05E6"/>
    <w:rsid w:val="00BA51B0"/>
    <w:rsid w:val="00BA6319"/>
    <w:rsid w:val="00BB2155"/>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0225"/>
    <w:rsid w:val="00C0623C"/>
    <w:rsid w:val="00C06A07"/>
    <w:rsid w:val="00C132B6"/>
    <w:rsid w:val="00C21A6C"/>
    <w:rsid w:val="00C24A10"/>
    <w:rsid w:val="00C27003"/>
    <w:rsid w:val="00C27597"/>
    <w:rsid w:val="00C32BD4"/>
    <w:rsid w:val="00C33E48"/>
    <w:rsid w:val="00C35DA9"/>
    <w:rsid w:val="00C3618B"/>
    <w:rsid w:val="00C403FB"/>
    <w:rsid w:val="00C4316E"/>
    <w:rsid w:val="00C43EA9"/>
    <w:rsid w:val="00C441A2"/>
    <w:rsid w:val="00C5076B"/>
    <w:rsid w:val="00C512D4"/>
    <w:rsid w:val="00C51CF4"/>
    <w:rsid w:val="00C531E2"/>
    <w:rsid w:val="00C53204"/>
    <w:rsid w:val="00C57E34"/>
    <w:rsid w:val="00C640E2"/>
    <w:rsid w:val="00C64659"/>
    <w:rsid w:val="00C662E9"/>
    <w:rsid w:val="00C66C2D"/>
    <w:rsid w:val="00C7190B"/>
    <w:rsid w:val="00C76852"/>
    <w:rsid w:val="00C77210"/>
    <w:rsid w:val="00C77464"/>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778CF"/>
    <w:rsid w:val="00D87DAF"/>
    <w:rsid w:val="00D9446D"/>
    <w:rsid w:val="00DA2994"/>
    <w:rsid w:val="00DA5C3F"/>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36AC"/>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0ECF"/>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1D33A6"/>
  <w15:docId w15:val="{F9B84517-A9B3-4400-8F7B-8766E3206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rsid w:val="00385386"/>
    <w:pPr>
      <w:ind w:left="720"/>
      <w:contextualSpacing/>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B9FF-4517-9B37-E76522821A7B}"/>
              </c:ext>
            </c:extLst>
          </c:dPt>
          <c:dPt>
            <c:idx val="1"/>
            <c:bubble3D val="0"/>
            <c:extLst>
              <c:ext xmlns:c16="http://schemas.microsoft.com/office/drawing/2014/chart" uri="{C3380CC4-5D6E-409C-BE32-E72D297353CC}">
                <c16:uniqueId val="{00000001-B9FF-4517-9B37-E76522821A7B}"/>
              </c:ext>
            </c:extLst>
          </c:dPt>
          <c:dPt>
            <c:idx val="2"/>
            <c:bubble3D val="0"/>
            <c:extLst>
              <c:ext xmlns:c16="http://schemas.microsoft.com/office/drawing/2014/chart" uri="{C3380CC4-5D6E-409C-BE32-E72D297353CC}">
                <c16:uniqueId val="{00000002-B9FF-4517-9B37-E76522821A7B}"/>
              </c:ext>
            </c:extLst>
          </c:dPt>
          <c:dPt>
            <c:idx val="3"/>
            <c:bubble3D val="0"/>
            <c:extLst>
              <c:ext xmlns:c16="http://schemas.microsoft.com/office/drawing/2014/chart" uri="{C3380CC4-5D6E-409C-BE32-E72D297353CC}">
                <c16:uniqueId val="{00000003-B9FF-4517-9B37-E76522821A7B}"/>
              </c:ext>
            </c:extLst>
          </c:dPt>
          <c:dPt>
            <c:idx val="4"/>
            <c:bubble3D val="0"/>
            <c:extLst>
              <c:ext xmlns:c16="http://schemas.microsoft.com/office/drawing/2014/chart" uri="{C3380CC4-5D6E-409C-BE32-E72D297353CC}">
                <c16:uniqueId val="{00000004-B9FF-4517-9B37-E76522821A7B}"/>
              </c:ext>
            </c:extLst>
          </c:dPt>
          <c:dPt>
            <c:idx val="5"/>
            <c:bubble3D val="0"/>
            <c:extLst>
              <c:ext xmlns:c16="http://schemas.microsoft.com/office/drawing/2014/chart" uri="{C3380CC4-5D6E-409C-BE32-E72D297353CC}">
                <c16:uniqueId val="{00000005-B9FF-4517-9B37-E76522821A7B}"/>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6534.77</c:v>
                </c:pt>
                <c:pt idx="1">
                  <c:v>0</c:v>
                </c:pt>
                <c:pt idx="2">
                  <c:v>42.91</c:v>
                </c:pt>
                <c:pt idx="3">
                  <c:v>0</c:v>
                </c:pt>
                <c:pt idx="4">
                  <c:v>0</c:v>
                </c:pt>
                <c:pt idx="5">
                  <c:v>0</c:v>
                </c:pt>
              </c:numCache>
            </c:numRef>
          </c:val>
          <c:extLst>
            <c:ext xmlns:c16="http://schemas.microsoft.com/office/drawing/2014/chart" uri="{C3380CC4-5D6E-409C-BE32-E72D297353CC}">
              <c16:uniqueId val="{00000006-B9FF-4517-9B37-E76522821A7B}"/>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CAEB-4917-BE80-0C838DD57DDF}"/>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CAEB-4917-BE80-0C838DD57DDF}"/>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CAEB-4917-BE80-0C838DD57DDF}"/>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CAEB-4917-BE80-0C838DD57DDF}"/>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CAEB-4917-BE80-0C838DD57DDF}"/>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CAEB-4917-BE80-0C838DD57DDF}"/>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CAEB-4917-BE80-0C838DD57DDF}"/>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6119.73</c:v>
                </c:pt>
                <c:pt idx="1">
                  <c:v>438.51</c:v>
                </c:pt>
                <c:pt idx="2">
                  <c:v>0</c:v>
                </c:pt>
                <c:pt idx="3">
                  <c:v>0</c:v>
                </c:pt>
                <c:pt idx="4">
                  <c:v>0</c:v>
                </c:pt>
              </c:numCache>
            </c:numRef>
          </c:val>
          <c:extLst>
            <c:ext xmlns:c16="http://schemas.microsoft.com/office/drawing/2014/chart" uri="{C3380CC4-5D6E-409C-BE32-E72D297353CC}">
              <c16:uniqueId val="{0000000A-CAEB-4917-BE80-0C838DD57DDF}"/>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14</Pages>
  <Words>2490</Words>
  <Characters>2715</Characters>
  <Application>Microsoft Office Word</Application>
  <DocSecurity>0</DocSecurity>
  <Lines>100</Lines>
  <Paragraphs>110</Paragraphs>
  <ScaleCrop>false</ScaleCrop>
  <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51</cp:revision>
  <cp:lastPrinted>2020-08-07T11:39:00Z</cp:lastPrinted>
  <dcterms:created xsi:type="dcterms:W3CDTF">2017-07-11T15:16:00Z</dcterms:created>
  <dcterms:modified xsi:type="dcterms:W3CDTF">2025-08-27T08:02:00Z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