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6695" w:rsidRDefault="00A56695">
      <w:pPr>
        <w:jc w:val="center"/>
        <w:rPr>
          <w:rFonts w:ascii="仿宋_GB2312" w:eastAsia="仿宋_GB2312"/>
          <w:b/>
          <w:sz w:val="32"/>
          <w:szCs w:val="32"/>
        </w:rPr>
      </w:pPr>
    </w:p>
    <w:p w:rsidR="00A56695" w:rsidRDefault="00A56695">
      <w:pPr>
        <w:jc w:val="center"/>
        <w:rPr>
          <w:rFonts w:ascii="黑体" w:eastAsia="黑体"/>
          <w:sz w:val="72"/>
          <w:szCs w:val="72"/>
        </w:rPr>
      </w:pPr>
    </w:p>
    <w:p w:rsidR="00A56695" w:rsidRDefault="00A56695">
      <w:pPr>
        <w:jc w:val="center"/>
        <w:rPr>
          <w:rFonts w:ascii="黑体" w:eastAsia="黑体"/>
          <w:sz w:val="72"/>
          <w:szCs w:val="72"/>
        </w:rPr>
      </w:pPr>
    </w:p>
    <w:p w:rsidR="00A56695" w:rsidRDefault="00A56695">
      <w:pPr>
        <w:jc w:val="center"/>
        <w:rPr>
          <w:rFonts w:ascii="黑体" w:eastAsia="黑体"/>
          <w:sz w:val="72"/>
          <w:szCs w:val="72"/>
        </w:rPr>
      </w:pPr>
    </w:p>
    <w:p w:rsidR="00A56695" w:rsidRDefault="00A56695">
      <w:pPr>
        <w:jc w:val="center"/>
        <w:rPr>
          <w:rFonts w:ascii="黑体" w:eastAsia="黑体"/>
          <w:sz w:val="72"/>
          <w:szCs w:val="72"/>
        </w:rPr>
      </w:pPr>
    </w:p>
    <w:p w:rsidR="00A56695" w:rsidRDefault="00D60EB7">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年度部门决算（</w:t>
      </w:r>
      <w:r>
        <w:rPr>
          <w:rFonts w:ascii="黑体" w:eastAsia="黑体" w:hint="eastAsia"/>
          <w:sz w:val="72"/>
          <w:szCs w:val="72"/>
        </w:rPr>
        <w:t>公开</w:t>
      </w:r>
      <w:r>
        <w:rPr>
          <w:rFonts w:ascii="黑体" w:eastAsia="黑体"/>
          <w:sz w:val="72"/>
          <w:szCs w:val="72"/>
        </w:rPr>
        <w:t>）</w:t>
      </w:r>
    </w:p>
    <w:p w:rsidR="00A56695" w:rsidRDefault="00A56695">
      <w:pPr>
        <w:jc w:val="center"/>
        <w:rPr>
          <w:rFonts w:ascii="黑体" w:eastAsia="黑体"/>
          <w:sz w:val="52"/>
          <w:szCs w:val="52"/>
        </w:rPr>
      </w:pPr>
    </w:p>
    <w:p w:rsidR="00A56695" w:rsidRDefault="00A56695">
      <w:pPr>
        <w:jc w:val="center"/>
        <w:rPr>
          <w:rFonts w:ascii="黑体" w:eastAsia="黑体"/>
          <w:sz w:val="52"/>
          <w:szCs w:val="52"/>
        </w:rPr>
      </w:pPr>
    </w:p>
    <w:p w:rsidR="00A56695" w:rsidRDefault="00A56695">
      <w:pPr>
        <w:jc w:val="center"/>
        <w:rPr>
          <w:rFonts w:ascii="黑体" w:eastAsia="黑体"/>
          <w:sz w:val="52"/>
          <w:szCs w:val="52"/>
        </w:rPr>
      </w:pPr>
    </w:p>
    <w:p w:rsidR="00A56695" w:rsidRDefault="00A56695">
      <w:pPr>
        <w:jc w:val="center"/>
        <w:rPr>
          <w:rFonts w:ascii="黑体" w:eastAsia="黑体"/>
          <w:sz w:val="52"/>
          <w:szCs w:val="52"/>
        </w:rPr>
      </w:pPr>
    </w:p>
    <w:p w:rsidR="00A56695" w:rsidRDefault="00A56695">
      <w:pPr>
        <w:jc w:val="center"/>
        <w:rPr>
          <w:rFonts w:ascii="黑体" w:eastAsia="黑体"/>
          <w:sz w:val="32"/>
          <w:szCs w:val="32"/>
        </w:rPr>
      </w:pPr>
    </w:p>
    <w:p w:rsidR="00A56695" w:rsidRDefault="00D60EB7">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A56695" w:rsidRDefault="00A56695">
      <w:pPr>
        <w:spacing w:line="500" w:lineRule="exact"/>
        <w:ind w:firstLine="645"/>
        <w:jc w:val="center"/>
        <w:rPr>
          <w:rFonts w:ascii="宋体" w:hAnsi="宋体" w:cs="宋体"/>
          <w:b/>
          <w:bCs/>
          <w:kern w:val="0"/>
          <w:sz w:val="36"/>
          <w:szCs w:val="36"/>
        </w:rPr>
      </w:pPr>
    </w:p>
    <w:p w:rsidR="00A56695" w:rsidRDefault="00D60EB7">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年度部门决算报表</w:t>
      </w:r>
    </w:p>
    <w:p w:rsidR="00A56695" w:rsidRDefault="00D60EB7">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A56695" w:rsidRDefault="00D60EB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A56695" w:rsidRDefault="00D60EB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A56695" w:rsidRDefault="00D60EB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A56695" w:rsidRDefault="00D60EB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A56695" w:rsidRDefault="00D60EB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A56695" w:rsidRDefault="00D60EB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A56695" w:rsidRDefault="00D60EB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A56695" w:rsidRDefault="00D60EB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A56695" w:rsidRDefault="00D60EB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A56695" w:rsidRDefault="00D60EB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A56695" w:rsidRDefault="00D60EB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A56695" w:rsidRDefault="00D60EB7">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年度部门决算说明</w:t>
      </w:r>
    </w:p>
    <w:p w:rsidR="00A56695" w:rsidRDefault="00D60EB7">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A56695" w:rsidRDefault="00D60EB7">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年度部门绩效评价情况</w:t>
      </w:r>
    </w:p>
    <w:p w:rsidR="00A56695" w:rsidRDefault="00A56695">
      <w:pPr>
        <w:tabs>
          <w:tab w:val="center" w:pos="6979"/>
        </w:tabs>
        <w:spacing w:beforeLines="50" w:before="156" w:afterLines="50" w:after="156"/>
        <w:jc w:val="center"/>
        <w:rPr>
          <w:rFonts w:ascii="宋体" w:hAnsi="宋体" w:cs="宋体"/>
          <w:b/>
          <w:bCs/>
          <w:spacing w:val="40"/>
          <w:kern w:val="0"/>
          <w:sz w:val="32"/>
          <w:szCs w:val="32"/>
        </w:rPr>
      </w:pPr>
    </w:p>
    <w:p w:rsidR="00A56695" w:rsidRDefault="00A56695">
      <w:pPr>
        <w:tabs>
          <w:tab w:val="center" w:pos="6979"/>
        </w:tabs>
        <w:spacing w:beforeLines="50" w:before="156" w:afterLines="50" w:after="156"/>
        <w:jc w:val="center"/>
        <w:rPr>
          <w:rFonts w:ascii="宋体" w:hAnsi="宋体" w:cs="宋体"/>
          <w:b/>
          <w:bCs/>
          <w:spacing w:val="40"/>
          <w:kern w:val="0"/>
          <w:sz w:val="32"/>
          <w:szCs w:val="32"/>
        </w:rPr>
      </w:pPr>
    </w:p>
    <w:p w:rsidR="00A56695" w:rsidRDefault="00A56695">
      <w:pPr>
        <w:tabs>
          <w:tab w:val="center" w:pos="6979"/>
        </w:tabs>
        <w:spacing w:beforeLines="50" w:before="156" w:afterLines="50" w:after="156"/>
        <w:jc w:val="center"/>
        <w:rPr>
          <w:rFonts w:ascii="宋体" w:hAnsi="宋体" w:cs="宋体"/>
          <w:b/>
          <w:bCs/>
          <w:spacing w:val="40"/>
          <w:kern w:val="0"/>
          <w:sz w:val="32"/>
          <w:szCs w:val="32"/>
        </w:rPr>
      </w:pPr>
    </w:p>
    <w:p w:rsidR="00A56695" w:rsidRDefault="00A56695">
      <w:pPr>
        <w:tabs>
          <w:tab w:val="center" w:pos="6979"/>
        </w:tabs>
        <w:spacing w:beforeLines="50" w:before="156" w:afterLines="50" w:after="156"/>
        <w:jc w:val="center"/>
        <w:rPr>
          <w:rFonts w:ascii="宋体" w:hAnsi="宋体" w:cs="宋体"/>
          <w:b/>
          <w:bCs/>
          <w:spacing w:val="40"/>
          <w:kern w:val="0"/>
          <w:sz w:val="32"/>
          <w:szCs w:val="32"/>
        </w:rPr>
      </w:pPr>
    </w:p>
    <w:p w:rsidR="00A56695" w:rsidRDefault="00A56695">
      <w:pPr>
        <w:tabs>
          <w:tab w:val="center" w:pos="6979"/>
        </w:tabs>
        <w:spacing w:beforeLines="50" w:before="156" w:afterLines="50" w:after="156"/>
        <w:jc w:val="center"/>
        <w:rPr>
          <w:rFonts w:ascii="宋体" w:hAnsi="宋体" w:cs="宋体"/>
          <w:b/>
          <w:bCs/>
          <w:spacing w:val="40"/>
          <w:kern w:val="0"/>
          <w:sz w:val="32"/>
          <w:szCs w:val="32"/>
        </w:rPr>
      </w:pPr>
    </w:p>
    <w:p w:rsidR="00A56695" w:rsidRDefault="00D60EB7">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年度部门决算报表</w:t>
      </w:r>
    </w:p>
    <w:p w:rsidR="00A56695" w:rsidRDefault="00D60EB7">
      <w:pPr>
        <w:pStyle w:val="2"/>
        <w:rPr>
          <w:b w:val="0"/>
          <w:bCs w:val="0"/>
        </w:rPr>
        <w:sectPr w:rsidR="00A56695">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A56695" w:rsidRDefault="00D60EB7">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年度部门决算说明</w:t>
      </w:r>
    </w:p>
    <w:p w:rsidR="00A56695" w:rsidRDefault="00D60EB7">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w:t>
      </w:r>
      <w:r>
        <w:rPr>
          <w:rFonts w:ascii="黑体" w:eastAsia="黑体" w:hint="eastAsia"/>
          <w:b/>
          <w:sz w:val="28"/>
          <w:szCs w:val="28"/>
        </w:rPr>
        <w:t>/</w:t>
      </w:r>
      <w:r>
        <w:rPr>
          <w:rFonts w:ascii="黑体" w:eastAsia="黑体" w:hint="eastAsia"/>
          <w:b/>
          <w:sz w:val="28"/>
          <w:szCs w:val="28"/>
        </w:rPr>
        <w:t>单位基本情况</w:t>
      </w:r>
    </w:p>
    <w:p w:rsidR="00A56695" w:rsidRDefault="00D60EB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北京市第一六一中学附属小学为</w:t>
      </w:r>
      <w:r>
        <w:rPr>
          <w:rFonts w:ascii="仿宋_GB2312" w:eastAsia="仿宋_GB2312" w:hint="eastAsia"/>
          <w:color w:val="000000"/>
          <w:sz w:val="32"/>
          <w:szCs w:val="32"/>
        </w:rPr>
        <w:t>北京市西城区教育委员会</w:t>
      </w:r>
      <w:r>
        <w:rPr>
          <w:rFonts w:ascii="仿宋_GB2312" w:eastAsia="仿宋_GB2312" w:hint="eastAsia"/>
          <w:color w:val="000000"/>
          <w:sz w:val="32"/>
          <w:szCs w:val="32"/>
        </w:rPr>
        <w:t>下属单位，接受上级政府和教育行政部门的检查、监督和指导工作。主要职责是在西城区教育委员会的领导下实施小学义务教育教学工作，促进基础教育的发展。</w:t>
      </w:r>
    </w:p>
    <w:p w:rsidR="00A56695" w:rsidRDefault="00D60EB7">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A56695" w:rsidRDefault="00D60EB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1709.81</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Ansi="仿宋" w:hint="eastAsia"/>
          <w:sz w:val="32"/>
          <w:szCs w:val="32"/>
        </w:rPr>
        <w:t>22.6</w:t>
      </w:r>
      <w:r>
        <w:rPr>
          <w:rFonts w:ascii="仿宋_GB2312" w:eastAsia="仿宋_GB2312" w:hAnsi="仿宋" w:hint="eastAsia"/>
          <w:sz w:val="32"/>
          <w:szCs w:val="32"/>
        </w:rPr>
        <w:t>万元</w:t>
      </w:r>
      <w:r>
        <w:rPr>
          <w:rFonts w:ascii="仿宋_GB2312" w:eastAsia="仿宋_GB2312" w:hint="eastAsia"/>
          <w:sz w:val="28"/>
          <w:szCs w:val="28"/>
        </w:rPr>
        <w:t>万元，下降</w:t>
      </w:r>
      <w:r>
        <w:rPr>
          <w:rFonts w:ascii="仿宋_GB2312" w:eastAsia="仿宋_GB2312" w:hAnsi="仿宋" w:hint="eastAsia"/>
          <w:sz w:val="32"/>
          <w:szCs w:val="32"/>
        </w:rPr>
        <w:t>1.3</w:t>
      </w:r>
      <w:r>
        <w:rPr>
          <w:rFonts w:ascii="仿宋_GB2312" w:eastAsia="仿宋_GB2312" w:hAnsi="仿宋"/>
          <w:sz w:val="32"/>
          <w:szCs w:val="32"/>
        </w:rPr>
        <w:t>%</w:t>
      </w:r>
      <w:r>
        <w:rPr>
          <w:rFonts w:ascii="仿宋_GB2312" w:eastAsia="仿宋_GB2312" w:hint="eastAsia"/>
          <w:sz w:val="28"/>
          <w:szCs w:val="28"/>
        </w:rPr>
        <w:t>%</w:t>
      </w:r>
      <w:r>
        <w:rPr>
          <w:rFonts w:ascii="仿宋_GB2312" w:eastAsia="仿宋_GB2312" w:hint="eastAsia"/>
          <w:sz w:val="28"/>
          <w:szCs w:val="28"/>
        </w:rPr>
        <w:t>。</w:t>
      </w:r>
    </w:p>
    <w:p w:rsidR="00A56695" w:rsidRDefault="00D60EB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A56695" w:rsidRDefault="00D60EB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sz w:val="28"/>
          <w:szCs w:val="28"/>
        </w:rPr>
        <w:t>1709.81</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14.45</w:t>
      </w:r>
      <w:r>
        <w:rPr>
          <w:rFonts w:ascii="仿宋_GB2312" w:eastAsia="仿宋_GB2312" w:hint="eastAsia"/>
          <w:sz w:val="28"/>
          <w:szCs w:val="28"/>
        </w:rPr>
        <w:t>万元，下降</w:t>
      </w:r>
      <w:r>
        <w:rPr>
          <w:rFonts w:ascii="仿宋_GB2312" w:eastAsia="仿宋_GB2312" w:hint="eastAsia"/>
          <w:sz w:val="28"/>
          <w:szCs w:val="28"/>
        </w:rPr>
        <w:t>0.84</w:t>
      </w:r>
      <w:r>
        <w:rPr>
          <w:rFonts w:ascii="仿宋_GB2312" w:eastAsia="仿宋_GB2312" w:hint="eastAsia"/>
          <w:sz w:val="28"/>
          <w:szCs w:val="28"/>
        </w:rPr>
        <w:t>%</w:t>
      </w:r>
      <w:r>
        <w:rPr>
          <w:rFonts w:ascii="仿宋_GB2312" w:eastAsia="仿宋_GB2312" w:hint="eastAsia"/>
          <w:sz w:val="28"/>
          <w:szCs w:val="28"/>
        </w:rPr>
        <w:t>。</w:t>
      </w:r>
    </w:p>
    <w:p w:rsidR="00A56695" w:rsidRDefault="00D60EB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1709.81</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一般公共预算财政拨款收入</w:t>
      </w:r>
      <w:r>
        <w:rPr>
          <w:rFonts w:ascii="仿宋_GB2312" w:eastAsia="仿宋_GB2312"/>
          <w:sz w:val="28"/>
          <w:szCs w:val="28"/>
        </w:rPr>
        <w:t>1709.81</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A56695" w:rsidRDefault="00D60EB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A56695" w:rsidRDefault="00D60EB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A56695" w:rsidRDefault="00D60EB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A56695" w:rsidRDefault="00D60EB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A56695" w:rsidRDefault="00D60EB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A56695" w:rsidRDefault="00D60EB7">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A56695" w:rsidRDefault="00D60EB7">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56695" w:rsidRDefault="00D60EB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A56695" w:rsidRDefault="00D60EB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sz w:val="28"/>
          <w:szCs w:val="28"/>
        </w:rPr>
        <w:t>1709.81</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14.45</w:t>
      </w:r>
      <w:r>
        <w:rPr>
          <w:rFonts w:ascii="仿宋_GB2312" w:eastAsia="仿宋_GB2312" w:hint="eastAsia"/>
          <w:sz w:val="28"/>
          <w:szCs w:val="28"/>
        </w:rPr>
        <w:t>万元，下降</w:t>
      </w:r>
      <w:r>
        <w:rPr>
          <w:rFonts w:ascii="仿宋_GB2312" w:eastAsia="仿宋_GB2312" w:hint="eastAsia"/>
          <w:sz w:val="28"/>
          <w:szCs w:val="28"/>
        </w:rPr>
        <w:t>0.84</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1520.69</w:t>
      </w:r>
      <w:r>
        <w:rPr>
          <w:rFonts w:ascii="仿宋_GB2312" w:eastAsia="仿宋_GB2312" w:hint="eastAsia"/>
          <w:sz w:val="28"/>
          <w:szCs w:val="28"/>
        </w:rPr>
        <w:t>万元，占支出合计的</w:t>
      </w:r>
      <w:r>
        <w:rPr>
          <w:rFonts w:ascii="仿宋_GB2312" w:eastAsia="仿宋_GB2312" w:hint="eastAsia"/>
          <w:sz w:val="28"/>
          <w:szCs w:val="28"/>
        </w:rPr>
        <w:t>88.94</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189.12</w:t>
      </w:r>
      <w:r>
        <w:rPr>
          <w:rFonts w:ascii="仿宋_GB2312" w:eastAsia="仿宋_GB2312" w:hint="eastAsia"/>
          <w:sz w:val="28"/>
          <w:szCs w:val="28"/>
        </w:rPr>
        <w:t>万元，占支出合计的</w:t>
      </w:r>
      <w:r>
        <w:rPr>
          <w:rFonts w:ascii="仿宋_GB2312" w:eastAsia="仿宋_GB2312" w:hint="eastAsia"/>
          <w:sz w:val="28"/>
          <w:szCs w:val="28"/>
        </w:rPr>
        <w:t>11.06</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A56695" w:rsidRDefault="00D60EB7">
      <w:pPr>
        <w:pStyle w:val="2"/>
        <w:ind w:firstLine="642"/>
        <w:jc w:val="center"/>
        <w:rPr>
          <w:rFonts w:ascii="仿宋_GB2312" w:eastAsia="仿宋_GB2312"/>
          <w:color w:val="000000"/>
          <w:sz w:val="32"/>
        </w:rPr>
      </w:pPr>
      <w:bookmarkStart w:id="0" w:name="_GoBack"/>
      <w:bookmarkEnd w:id="0"/>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A56695" w:rsidRDefault="00D60EB7">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56695" w:rsidRDefault="00D60EB7">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A56695" w:rsidRDefault="00D60EB7">
      <w:pPr>
        <w:snapToGrid w:val="0"/>
        <w:spacing w:line="52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1709.81</w:t>
      </w:r>
      <w:r>
        <w:rPr>
          <w:rFonts w:ascii="仿宋_GB2312" w:eastAsia="仿宋_GB2312" w:hint="eastAsia"/>
          <w:sz w:val="28"/>
          <w:szCs w:val="28"/>
        </w:rPr>
        <w:t>万元，比上年减少</w:t>
      </w:r>
      <w:r>
        <w:rPr>
          <w:rFonts w:ascii="仿宋_GB2312" w:eastAsia="仿宋_GB2312" w:hint="eastAsia"/>
          <w:sz w:val="28"/>
          <w:szCs w:val="28"/>
        </w:rPr>
        <w:t>14.45</w:t>
      </w:r>
      <w:r>
        <w:rPr>
          <w:rFonts w:ascii="仿宋_GB2312" w:eastAsia="仿宋_GB2312" w:hint="eastAsia"/>
          <w:sz w:val="28"/>
          <w:szCs w:val="28"/>
        </w:rPr>
        <w:t>万元，下降</w:t>
      </w:r>
      <w:r>
        <w:rPr>
          <w:rFonts w:ascii="仿宋_GB2312" w:eastAsia="仿宋_GB2312" w:hint="eastAsia"/>
          <w:sz w:val="28"/>
          <w:szCs w:val="28"/>
        </w:rPr>
        <w:t>0.84</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Ansi="仿宋" w:hint="eastAsia"/>
          <w:sz w:val="32"/>
          <w:szCs w:val="32"/>
        </w:rPr>
        <w:t>本年上半年有在职教师转退休，人员经费减少。</w:t>
      </w:r>
    </w:p>
    <w:p w:rsidR="00A56695" w:rsidRDefault="00D60EB7">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A56695" w:rsidRDefault="00D60EB7">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A56695" w:rsidRDefault="00D60EB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sz w:val="28"/>
          <w:szCs w:val="28"/>
        </w:rPr>
        <w:t>1709.81</w:t>
      </w:r>
      <w:r>
        <w:rPr>
          <w:rFonts w:ascii="仿宋_GB2312" w:eastAsia="仿宋_GB2312" w:hint="eastAsia"/>
          <w:sz w:val="28"/>
          <w:szCs w:val="28"/>
        </w:rPr>
        <w:t>万元，主要用于以下方面（按大类）：“</w:t>
      </w:r>
      <w:r>
        <w:rPr>
          <w:rFonts w:ascii="仿宋_GB2312" w:eastAsia="仿宋_GB2312" w:hint="eastAsia"/>
          <w:sz w:val="28"/>
          <w:szCs w:val="28"/>
        </w:rPr>
        <w:t>教育支出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1178.97</w:t>
      </w:r>
      <w:r>
        <w:rPr>
          <w:rFonts w:ascii="仿宋_GB2312" w:eastAsia="仿宋_GB2312" w:hint="eastAsia"/>
          <w:sz w:val="28"/>
          <w:szCs w:val="28"/>
        </w:rPr>
        <w:t>万元，占本年财政拨款支出</w:t>
      </w:r>
      <w:r>
        <w:rPr>
          <w:rFonts w:ascii="仿宋_GB2312" w:eastAsia="仿宋_GB2312" w:hint="eastAsia"/>
          <w:sz w:val="28"/>
          <w:szCs w:val="28"/>
        </w:rPr>
        <w:t>68.95</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244.48</w:t>
      </w:r>
      <w:r>
        <w:rPr>
          <w:rFonts w:ascii="仿宋_GB2312" w:eastAsia="仿宋_GB2312" w:hint="eastAsia"/>
          <w:sz w:val="28"/>
          <w:szCs w:val="28"/>
        </w:rPr>
        <w:t>万元，占本年财政拨款支出</w:t>
      </w:r>
      <w:r>
        <w:rPr>
          <w:rFonts w:ascii="仿宋_GB2312" w:eastAsia="仿宋_GB2312" w:hint="eastAsia"/>
          <w:sz w:val="28"/>
          <w:szCs w:val="28"/>
        </w:rPr>
        <w:t>14.3</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lastRenderedPageBreak/>
        <w:t>“</w:t>
      </w:r>
      <w:r>
        <w:rPr>
          <w:rFonts w:ascii="仿宋_GB2312" w:eastAsia="仿宋_GB2312" w:hint="eastAsia"/>
          <w:sz w:val="28"/>
          <w:szCs w:val="28"/>
        </w:rPr>
        <w:t>卫生健康支出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106.38</w:t>
      </w:r>
      <w:r>
        <w:rPr>
          <w:rFonts w:ascii="仿宋_GB2312" w:eastAsia="仿宋_GB2312" w:hint="eastAsia"/>
          <w:sz w:val="28"/>
          <w:szCs w:val="28"/>
        </w:rPr>
        <w:t>万元，占本年财政拨款支出</w:t>
      </w:r>
      <w:r>
        <w:rPr>
          <w:rFonts w:ascii="仿宋_GB2312" w:eastAsia="仿宋_GB2312" w:hint="eastAsia"/>
          <w:sz w:val="28"/>
          <w:szCs w:val="28"/>
        </w:rPr>
        <w:t>6.22</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住房保障支出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179.98</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占本年财政拨款支出</w:t>
      </w:r>
      <w:r>
        <w:rPr>
          <w:rFonts w:ascii="仿宋_GB2312" w:eastAsia="仿宋_GB2312" w:hint="eastAsia"/>
          <w:sz w:val="28"/>
          <w:szCs w:val="28"/>
        </w:rPr>
        <w:t>10.53</w:t>
      </w:r>
      <w:r>
        <w:rPr>
          <w:rFonts w:ascii="仿宋_GB2312" w:eastAsia="仿宋_GB2312" w:hint="eastAsia"/>
          <w:sz w:val="28"/>
          <w:szCs w:val="28"/>
        </w:rPr>
        <w:t>%</w:t>
      </w:r>
      <w:r>
        <w:rPr>
          <w:rFonts w:ascii="仿宋_GB2312" w:eastAsia="仿宋_GB2312" w:hint="eastAsia"/>
          <w:sz w:val="28"/>
          <w:szCs w:val="28"/>
        </w:rPr>
        <w:t>。</w:t>
      </w:r>
    </w:p>
    <w:p w:rsidR="00A56695" w:rsidRDefault="00D60EB7">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A56695" w:rsidRDefault="00D60EB7">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w:t>
      </w:r>
      <w:r>
        <w:rPr>
          <w:rFonts w:ascii="仿宋_GB2312" w:eastAsia="仿宋_GB2312" w:hint="eastAsia"/>
          <w:sz w:val="28"/>
          <w:szCs w:val="28"/>
        </w:rPr>
        <w:t>教育支出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hint="eastAsia"/>
          <w:sz w:val="28"/>
          <w:szCs w:val="28"/>
        </w:rPr>
        <w:t>年初预算</w:t>
      </w:r>
      <w:r>
        <w:rPr>
          <w:rFonts w:ascii="仿宋_GB2312" w:eastAsia="仿宋_GB2312" w:hint="eastAsia"/>
          <w:sz w:val="28"/>
          <w:szCs w:val="28"/>
        </w:rPr>
        <w:t>1114.05</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w:t>
      </w:r>
      <w:r>
        <w:rPr>
          <w:rFonts w:ascii="仿宋_GB2312" w:eastAsia="仿宋_GB2312" w:hint="eastAsia"/>
          <w:sz w:val="28"/>
          <w:szCs w:val="28"/>
        </w:rPr>
        <w:t>决算</w:t>
      </w:r>
      <w:r>
        <w:rPr>
          <w:rFonts w:ascii="仿宋_GB2312" w:eastAsia="仿宋_GB2312" w:hint="eastAsia"/>
          <w:sz w:val="28"/>
          <w:szCs w:val="28"/>
        </w:rPr>
        <w:t>1178.97</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105.83%</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学生人数增加以及增加了项目</w:t>
      </w:r>
      <w:r>
        <w:rPr>
          <w:rFonts w:ascii="仿宋_GB2312" w:eastAsia="仿宋_GB2312" w:hint="eastAsia"/>
          <w:sz w:val="28"/>
          <w:szCs w:val="28"/>
        </w:rPr>
        <w:t>。</w:t>
      </w:r>
    </w:p>
    <w:p w:rsidR="00A56695" w:rsidRDefault="00D60EB7">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hint="eastAsia"/>
          <w:sz w:val="28"/>
          <w:szCs w:val="28"/>
        </w:rPr>
        <w:t>年初预算</w:t>
      </w:r>
      <w:r>
        <w:rPr>
          <w:rFonts w:ascii="仿宋_GB2312" w:eastAsia="仿宋_GB2312" w:hint="eastAsia"/>
          <w:sz w:val="28"/>
          <w:szCs w:val="28"/>
        </w:rPr>
        <w:t>217.41</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w:t>
      </w:r>
      <w:r>
        <w:rPr>
          <w:rFonts w:ascii="仿宋_GB2312" w:eastAsia="仿宋_GB2312" w:hint="eastAsia"/>
          <w:sz w:val="28"/>
          <w:szCs w:val="28"/>
        </w:rPr>
        <w:t>决算</w:t>
      </w:r>
      <w:r>
        <w:rPr>
          <w:rFonts w:ascii="仿宋_GB2312" w:eastAsia="仿宋_GB2312" w:hint="eastAsia"/>
          <w:sz w:val="28"/>
          <w:szCs w:val="28"/>
        </w:rPr>
        <w:t>244.48</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112.45%</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社保基数调整，相关经费增加。</w:t>
      </w:r>
    </w:p>
    <w:p w:rsidR="00A56695" w:rsidRDefault="00D60EB7">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卫生健康支出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hint="eastAsia"/>
          <w:sz w:val="28"/>
          <w:szCs w:val="28"/>
        </w:rPr>
        <w:t>年初预算</w:t>
      </w:r>
      <w:r>
        <w:rPr>
          <w:rFonts w:ascii="仿宋_GB2312" w:eastAsia="仿宋_GB2312" w:hint="eastAsia"/>
          <w:sz w:val="28"/>
          <w:szCs w:val="28"/>
        </w:rPr>
        <w:t>96.29</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w:t>
      </w:r>
      <w:r>
        <w:rPr>
          <w:rFonts w:ascii="仿宋_GB2312" w:eastAsia="仿宋_GB2312" w:hint="eastAsia"/>
          <w:sz w:val="28"/>
          <w:szCs w:val="28"/>
        </w:rPr>
        <w:t>决算</w:t>
      </w:r>
      <w:r>
        <w:rPr>
          <w:rFonts w:ascii="仿宋_GB2312" w:eastAsia="仿宋_GB2312" w:hint="eastAsia"/>
          <w:sz w:val="28"/>
          <w:szCs w:val="28"/>
        </w:rPr>
        <w:t>106.38</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110.48</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社保基数调整，相关经费增加。</w:t>
      </w:r>
    </w:p>
    <w:p w:rsidR="00A56695" w:rsidRDefault="00D60EB7">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住房保障支出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hint="eastAsia"/>
          <w:sz w:val="28"/>
          <w:szCs w:val="28"/>
        </w:rPr>
        <w:t>年初预算</w:t>
      </w:r>
      <w:r>
        <w:rPr>
          <w:rFonts w:ascii="仿宋_GB2312" w:eastAsia="仿宋_GB2312" w:hint="eastAsia"/>
          <w:sz w:val="28"/>
          <w:szCs w:val="28"/>
        </w:rPr>
        <w:t>177.6</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w:t>
      </w:r>
      <w:r>
        <w:rPr>
          <w:rFonts w:ascii="仿宋_GB2312" w:eastAsia="仿宋_GB2312" w:hint="eastAsia"/>
          <w:sz w:val="28"/>
          <w:szCs w:val="28"/>
        </w:rPr>
        <w:t>决算</w:t>
      </w:r>
      <w:r>
        <w:rPr>
          <w:rFonts w:ascii="仿宋_GB2312" w:eastAsia="仿宋_GB2312" w:hint="eastAsia"/>
          <w:sz w:val="28"/>
          <w:szCs w:val="28"/>
        </w:rPr>
        <w:t>179.98</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101.34</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社保基数调整，相关经费增加。</w:t>
      </w:r>
    </w:p>
    <w:p w:rsidR="00A56695" w:rsidRDefault="00D60EB7">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A56695" w:rsidRDefault="00D60EB7">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A56695" w:rsidRDefault="00D60EB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年度政府性基金预算财政拨款支出</w:t>
      </w:r>
      <w:r>
        <w:rPr>
          <w:rFonts w:ascii="仿宋_GB2312" w:eastAsia="仿宋_GB2312"/>
          <w:sz w:val="28"/>
          <w:szCs w:val="28"/>
        </w:rPr>
        <w:t>0</w:t>
      </w:r>
      <w:r>
        <w:rPr>
          <w:rFonts w:ascii="仿宋_GB2312" w:eastAsia="仿宋_GB2312" w:hint="eastAsia"/>
          <w:sz w:val="28"/>
          <w:szCs w:val="28"/>
        </w:rPr>
        <w:t>万元。</w:t>
      </w:r>
    </w:p>
    <w:p w:rsidR="00A56695" w:rsidRDefault="00D60EB7">
      <w:pPr>
        <w:numPr>
          <w:ilvl w:val="0"/>
          <w:numId w:val="1"/>
        </w:num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政府性基金预算财政拨款支出决算具体情况</w:t>
      </w:r>
    </w:p>
    <w:p w:rsidR="00A56695" w:rsidRDefault="00D60EB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年度政府性基金预算财政拨款支出</w:t>
      </w:r>
      <w:r>
        <w:rPr>
          <w:rFonts w:ascii="仿宋_GB2312" w:eastAsia="仿宋_GB2312"/>
          <w:sz w:val="28"/>
          <w:szCs w:val="28"/>
        </w:rPr>
        <w:t>0</w:t>
      </w:r>
      <w:r>
        <w:rPr>
          <w:rFonts w:ascii="仿宋_GB2312" w:eastAsia="仿宋_GB2312" w:hint="eastAsia"/>
          <w:sz w:val="28"/>
          <w:szCs w:val="28"/>
        </w:rPr>
        <w:t>万元。</w:t>
      </w:r>
    </w:p>
    <w:p w:rsidR="00A56695" w:rsidRDefault="00D60EB7">
      <w:pPr>
        <w:spacing w:line="580" w:lineRule="exact"/>
        <w:ind w:firstLineChars="200" w:firstLine="562"/>
        <w:rPr>
          <w:rFonts w:ascii="黑体" w:eastAsia="黑体"/>
          <w:b/>
          <w:sz w:val="28"/>
          <w:szCs w:val="28"/>
        </w:rPr>
      </w:pPr>
      <w:r>
        <w:rPr>
          <w:rFonts w:ascii="黑体" w:eastAsia="黑体" w:hint="eastAsia"/>
          <w:b/>
          <w:sz w:val="28"/>
          <w:szCs w:val="28"/>
        </w:rPr>
        <w:lastRenderedPageBreak/>
        <w:t>六、国有资本经营预算财</w:t>
      </w:r>
      <w:r>
        <w:rPr>
          <w:rFonts w:ascii="黑体" w:eastAsia="黑体"/>
          <w:b/>
          <w:sz w:val="28"/>
          <w:szCs w:val="28"/>
        </w:rPr>
        <w:t>政拨款</w:t>
      </w:r>
      <w:r>
        <w:rPr>
          <w:rFonts w:ascii="黑体" w:eastAsia="黑体" w:hint="eastAsia"/>
          <w:b/>
          <w:sz w:val="28"/>
          <w:szCs w:val="28"/>
        </w:rPr>
        <w:t>收支情况</w:t>
      </w:r>
    </w:p>
    <w:p w:rsidR="00A56695" w:rsidRDefault="00D60EB7">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rsidR="00A56695" w:rsidRDefault="00D60EB7">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A56695" w:rsidRDefault="00D60EB7">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1520.69</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A56695" w:rsidRDefault="00D60EB7">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A56695" w:rsidRDefault="00D60EB7">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A56695" w:rsidRDefault="00D60EB7">
      <w:pPr>
        <w:spacing w:line="560" w:lineRule="exact"/>
        <w:ind w:firstLineChars="200" w:firstLine="560"/>
        <w:rPr>
          <w:rFonts w:ascii="黑体" w:eastAsia="黑体"/>
          <w:sz w:val="28"/>
          <w:szCs w:val="28"/>
        </w:rPr>
      </w:pPr>
      <w:r>
        <w:rPr>
          <w:rFonts w:ascii="黑体" w:eastAsia="黑体" w:hint="eastAsia"/>
          <w:sz w:val="28"/>
          <w:szCs w:val="28"/>
        </w:rPr>
        <w:t>一、“三公”经费财政拨款决</w:t>
      </w:r>
      <w:r>
        <w:rPr>
          <w:rFonts w:ascii="黑体" w:eastAsia="黑体" w:hint="eastAsia"/>
          <w:sz w:val="28"/>
          <w:szCs w:val="28"/>
        </w:rPr>
        <w:t>算情况</w:t>
      </w:r>
    </w:p>
    <w:p w:rsidR="00A56695" w:rsidRDefault="00D60EB7">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0</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万元。其中：</w:t>
      </w:r>
    </w:p>
    <w:p w:rsidR="00A56695" w:rsidRDefault="00D60EB7">
      <w:pPr>
        <w:spacing w:line="56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 xml:space="preserve"> </w:t>
      </w:r>
      <w:r>
        <w:rPr>
          <w:rFonts w:ascii="仿宋_GB2312" w:eastAsia="仿宋_GB2312" w:hint="eastAsia"/>
          <w:sz w:val="28"/>
          <w:szCs w:val="28"/>
        </w:rPr>
        <w:t>本单位无此项经费。</w:t>
      </w:r>
    </w:p>
    <w:p w:rsidR="00A56695" w:rsidRDefault="00D60EB7">
      <w:pPr>
        <w:spacing w:line="560" w:lineRule="exact"/>
        <w:ind w:firstLineChars="200" w:firstLine="560"/>
        <w:rPr>
          <w:rFonts w:ascii="仿宋_GB2312" w:eastAsia="仿宋_GB2312"/>
          <w:sz w:val="28"/>
          <w:szCs w:val="28"/>
        </w:rPr>
      </w:pPr>
      <w:r>
        <w:rPr>
          <w:rFonts w:ascii="仿宋_GB2312" w:eastAsia="仿宋_GB2312" w:hint="eastAsia"/>
          <w:sz w:val="28"/>
          <w:szCs w:val="28"/>
        </w:rPr>
        <w:lastRenderedPageBreak/>
        <w:t>2.</w:t>
      </w:r>
      <w:r>
        <w:rPr>
          <w:rFonts w:ascii="仿宋_GB2312" w:eastAsia="仿宋_GB2312" w:hint="eastAsia"/>
          <w:sz w:val="28"/>
          <w:szCs w:val="28"/>
        </w:rPr>
        <w:t>公务接待费。</w:t>
      </w:r>
      <w:r>
        <w:rPr>
          <w:rFonts w:ascii="仿宋_GB2312" w:eastAsia="仿宋_GB2312" w:hint="eastAsia"/>
          <w:sz w:val="28"/>
          <w:szCs w:val="28"/>
        </w:rPr>
        <w:t xml:space="preserve"> </w:t>
      </w:r>
      <w:r>
        <w:rPr>
          <w:rFonts w:ascii="仿宋_GB2312" w:eastAsia="仿宋_GB2312" w:hint="eastAsia"/>
          <w:sz w:val="28"/>
          <w:szCs w:val="28"/>
        </w:rPr>
        <w:t>本单位无此项经费。</w:t>
      </w:r>
    </w:p>
    <w:p w:rsidR="00A56695" w:rsidRDefault="00D60EB7">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万元。其中，公务用车购置费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万元，主要原因：</w:t>
      </w:r>
      <w:r>
        <w:rPr>
          <w:rFonts w:ascii="仿宋_GB2312" w:eastAsia="仿宋_GB2312" w:hint="eastAsia"/>
          <w:sz w:val="28"/>
          <w:szCs w:val="28"/>
        </w:rPr>
        <w:t xml:space="preserve"> </w:t>
      </w:r>
      <w:r>
        <w:rPr>
          <w:rFonts w:ascii="仿宋_GB2312" w:eastAsia="仿宋_GB2312" w:hint="eastAsia"/>
          <w:sz w:val="28"/>
          <w:szCs w:val="28"/>
        </w:rPr>
        <w:t>本单位无此项经费</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年度购置（更新）</w:t>
      </w:r>
      <w:r>
        <w:rPr>
          <w:rFonts w:ascii="仿宋_GB2312" w:eastAsia="仿宋_GB2312" w:hint="eastAsia"/>
          <w:sz w:val="28"/>
          <w:szCs w:val="28"/>
        </w:rPr>
        <w:t>0</w:t>
      </w:r>
      <w:r>
        <w:rPr>
          <w:rFonts w:ascii="仿宋_GB2312" w:eastAsia="仿宋_GB2312" w:hint="eastAsia"/>
          <w:sz w:val="28"/>
          <w:szCs w:val="28"/>
        </w:rPr>
        <w:t>辆。公务用车运行维护费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万元，主要原因：</w:t>
      </w:r>
      <w:r>
        <w:rPr>
          <w:rFonts w:ascii="仿宋_GB2312" w:eastAsia="仿宋_GB2312" w:hint="eastAsia"/>
          <w:sz w:val="28"/>
          <w:szCs w:val="28"/>
        </w:rPr>
        <w:t xml:space="preserve"> </w:t>
      </w:r>
      <w:r>
        <w:rPr>
          <w:rFonts w:ascii="仿宋_GB2312" w:eastAsia="仿宋_GB2312" w:hint="eastAsia"/>
          <w:sz w:val="28"/>
          <w:szCs w:val="28"/>
        </w:rPr>
        <w:t>本单位无此项经费</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年度公务用车保有量</w:t>
      </w:r>
      <w:r>
        <w:rPr>
          <w:rFonts w:ascii="仿宋_GB2312" w:eastAsia="仿宋_GB2312"/>
          <w:sz w:val="28"/>
          <w:szCs w:val="28"/>
        </w:rPr>
        <w:t>0</w:t>
      </w:r>
      <w:r>
        <w:rPr>
          <w:rFonts w:ascii="仿宋_GB2312" w:eastAsia="仿宋_GB2312" w:hint="eastAsia"/>
          <w:sz w:val="28"/>
          <w:szCs w:val="28"/>
        </w:rPr>
        <w:t>辆。</w:t>
      </w:r>
    </w:p>
    <w:p w:rsidR="00A56695" w:rsidRDefault="00D60EB7">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A56695" w:rsidRDefault="00D60EB7">
      <w:pPr>
        <w:ind w:firstLineChars="192" w:firstLine="538"/>
        <w:rPr>
          <w:rFonts w:ascii="仿宋_GB2312" w:eastAsia="仿宋_GB2312"/>
          <w:sz w:val="28"/>
          <w:szCs w:val="28"/>
        </w:rPr>
      </w:pPr>
      <w:r>
        <w:rPr>
          <w:rFonts w:ascii="仿宋_GB2312" w:eastAsia="仿宋_GB2312" w:hint="eastAsia"/>
          <w:sz w:val="28"/>
          <w:szCs w:val="28"/>
        </w:rPr>
        <w:t>我</w:t>
      </w:r>
      <w:r>
        <w:rPr>
          <w:rFonts w:ascii="仿宋_GB2312" w:eastAsia="仿宋_GB2312" w:hint="eastAsia"/>
          <w:sz w:val="28"/>
          <w:szCs w:val="28"/>
        </w:rPr>
        <w:t>单位不在机关运行经费统计范围之内</w:t>
      </w:r>
      <w:r>
        <w:rPr>
          <w:rFonts w:ascii="仿宋_GB2312" w:eastAsia="仿宋_GB2312" w:hint="eastAsia"/>
          <w:sz w:val="28"/>
          <w:szCs w:val="28"/>
        </w:rPr>
        <w:t>。</w:t>
      </w:r>
    </w:p>
    <w:p w:rsidR="00A56695" w:rsidRDefault="00D60EB7">
      <w:pPr>
        <w:ind w:left="540"/>
        <w:rPr>
          <w:rFonts w:ascii="黑体" w:eastAsia="黑体"/>
          <w:sz w:val="28"/>
          <w:szCs w:val="28"/>
        </w:rPr>
      </w:pPr>
      <w:r>
        <w:rPr>
          <w:rFonts w:ascii="黑体" w:eastAsia="黑体" w:hint="eastAsia"/>
          <w:sz w:val="28"/>
          <w:szCs w:val="28"/>
        </w:rPr>
        <w:t>三、政府采购支出情况</w:t>
      </w:r>
    </w:p>
    <w:p w:rsidR="00A56695" w:rsidRDefault="00D60EB7">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25.72</w:t>
      </w:r>
      <w:r>
        <w:rPr>
          <w:rFonts w:ascii="仿宋_GB2312" w:eastAsia="仿宋_GB2312" w:hint="eastAsia"/>
          <w:sz w:val="28"/>
          <w:szCs w:val="28"/>
        </w:rPr>
        <w:t>万元，其中：政府采购货物支出</w:t>
      </w:r>
      <w:r>
        <w:rPr>
          <w:rFonts w:ascii="仿宋_GB2312" w:eastAsia="仿宋_GB2312"/>
          <w:sz w:val="28"/>
          <w:szCs w:val="28"/>
        </w:rPr>
        <w:t>2.11</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23.61</w:t>
      </w:r>
      <w:r>
        <w:rPr>
          <w:rFonts w:ascii="仿宋_GB2312" w:eastAsia="仿宋_GB2312" w:hint="eastAsia"/>
          <w:sz w:val="28"/>
          <w:szCs w:val="28"/>
        </w:rPr>
        <w:t>万元。授予中小企业合同金额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，其中：授予小微企业合同金额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A56695" w:rsidRDefault="00D60EB7">
      <w:pPr>
        <w:ind w:firstLineChars="200" w:firstLine="560"/>
        <w:rPr>
          <w:rFonts w:ascii="黑体" w:eastAsia="黑体"/>
          <w:sz w:val="28"/>
          <w:szCs w:val="28"/>
          <w:highlight w:val="yellow"/>
        </w:rPr>
      </w:pPr>
      <w:r>
        <w:rPr>
          <w:rFonts w:ascii="黑体" w:eastAsia="黑体" w:hint="eastAsia"/>
          <w:sz w:val="28"/>
          <w:szCs w:val="28"/>
        </w:rPr>
        <w:t>四、国有资产占用情况</w:t>
      </w:r>
    </w:p>
    <w:p w:rsidR="00A56695" w:rsidRDefault="00D60EB7">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日，北京市第一六一中学附属小学</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0</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p>
    <w:p w:rsidR="00A56695" w:rsidRDefault="00D60EB7">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A56695" w:rsidRDefault="00D60EB7">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A56695" w:rsidRDefault="00D60EB7">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A56695" w:rsidRDefault="00D60EB7">
      <w:pPr>
        <w:ind w:firstLineChars="200" w:firstLine="560"/>
        <w:rPr>
          <w:rFonts w:ascii="仿宋_GB2312" w:eastAsia="仿宋_GB2312"/>
          <w:sz w:val="28"/>
          <w:szCs w:val="28"/>
        </w:rPr>
      </w:pPr>
      <w:r>
        <w:rPr>
          <w:rFonts w:ascii="仿宋_GB2312" w:eastAsia="仿宋_GB2312" w:hint="eastAsia"/>
          <w:sz w:val="28"/>
          <w:szCs w:val="28"/>
        </w:rPr>
        <w:lastRenderedPageBreak/>
        <w:t>1.</w:t>
      </w:r>
      <w:r>
        <w:rPr>
          <w:rFonts w:ascii="仿宋_GB2312" w:eastAsia="仿宋_GB2312" w:hint="eastAsia"/>
          <w:sz w:val="28"/>
          <w:szCs w:val="28"/>
        </w:rPr>
        <w:t>基本支出：指为保障机构正常运转、完成日常工作任务而发生的人员支出和公用支出。</w:t>
      </w:r>
    </w:p>
    <w:p w:rsidR="00A56695" w:rsidRDefault="00D60EB7">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A56695" w:rsidRDefault="00D60EB7">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A56695" w:rsidRDefault="00D60EB7">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w:t>
      </w:r>
      <w:r>
        <w:rPr>
          <w:rFonts w:ascii="仿宋_GB2312" w:eastAsia="仿宋_GB2312" w:hAnsi="宋体" w:hint="eastAsia"/>
          <w:sz w:val="28"/>
          <w:szCs w:val="28"/>
        </w:rPr>
        <w:t>费、邮电费、差旅费、会议费、福利费、日常维修费、专用材料及一般设备购置费、办公用房水电费、办公用房取暖费、办公用房物业管理费、公务用车运行维护费以及其他费用。</w:t>
      </w:r>
    </w:p>
    <w:p w:rsidR="00A56695" w:rsidRDefault="00D60EB7">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A56695" w:rsidRDefault="00D60EB7">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w:t>
      </w:r>
      <w:r>
        <w:rPr>
          <w:rFonts w:ascii="仿宋_GB2312" w:eastAsia="仿宋_GB2312" w:hint="eastAsia"/>
          <w:sz w:val="28"/>
          <w:szCs w:val="28"/>
        </w:rPr>
        <w:t>向其支付费用的行为。</w:t>
      </w:r>
    </w:p>
    <w:p w:rsidR="00A56695" w:rsidRDefault="00D60EB7">
      <w:pPr>
        <w:pStyle w:val="ae"/>
        <w:ind w:left="0" w:firstLineChars="100" w:firstLine="280"/>
        <w:rPr>
          <w:rFonts w:ascii="仿宋_GB2312" w:eastAsia="仿宋_GB2312"/>
          <w:sz w:val="28"/>
          <w:szCs w:val="28"/>
        </w:rPr>
      </w:pPr>
      <w:bookmarkStart w:id="1" w:name="_Hlk204156209"/>
      <w:r>
        <w:rPr>
          <w:rFonts w:ascii="仿宋_GB2312" w:eastAsia="仿宋_GB2312" w:hint="eastAsia"/>
          <w:sz w:val="28"/>
          <w:szCs w:val="28"/>
        </w:rPr>
        <w:t>7.</w:t>
      </w:r>
      <w:r>
        <w:rPr>
          <w:rFonts w:ascii="仿宋_GB2312" w:eastAsia="仿宋_GB2312" w:hint="eastAsia"/>
          <w:sz w:val="28"/>
          <w:szCs w:val="28"/>
        </w:rPr>
        <w:t>教育支出（类）普通教育（款）小学教育（项）：反映本部门举办的小学教育支出。</w:t>
      </w:r>
    </w:p>
    <w:p w:rsidR="00A56695" w:rsidRDefault="00D60EB7">
      <w:pPr>
        <w:pStyle w:val="ae"/>
        <w:ind w:left="0" w:firstLineChars="100" w:firstLine="280"/>
        <w:rPr>
          <w:rFonts w:ascii="仿宋_GB2312" w:eastAsia="仿宋_GB2312"/>
          <w:sz w:val="28"/>
          <w:szCs w:val="28"/>
        </w:rPr>
      </w:pPr>
      <w:r>
        <w:rPr>
          <w:rFonts w:ascii="仿宋_GB2312" w:eastAsia="仿宋_GB2312" w:hint="eastAsia"/>
          <w:sz w:val="28"/>
          <w:szCs w:val="28"/>
        </w:rPr>
        <w:t>8.</w:t>
      </w:r>
      <w:r>
        <w:rPr>
          <w:rFonts w:ascii="仿宋_GB2312" w:eastAsia="仿宋_GB2312" w:hint="eastAsia"/>
          <w:sz w:val="28"/>
          <w:szCs w:val="28"/>
        </w:rPr>
        <w:t>教育支出（类）普通教育（款）其他普通教育支出（项）：反映除上述项目以外其他用于普通教育方面的支出。</w:t>
      </w:r>
    </w:p>
    <w:p w:rsidR="00A56695" w:rsidRDefault="00D60EB7">
      <w:pPr>
        <w:pStyle w:val="ae"/>
        <w:ind w:left="0" w:firstLineChars="100" w:firstLine="280"/>
        <w:rPr>
          <w:rFonts w:ascii="仿宋_GB2312" w:eastAsia="仿宋_GB2312"/>
          <w:sz w:val="28"/>
          <w:szCs w:val="28"/>
        </w:rPr>
      </w:pPr>
      <w:r>
        <w:rPr>
          <w:rFonts w:ascii="仿宋_GB2312" w:eastAsia="仿宋_GB2312" w:hint="eastAsia"/>
          <w:sz w:val="28"/>
          <w:szCs w:val="28"/>
        </w:rPr>
        <w:lastRenderedPageBreak/>
        <w:t>9.</w:t>
      </w:r>
      <w:r>
        <w:rPr>
          <w:rFonts w:ascii="仿宋_GB2312" w:eastAsia="仿宋_GB2312" w:hint="eastAsia"/>
          <w:sz w:val="28"/>
          <w:szCs w:val="28"/>
        </w:rPr>
        <w:t>教育支出（类）特殊教育（款）特殊学校教育（项）：反映本部门举办盲童学校、聋哑学校、智力落后儿童学校、其他生理缺陷儿童学校的支出。</w:t>
      </w:r>
    </w:p>
    <w:p w:rsidR="00A56695" w:rsidRDefault="00D60EB7">
      <w:pPr>
        <w:pStyle w:val="ae"/>
        <w:ind w:left="0" w:firstLineChars="100" w:firstLine="280"/>
        <w:rPr>
          <w:rFonts w:ascii="仿宋_GB2312" w:eastAsia="仿宋_GB2312"/>
          <w:sz w:val="28"/>
          <w:szCs w:val="28"/>
        </w:rPr>
      </w:pPr>
      <w:r>
        <w:rPr>
          <w:rFonts w:ascii="仿宋_GB2312" w:eastAsia="仿宋_GB2312" w:hint="eastAsia"/>
          <w:sz w:val="28"/>
          <w:szCs w:val="28"/>
        </w:rPr>
        <w:t>10.</w:t>
      </w:r>
      <w:r>
        <w:rPr>
          <w:rFonts w:ascii="仿宋_GB2312" w:eastAsia="仿宋_GB2312" w:hint="eastAsia"/>
          <w:sz w:val="28"/>
          <w:szCs w:val="28"/>
        </w:rPr>
        <w:t>教育支出（类）进修及培训（款）培训支出（项）：反映本部门安排的用于培训的支出。</w:t>
      </w:r>
    </w:p>
    <w:p w:rsidR="00A56695" w:rsidRDefault="00D60EB7">
      <w:pPr>
        <w:pStyle w:val="ae"/>
        <w:ind w:left="0" w:firstLineChars="100" w:firstLine="280"/>
        <w:rPr>
          <w:rFonts w:ascii="仿宋_GB2312" w:eastAsia="仿宋_GB2312"/>
          <w:sz w:val="28"/>
          <w:szCs w:val="28"/>
        </w:rPr>
      </w:pPr>
      <w:r>
        <w:rPr>
          <w:rFonts w:ascii="仿宋_GB2312" w:eastAsia="仿宋_GB2312" w:hint="eastAsia"/>
          <w:sz w:val="28"/>
          <w:szCs w:val="28"/>
        </w:rPr>
        <w:t>11.</w:t>
      </w:r>
      <w:r>
        <w:rPr>
          <w:rFonts w:ascii="仿宋_GB2312" w:eastAsia="仿宋_GB2312" w:hint="eastAsia"/>
          <w:sz w:val="28"/>
          <w:szCs w:val="28"/>
        </w:rPr>
        <w:t>教育支出（类）教育费附加安排的支出（款）城市中小学校舍建设（项）：反映教育费附加安排用于城市中小学校舍新建、改建、修缮和维护的支出。</w:t>
      </w:r>
    </w:p>
    <w:p w:rsidR="00A56695" w:rsidRDefault="00D60EB7">
      <w:pPr>
        <w:pStyle w:val="ae"/>
        <w:ind w:left="0" w:firstLineChars="100" w:firstLine="280"/>
        <w:rPr>
          <w:rFonts w:ascii="仿宋_GB2312" w:eastAsia="仿宋_GB2312"/>
          <w:sz w:val="28"/>
          <w:szCs w:val="28"/>
        </w:rPr>
      </w:pPr>
      <w:r>
        <w:rPr>
          <w:rFonts w:ascii="仿宋_GB2312" w:eastAsia="仿宋_GB2312" w:hint="eastAsia"/>
          <w:sz w:val="28"/>
          <w:szCs w:val="28"/>
        </w:rPr>
        <w:t>12.</w:t>
      </w:r>
      <w:r>
        <w:rPr>
          <w:rFonts w:ascii="仿宋_GB2312" w:eastAsia="仿宋_GB2312" w:hint="eastAsia"/>
          <w:sz w:val="28"/>
          <w:szCs w:val="28"/>
        </w:rPr>
        <w:t>教育支出（类）教育费附加安排的支出（款）城市中小学教学设施（项）：反映教育费附加安排用于改善城市中小学教学设施和办学条件的支出。</w:t>
      </w:r>
    </w:p>
    <w:p w:rsidR="00A56695" w:rsidRDefault="00D60EB7">
      <w:pPr>
        <w:pStyle w:val="ae"/>
        <w:ind w:left="0" w:firstLineChars="100" w:firstLine="280"/>
        <w:rPr>
          <w:rFonts w:ascii="仿宋_GB2312" w:eastAsia="仿宋_GB2312"/>
          <w:sz w:val="28"/>
          <w:szCs w:val="28"/>
        </w:rPr>
      </w:pPr>
      <w:r>
        <w:rPr>
          <w:rFonts w:ascii="仿宋_GB2312" w:eastAsia="仿宋_GB2312" w:hint="eastAsia"/>
          <w:sz w:val="28"/>
          <w:szCs w:val="28"/>
        </w:rPr>
        <w:t>13.</w:t>
      </w:r>
      <w:r>
        <w:rPr>
          <w:rFonts w:ascii="仿宋_GB2312" w:eastAsia="仿宋_GB2312" w:hint="eastAsia"/>
          <w:sz w:val="28"/>
          <w:szCs w:val="28"/>
        </w:rPr>
        <w:t>教育支出（类）教育费附加安排的支出（款）其他教育费附加安排的支出（项）：反映除上述项目以外的教育费附加支出。</w:t>
      </w:r>
    </w:p>
    <w:p w:rsidR="00A56695" w:rsidRDefault="00D60EB7">
      <w:pPr>
        <w:pStyle w:val="ae"/>
        <w:ind w:left="0" w:firstLineChars="100" w:firstLine="280"/>
        <w:rPr>
          <w:rFonts w:ascii="仿宋_GB2312" w:eastAsia="仿宋_GB2312"/>
          <w:sz w:val="28"/>
          <w:szCs w:val="28"/>
        </w:rPr>
      </w:pPr>
      <w:r>
        <w:rPr>
          <w:rFonts w:ascii="仿宋_GB2312" w:eastAsia="仿宋_GB2312" w:hint="eastAsia"/>
          <w:sz w:val="28"/>
          <w:szCs w:val="28"/>
        </w:rPr>
        <w:t>14.</w:t>
      </w:r>
      <w:r>
        <w:rPr>
          <w:rFonts w:ascii="仿宋_GB2312" w:eastAsia="仿宋_GB2312" w:hint="eastAsia"/>
          <w:sz w:val="28"/>
          <w:szCs w:val="28"/>
        </w:rPr>
        <w:t>社会保障和就业支出（类）行政事业单位养老支出（款）事业单位离退休（项）：反映事业单位开支的离退休经费。</w:t>
      </w:r>
    </w:p>
    <w:p w:rsidR="00A56695" w:rsidRDefault="00D60EB7">
      <w:pPr>
        <w:pStyle w:val="ae"/>
        <w:ind w:left="0" w:firstLineChars="100" w:firstLine="280"/>
        <w:rPr>
          <w:rFonts w:ascii="仿宋_GB2312" w:eastAsia="仿宋_GB2312"/>
          <w:sz w:val="28"/>
          <w:szCs w:val="28"/>
        </w:rPr>
      </w:pPr>
      <w:r>
        <w:rPr>
          <w:rFonts w:ascii="仿宋_GB2312" w:eastAsia="仿宋_GB2312" w:hint="eastAsia"/>
          <w:sz w:val="28"/>
          <w:szCs w:val="28"/>
        </w:rPr>
        <w:t>15.</w:t>
      </w:r>
      <w:r>
        <w:rPr>
          <w:rFonts w:ascii="仿宋_GB2312" w:eastAsia="仿宋_GB2312" w:hint="eastAsia"/>
          <w:sz w:val="28"/>
          <w:szCs w:val="28"/>
        </w:rPr>
        <w:t>社会保障和</w:t>
      </w:r>
      <w:r>
        <w:rPr>
          <w:rFonts w:ascii="仿宋_GB2312" w:eastAsia="仿宋_GB2312" w:hint="eastAsia"/>
          <w:sz w:val="28"/>
          <w:szCs w:val="28"/>
        </w:rPr>
        <w:t>就业支出（类）行政事业单位养老支出（款）机关事业单位基本养老保险缴费支出（项）：反映机关事业单位实施养老保险制度由单位缴纳的基本养老保险费支出。</w:t>
      </w:r>
    </w:p>
    <w:p w:rsidR="00A56695" w:rsidRDefault="00D60EB7">
      <w:pPr>
        <w:pStyle w:val="ae"/>
        <w:ind w:left="0"/>
        <w:rPr>
          <w:rFonts w:ascii="仿宋_GB2312" w:eastAsia="仿宋_GB2312"/>
          <w:sz w:val="28"/>
          <w:szCs w:val="28"/>
        </w:rPr>
      </w:pPr>
      <w:r>
        <w:rPr>
          <w:rFonts w:ascii="仿宋_GB2312" w:eastAsia="仿宋_GB2312" w:hint="eastAsia"/>
          <w:sz w:val="28"/>
          <w:szCs w:val="28"/>
        </w:rPr>
        <w:t>16.</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rsidR="00A56695" w:rsidRDefault="00D60EB7">
      <w:pPr>
        <w:pStyle w:val="ae"/>
        <w:ind w:left="0"/>
        <w:rPr>
          <w:rFonts w:ascii="仿宋_GB2312" w:eastAsia="仿宋_GB2312"/>
          <w:sz w:val="28"/>
          <w:szCs w:val="28"/>
        </w:rPr>
      </w:pPr>
      <w:r>
        <w:rPr>
          <w:rFonts w:ascii="仿宋_GB2312" w:eastAsia="仿宋_GB2312" w:hint="eastAsia"/>
          <w:sz w:val="28"/>
          <w:szCs w:val="28"/>
        </w:rPr>
        <w:t>17.</w:t>
      </w:r>
      <w:r>
        <w:rPr>
          <w:rFonts w:ascii="仿宋_GB2312" w:eastAsia="仿宋_GB2312" w:hint="eastAsia"/>
          <w:sz w:val="28"/>
          <w:szCs w:val="28"/>
        </w:rPr>
        <w:t>社会保障和就业支出（类）抚恤（款）死亡抚恤（项）：反映按规定用于烈士和牺牲、病故人员家属的一次性和定期</w:t>
      </w:r>
      <w:r>
        <w:rPr>
          <w:rFonts w:ascii="仿宋_GB2312" w:eastAsia="仿宋_GB2312" w:hint="eastAsia"/>
          <w:sz w:val="28"/>
          <w:szCs w:val="28"/>
        </w:rPr>
        <w:lastRenderedPageBreak/>
        <w:t>抚恤金、丧葬补助费以及烈士褒扬金。</w:t>
      </w:r>
    </w:p>
    <w:p w:rsidR="00A56695" w:rsidRDefault="00D60EB7">
      <w:pPr>
        <w:pStyle w:val="ae"/>
        <w:ind w:left="0"/>
        <w:rPr>
          <w:rFonts w:ascii="仿宋_GB2312" w:eastAsia="仿宋_GB2312"/>
          <w:sz w:val="28"/>
          <w:szCs w:val="28"/>
        </w:rPr>
      </w:pPr>
      <w:r>
        <w:rPr>
          <w:rFonts w:ascii="仿宋_GB2312" w:eastAsia="仿宋_GB2312" w:hint="eastAsia"/>
          <w:sz w:val="28"/>
          <w:szCs w:val="28"/>
        </w:rPr>
        <w:t>18.</w:t>
      </w:r>
      <w:r>
        <w:rPr>
          <w:rFonts w:ascii="仿宋_GB2312" w:eastAsia="仿宋_GB2312" w:hint="eastAsia"/>
          <w:sz w:val="28"/>
          <w:szCs w:val="28"/>
        </w:rPr>
        <w:t>社会保障和就业支出（类）其他生活救助（款）其他城市生活救助（</w:t>
      </w:r>
      <w:r>
        <w:rPr>
          <w:rFonts w:ascii="仿宋_GB2312" w:eastAsia="仿宋_GB2312" w:hint="eastAsia"/>
          <w:sz w:val="28"/>
          <w:szCs w:val="28"/>
        </w:rPr>
        <w:t>项）：反映除最低生活保障、临时救助、特困人员救助供养外，用于城乡生活困难居民生活救助的其他支出，包括用于除优抚对象、失业人员之外城市生活困难居民的价格临时补贴支出。</w:t>
      </w:r>
    </w:p>
    <w:p w:rsidR="00A56695" w:rsidRDefault="00D60EB7">
      <w:pPr>
        <w:pStyle w:val="ae"/>
        <w:ind w:left="0"/>
        <w:rPr>
          <w:rFonts w:ascii="仿宋_GB2312" w:eastAsia="仿宋_GB2312"/>
          <w:sz w:val="28"/>
          <w:szCs w:val="28"/>
        </w:rPr>
      </w:pPr>
      <w:r>
        <w:rPr>
          <w:rFonts w:ascii="仿宋_GB2312" w:eastAsia="仿宋_GB2312" w:hint="eastAsia"/>
          <w:sz w:val="28"/>
          <w:szCs w:val="28"/>
        </w:rPr>
        <w:t>19.</w:t>
      </w: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rsidR="00A56695" w:rsidRDefault="00D60EB7">
      <w:pPr>
        <w:pStyle w:val="ae"/>
        <w:ind w:left="0"/>
        <w:rPr>
          <w:rFonts w:ascii="仿宋_GB2312" w:eastAsia="仿宋_GB2312"/>
          <w:sz w:val="28"/>
          <w:szCs w:val="28"/>
        </w:rPr>
      </w:pPr>
      <w:r>
        <w:rPr>
          <w:rFonts w:ascii="仿宋_GB2312" w:eastAsia="仿宋_GB2312" w:hint="eastAsia"/>
          <w:sz w:val="28"/>
          <w:szCs w:val="28"/>
        </w:rPr>
        <w:t>20.</w:t>
      </w:r>
      <w:r>
        <w:rPr>
          <w:rFonts w:ascii="仿宋_GB2312" w:eastAsia="仿宋_GB2312" w:hint="eastAsia"/>
          <w:sz w:val="28"/>
          <w:szCs w:val="28"/>
        </w:rPr>
        <w:t>卫生健康支出（类）行政事业单位医疗（款）其他行政事业单位医疗支出（项）：反映除上述项目以外的其他用于行政事业单位医疗方面的支出。</w:t>
      </w:r>
    </w:p>
    <w:p w:rsidR="00A56695" w:rsidRDefault="00D60EB7">
      <w:pPr>
        <w:pStyle w:val="ae"/>
        <w:ind w:left="0"/>
        <w:rPr>
          <w:rFonts w:ascii="仿宋_GB2312" w:eastAsia="仿宋_GB2312"/>
          <w:sz w:val="28"/>
          <w:szCs w:val="28"/>
        </w:rPr>
      </w:pPr>
      <w:r>
        <w:rPr>
          <w:rFonts w:ascii="仿宋_GB2312" w:eastAsia="仿宋_GB2312" w:hint="eastAsia"/>
          <w:sz w:val="28"/>
          <w:szCs w:val="28"/>
        </w:rPr>
        <w:t>21.</w:t>
      </w:r>
      <w:r>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rsidR="00A56695" w:rsidRDefault="00D60EB7">
      <w:pPr>
        <w:pStyle w:val="ae"/>
        <w:ind w:left="0"/>
        <w:rPr>
          <w:rFonts w:ascii="仿宋_GB2312" w:eastAsia="仿宋_GB2312"/>
          <w:sz w:val="28"/>
          <w:szCs w:val="28"/>
        </w:rPr>
      </w:pPr>
      <w:r>
        <w:rPr>
          <w:rFonts w:ascii="仿宋_GB2312" w:eastAsia="仿宋_GB2312" w:hint="eastAsia"/>
          <w:sz w:val="28"/>
          <w:szCs w:val="28"/>
        </w:rPr>
        <w:t>22.</w:t>
      </w:r>
      <w:r>
        <w:rPr>
          <w:rFonts w:ascii="仿宋_GB2312" w:eastAsia="仿宋_GB2312" w:hint="eastAsia"/>
          <w:sz w:val="28"/>
          <w:szCs w:val="28"/>
        </w:rPr>
        <w:t>住房保障支出（类）住房改革支出（款）提租补贴（项）：反映按房改政策规定的标准，行政事业单位向职工（含离退休人员）发放的租金补助。</w:t>
      </w:r>
    </w:p>
    <w:p w:rsidR="00A56695" w:rsidRDefault="00D60EB7">
      <w:pPr>
        <w:pStyle w:val="ae"/>
        <w:ind w:left="0"/>
        <w:rPr>
          <w:rFonts w:ascii="仿宋_GB2312" w:eastAsia="仿宋_GB2312"/>
          <w:sz w:val="28"/>
          <w:szCs w:val="28"/>
        </w:rPr>
      </w:pPr>
      <w:r>
        <w:rPr>
          <w:rFonts w:ascii="仿宋_GB2312" w:eastAsia="仿宋_GB2312" w:hint="eastAsia"/>
          <w:sz w:val="28"/>
          <w:szCs w:val="28"/>
        </w:rPr>
        <w:t>23.</w:t>
      </w:r>
      <w:r>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p>
    <w:bookmarkEnd w:id="1"/>
    <w:p w:rsidR="00A56695" w:rsidRDefault="00A56695">
      <w:pPr>
        <w:ind w:firstLineChars="200" w:firstLine="560"/>
        <w:rPr>
          <w:rFonts w:ascii="仿宋_GB2312" w:eastAsia="仿宋_GB2312"/>
          <w:sz w:val="28"/>
          <w:szCs w:val="28"/>
        </w:rPr>
      </w:pPr>
    </w:p>
    <w:p w:rsidR="00A56695" w:rsidRDefault="00A56695">
      <w:pPr>
        <w:rPr>
          <w:rFonts w:ascii="黑体" w:eastAsia="黑体"/>
          <w:sz w:val="32"/>
          <w:szCs w:val="32"/>
        </w:rPr>
      </w:pPr>
    </w:p>
    <w:p w:rsidR="00A56695" w:rsidRDefault="00A56695">
      <w:pPr>
        <w:tabs>
          <w:tab w:val="center" w:pos="6979"/>
        </w:tabs>
        <w:spacing w:line="380" w:lineRule="exact"/>
        <w:jc w:val="center"/>
        <w:rPr>
          <w:rFonts w:ascii="宋体" w:hAnsi="宋体" w:cs="宋体"/>
          <w:b/>
          <w:bCs/>
          <w:kern w:val="0"/>
          <w:sz w:val="28"/>
          <w:szCs w:val="28"/>
        </w:rPr>
      </w:pPr>
    </w:p>
    <w:p w:rsidR="00A56695" w:rsidRDefault="00A56695">
      <w:pPr>
        <w:tabs>
          <w:tab w:val="center" w:pos="6979"/>
        </w:tabs>
        <w:spacing w:line="380" w:lineRule="exact"/>
        <w:jc w:val="center"/>
        <w:rPr>
          <w:rFonts w:ascii="宋体" w:hAnsi="宋体" w:cs="宋体"/>
          <w:b/>
          <w:bCs/>
          <w:kern w:val="0"/>
          <w:sz w:val="28"/>
          <w:szCs w:val="28"/>
        </w:rPr>
      </w:pPr>
    </w:p>
    <w:p w:rsidR="00A56695" w:rsidRDefault="00A56695">
      <w:pPr>
        <w:rPr>
          <w:rFonts w:ascii="黑体" w:eastAsia="黑体"/>
          <w:sz w:val="32"/>
          <w:szCs w:val="32"/>
        </w:rPr>
      </w:pPr>
    </w:p>
    <w:p w:rsidR="00A56695" w:rsidRDefault="00A56695">
      <w:pPr>
        <w:ind w:firstLineChars="200" w:firstLine="640"/>
        <w:jc w:val="center"/>
        <w:rPr>
          <w:rFonts w:ascii="黑体" w:eastAsia="黑体"/>
          <w:sz w:val="32"/>
          <w:szCs w:val="32"/>
        </w:rPr>
      </w:pPr>
    </w:p>
    <w:p w:rsidR="00A56695" w:rsidRDefault="00A56695">
      <w:pPr>
        <w:ind w:firstLineChars="200" w:firstLine="640"/>
        <w:jc w:val="center"/>
        <w:rPr>
          <w:rFonts w:ascii="黑体" w:eastAsia="黑体"/>
          <w:sz w:val="32"/>
          <w:szCs w:val="32"/>
        </w:rPr>
      </w:pPr>
    </w:p>
    <w:p w:rsidR="00A56695" w:rsidRDefault="00A56695">
      <w:pPr>
        <w:ind w:firstLineChars="200" w:firstLine="640"/>
        <w:jc w:val="center"/>
        <w:rPr>
          <w:rFonts w:ascii="黑体" w:eastAsia="黑体"/>
          <w:sz w:val="32"/>
          <w:szCs w:val="32"/>
        </w:rPr>
      </w:pPr>
    </w:p>
    <w:p w:rsidR="00A56695" w:rsidRDefault="00A56695">
      <w:pPr>
        <w:ind w:firstLineChars="200" w:firstLine="640"/>
        <w:jc w:val="center"/>
        <w:rPr>
          <w:rFonts w:ascii="黑体" w:eastAsia="黑体"/>
          <w:sz w:val="32"/>
          <w:szCs w:val="32"/>
        </w:rPr>
      </w:pPr>
    </w:p>
    <w:p w:rsidR="00A56695" w:rsidRDefault="00A56695">
      <w:pPr>
        <w:ind w:firstLineChars="200" w:firstLine="640"/>
        <w:jc w:val="center"/>
        <w:rPr>
          <w:rFonts w:ascii="黑体" w:eastAsia="黑体"/>
          <w:sz w:val="32"/>
          <w:szCs w:val="32"/>
        </w:rPr>
      </w:pPr>
    </w:p>
    <w:p w:rsidR="00A56695" w:rsidRDefault="00A56695">
      <w:pPr>
        <w:ind w:firstLineChars="200" w:firstLine="640"/>
        <w:jc w:val="center"/>
        <w:rPr>
          <w:rFonts w:ascii="黑体" w:eastAsia="黑体"/>
          <w:sz w:val="32"/>
          <w:szCs w:val="32"/>
        </w:rPr>
      </w:pPr>
    </w:p>
    <w:p w:rsidR="00A56695" w:rsidRDefault="00A56695">
      <w:pPr>
        <w:ind w:firstLineChars="200" w:firstLine="640"/>
        <w:jc w:val="center"/>
        <w:rPr>
          <w:rFonts w:ascii="黑体" w:eastAsia="黑体"/>
          <w:sz w:val="32"/>
          <w:szCs w:val="32"/>
        </w:rPr>
      </w:pPr>
    </w:p>
    <w:p w:rsidR="00A56695" w:rsidRDefault="00A56695">
      <w:pPr>
        <w:ind w:firstLineChars="200" w:firstLine="640"/>
        <w:jc w:val="center"/>
        <w:rPr>
          <w:rFonts w:ascii="黑体" w:eastAsia="黑体"/>
          <w:sz w:val="32"/>
          <w:szCs w:val="32"/>
        </w:rPr>
      </w:pPr>
    </w:p>
    <w:p w:rsidR="00A56695" w:rsidRDefault="00D60EB7">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年度部门绩效评价情况</w:t>
      </w:r>
    </w:p>
    <w:p w:rsidR="00A56695" w:rsidRDefault="00A56695">
      <w:pPr>
        <w:ind w:firstLineChars="200" w:firstLine="560"/>
        <w:rPr>
          <w:rFonts w:ascii="黑体" w:eastAsia="黑体"/>
          <w:sz w:val="28"/>
          <w:szCs w:val="28"/>
          <w:highlight w:val="yellow"/>
        </w:rPr>
      </w:pPr>
    </w:p>
    <w:p w:rsidR="00A56695" w:rsidRDefault="00D60EB7">
      <w:pPr>
        <w:numPr>
          <w:ilvl w:val="0"/>
          <w:numId w:val="2"/>
        </w:numPr>
        <w:ind w:firstLineChars="200" w:firstLine="560"/>
        <w:rPr>
          <w:rFonts w:ascii="黑体" w:eastAsia="黑体"/>
          <w:sz w:val="28"/>
          <w:szCs w:val="28"/>
        </w:rPr>
      </w:pPr>
      <w:r>
        <w:rPr>
          <w:rFonts w:ascii="黑体" w:eastAsia="黑体" w:hint="eastAsia"/>
          <w:sz w:val="28"/>
          <w:szCs w:val="28"/>
        </w:rPr>
        <w:t>部门整体绩效评价报告</w:t>
      </w:r>
      <w:r>
        <w:rPr>
          <w:rFonts w:ascii="黑体" w:eastAsia="黑体" w:hint="eastAsia"/>
          <w:sz w:val="28"/>
          <w:szCs w:val="28"/>
        </w:rPr>
        <w:t>（参考模板详见附件）</w:t>
      </w:r>
    </w:p>
    <w:p w:rsidR="00A56695" w:rsidRDefault="00D60EB7">
      <w:pPr>
        <w:numPr>
          <w:ilvl w:val="0"/>
          <w:numId w:val="2"/>
        </w:numPr>
        <w:ind w:firstLineChars="200" w:firstLine="560"/>
        <w:rPr>
          <w:rFonts w:ascii="黑体" w:eastAsia="黑体"/>
          <w:sz w:val="28"/>
          <w:szCs w:val="28"/>
        </w:rPr>
      </w:pPr>
      <w:r>
        <w:rPr>
          <w:rFonts w:ascii="黑体" w:eastAsia="黑体" w:hint="eastAsia"/>
          <w:sz w:val="28"/>
          <w:szCs w:val="28"/>
        </w:rPr>
        <w:t>项目支出绩效评价报告</w:t>
      </w:r>
      <w:r>
        <w:rPr>
          <w:rFonts w:ascii="黑体" w:eastAsia="黑体" w:hint="eastAsia"/>
          <w:sz w:val="28"/>
          <w:szCs w:val="28"/>
        </w:rPr>
        <w:t>（参考模板详见附件）</w:t>
      </w:r>
    </w:p>
    <w:p w:rsidR="00A56695" w:rsidRDefault="00D60EB7">
      <w:pPr>
        <w:numPr>
          <w:ilvl w:val="0"/>
          <w:numId w:val="2"/>
        </w:numPr>
        <w:ind w:firstLineChars="200" w:firstLine="560"/>
        <w:rPr>
          <w:rFonts w:ascii="黑体" w:eastAsia="黑体"/>
          <w:sz w:val="28"/>
          <w:szCs w:val="28"/>
        </w:rPr>
      </w:pPr>
      <w:r>
        <w:rPr>
          <w:rFonts w:ascii="黑体" w:eastAsia="黑体" w:hint="eastAsia"/>
          <w:sz w:val="28"/>
          <w:szCs w:val="28"/>
        </w:rPr>
        <w:lastRenderedPageBreak/>
        <w:t>项目</w:t>
      </w:r>
      <w:r>
        <w:rPr>
          <w:rFonts w:ascii="黑体" w:eastAsia="黑体"/>
          <w:sz w:val="28"/>
          <w:szCs w:val="28"/>
        </w:rPr>
        <w:t>支出绩效自评表</w:t>
      </w:r>
      <w:r>
        <w:rPr>
          <w:rFonts w:ascii="黑体" w:eastAsia="黑体" w:hint="eastAsia"/>
          <w:sz w:val="28"/>
          <w:szCs w:val="28"/>
        </w:rPr>
        <w:t>（格式详见附件）</w:t>
      </w:r>
    </w:p>
    <w:p w:rsidR="00A56695" w:rsidRDefault="00D60EB7">
      <w:pPr>
        <w:numPr>
          <w:ilvl w:val="0"/>
          <w:numId w:val="2"/>
        </w:numPr>
        <w:ind w:firstLineChars="200" w:firstLine="560"/>
        <w:rPr>
          <w:rFonts w:ascii="黑体" w:eastAsia="黑体"/>
          <w:sz w:val="28"/>
          <w:szCs w:val="28"/>
        </w:rPr>
      </w:pPr>
      <w:r>
        <w:rPr>
          <w:rFonts w:ascii="黑体" w:eastAsia="黑体" w:hint="eastAsia"/>
          <w:sz w:val="28"/>
          <w:szCs w:val="28"/>
        </w:rPr>
        <w:t>中央对北京</w:t>
      </w:r>
      <w:r>
        <w:rPr>
          <w:rFonts w:ascii="黑体" w:eastAsia="黑体" w:hint="eastAsia"/>
          <w:sz w:val="28"/>
          <w:szCs w:val="28"/>
        </w:rPr>
        <w:t>XX</w:t>
      </w:r>
      <w:r>
        <w:rPr>
          <w:rFonts w:ascii="黑体" w:eastAsia="黑体" w:hint="eastAsia"/>
          <w:sz w:val="28"/>
          <w:szCs w:val="28"/>
        </w:rPr>
        <w:t>转移支付预算执行情况绩效自评报告</w:t>
      </w:r>
      <w:r>
        <w:rPr>
          <w:rFonts w:ascii="黑体" w:eastAsia="黑体" w:hint="eastAsia"/>
          <w:sz w:val="28"/>
          <w:szCs w:val="28"/>
        </w:rPr>
        <w:t>（参考提纲详见附件）</w:t>
      </w:r>
    </w:p>
    <w:p w:rsidR="00A56695" w:rsidRDefault="00D60EB7">
      <w:pPr>
        <w:spacing w:line="480" w:lineRule="exact"/>
        <w:ind w:firstLine="420"/>
        <w:rPr>
          <w:rFonts w:ascii="黑体" w:eastAsia="黑体"/>
          <w:sz w:val="28"/>
          <w:szCs w:val="28"/>
        </w:rPr>
      </w:pPr>
      <w:r>
        <w:rPr>
          <w:rFonts w:ascii="黑体" w:eastAsia="黑体" w:hint="eastAsia"/>
          <w:sz w:val="28"/>
          <w:szCs w:val="28"/>
        </w:rPr>
        <w:t xml:space="preserve"> </w:t>
      </w:r>
      <w:r>
        <w:rPr>
          <w:rFonts w:ascii="黑体" w:eastAsia="黑体" w:hint="eastAsia"/>
          <w:sz w:val="28"/>
          <w:szCs w:val="28"/>
        </w:rPr>
        <w:t>（注：</w:t>
      </w:r>
      <w:r>
        <w:rPr>
          <w:rFonts w:ascii="黑体" w:eastAsia="黑体" w:hint="eastAsia"/>
          <w:sz w:val="28"/>
          <w:szCs w:val="28"/>
        </w:rPr>
        <w:t>有中央转移支付的一级预算部门，公开“一、二、三、四”；没有中央转移支付的一级预算部门，公开“一、二、三”；</w:t>
      </w:r>
      <w:r>
        <w:rPr>
          <w:rFonts w:ascii="黑体" w:eastAsia="黑体" w:hint="eastAsia"/>
          <w:sz w:val="28"/>
          <w:szCs w:val="28"/>
        </w:rPr>
        <w:t>二级预算单位仅公开“三”</w:t>
      </w:r>
      <w:r>
        <w:rPr>
          <w:rFonts w:ascii="黑体" w:eastAsia="黑体" w:hint="eastAsia"/>
          <w:sz w:val="28"/>
          <w:szCs w:val="28"/>
        </w:rPr>
        <w:t>。</w:t>
      </w:r>
      <w:r>
        <w:rPr>
          <w:rFonts w:ascii="黑体" w:eastAsia="黑体" w:hint="eastAsia"/>
          <w:sz w:val="28"/>
          <w:szCs w:val="28"/>
        </w:rPr>
        <w:t>）</w:t>
      </w:r>
    </w:p>
    <w:p w:rsidR="00A56695" w:rsidRDefault="00A56695">
      <w:pPr>
        <w:spacing w:line="480" w:lineRule="exact"/>
        <w:rPr>
          <w:rFonts w:ascii="仿宋_GB2312" w:eastAsia="仿宋_GB2312" w:hAnsi="仿宋_GB2312" w:cs="仿宋_GB2312"/>
          <w:sz w:val="32"/>
          <w:szCs w:val="32"/>
        </w:rPr>
      </w:pPr>
    </w:p>
    <w:p w:rsidR="00A56695" w:rsidRDefault="00A56695">
      <w:pPr>
        <w:spacing w:line="480" w:lineRule="exact"/>
      </w:pPr>
    </w:p>
    <w:sectPr w:rsidR="00A56695">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D60EB7">
      <w:r>
        <w:separator/>
      </w:r>
    </w:p>
  </w:endnote>
  <w:endnote w:type="continuationSeparator" w:id="0">
    <w:p w:rsidR="00000000" w:rsidRDefault="00D60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6695" w:rsidRDefault="00D60EB7">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rsidR="00A56695" w:rsidRDefault="00A56695">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6695" w:rsidRDefault="00D60EB7">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A56695" w:rsidRDefault="00A56695">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6695" w:rsidRDefault="00D60EB7">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rsidR="00A56695" w:rsidRDefault="00A5669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D60EB7">
      <w:r>
        <w:separator/>
      </w:r>
    </w:p>
  </w:footnote>
  <w:footnote w:type="continuationSeparator" w:id="0">
    <w:p w:rsidR="00000000" w:rsidRDefault="00D60E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3E7941DE"/>
    <w:multiLevelType w:val="singleLevel"/>
    <w:tmpl w:val="3E7941DE"/>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695"/>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0EB7"/>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67D3ABF"/>
    <w:rsid w:val="182D3DF1"/>
    <w:rsid w:val="18581C69"/>
    <w:rsid w:val="1AEC0734"/>
    <w:rsid w:val="1DEF20B0"/>
    <w:rsid w:val="214243FA"/>
    <w:rsid w:val="21AD613C"/>
    <w:rsid w:val="22467189"/>
    <w:rsid w:val="257A14F5"/>
    <w:rsid w:val="27196C26"/>
    <w:rsid w:val="29EF086F"/>
    <w:rsid w:val="2EFFE297"/>
    <w:rsid w:val="301437CA"/>
    <w:rsid w:val="349D1F0A"/>
    <w:rsid w:val="34DD0473"/>
    <w:rsid w:val="36F26C53"/>
    <w:rsid w:val="3A236BE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2F3418"/>
    <w:rsid w:val="5B9C37C2"/>
    <w:rsid w:val="5BA7C654"/>
    <w:rsid w:val="60A54109"/>
    <w:rsid w:val="61D01CDF"/>
    <w:rsid w:val="64C0607C"/>
    <w:rsid w:val="65756C86"/>
    <w:rsid w:val="674D385B"/>
    <w:rsid w:val="676F09E1"/>
    <w:rsid w:val="6880015D"/>
    <w:rsid w:val="71793A80"/>
    <w:rsid w:val="7357290B"/>
    <w:rsid w:val="781B6EA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8EF849-189A-4D45-891B-79FCDBECF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94A7-4175-9C75-719100E429B0}"/>
              </c:ext>
            </c:extLst>
          </c:dPt>
          <c:dPt>
            <c:idx val="1"/>
            <c:bubble3D val="0"/>
            <c:extLst>
              <c:ext xmlns:c16="http://schemas.microsoft.com/office/drawing/2014/chart" uri="{C3380CC4-5D6E-409C-BE32-E72D297353CC}">
                <c16:uniqueId val="{00000001-94A7-4175-9C75-719100E429B0}"/>
              </c:ext>
            </c:extLst>
          </c:dPt>
          <c:dPt>
            <c:idx val="2"/>
            <c:bubble3D val="0"/>
            <c:extLst>
              <c:ext xmlns:c16="http://schemas.microsoft.com/office/drawing/2014/chart" uri="{C3380CC4-5D6E-409C-BE32-E72D297353CC}">
                <c16:uniqueId val="{00000002-94A7-4175-9C75-719100E429B0}"/>
              </c:ext>
            </c:extLst>
          </c:dPt>
          <c:dPt>
            <c:idx val="3"/>
            <c:bubble3D val="0"/>
            <c:extLst>
              <c:ext xmlns:c16="http://schemas.microsoft.com/office/drawing/2014/chart" uri="{C3380CC4-5D6E-409C-BE32-E72D297353CC}">
                <c16:uniqueId val="{00000003-94A7-4175-9C75-719100E429B0}"/>
              </c:ext>
            </c:extLst>
          </c:dPt>
          <c:dPt>
            <c:idx val="4"/>
            <c:bubble3D val="0"/>
            <c:extLst>
              <c:ext xmlns:c16="http://schemas.microsoft.com/office/drawing/2014/chart" uri="{C3380CC4-5D6E-409C-BE32-E72D297353CC}">
                <c16:uniqueId val="{00000004-94A7-4175-9C75-719100E429B0}"/>
              </c:ext>
            </c:extLst>
          </c:dPt>
          <c:dPt>
            <c:idx val="5"/>
            <c:bubble3D val="0"/>
            <c:extLst>
              <c:ext xmlns:c16="http://schemas.microsoft.com/office/drawing/2014/chart" uri="{C3380CC4-5D6E-409C-BE32-E72D297353CC}">
                <c16:uniqueId val="{00000005-94A7-4175-9C75-719100E429B0}"/>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1709.81</c:v>
                </c:pt>
                <c:pt idx="1">
                  <c:v>0</c:v>
                </c:pt>
                <c:pt idx="2">
                  <c:v>0</c:v>
                </c:pt>
                <c:pt idx="3">
                  <c:v>0</c:v>
                </c:pt>
                <c:pt idx="4">
                  <c:v>0</c:v>
                </c:pt>
                <c:pt idx="5">
                  <c:v>0</c:v>
                </c:pt>
              </c:numCache>
            </c:numRef>
          </c:val>
          <c:extLst>
            <c:ext xmlns:c16="http://schemas.microsoft.com/office/drawing/2014/chart" uri="{C3380CC4-5D6E-409C-BE32-E72D297353CC}">
              <c16:uniqueId val="{00000006-94A7-4175-9C75-719100E429B0}"/>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968ed48f-4c68-4454-b332-e46b5ce6c503}"/>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8E40-45D1-90B5-0E5722FD03B1}"/>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8E40-45D1-90B5-0E5722FD03B1}"/>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8E40-45D1-90B5-0E5722FD03B1}"/>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8E40-45D1-90B5-0E5722FD03B1}"/>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8E40-45D1-90B5-0E5722FD03B1}"/>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8E40-45D1-90B5-0E5722FD03B1}"/>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8E40-45D1-90B5-0E5722FD03B1}"/>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1520.69</c:v>
                </c:pt>
                <c:pt idx="1">
                  <c:v>189.12</c:v>
                </c:pt>
                <c:pt idx="2">
                  <c:v>0</c:v>
                </c:pt>
                <c:pt idx="3">
                  <c:v>0</c:v>
                </c:pt>
                <c:pt idx="4">
                  <c:v>0</c:v>
                </c:pt>
              </c:numCache>
            </c:numRef>
          </c:val>
          <c:extLst>
            <c:ext xmlns:c16="http://schemas.microsoft.com/office/drawing/2014/chart" uri="{C3380CC4-5D6E-409C-BE32-E72D297353CC}">
              <c16:uniqueId val="{0000000A-8E40-45D1-90B5-0E5722FD03B1}"/>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4240806f-0658-43f0-84b8-14e52c2907e1}"/>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14</Pages>
  <Words>717</Words>
  <Characters>4091</Characters>
  <Application>Microsoft Office Word</Application>
  <DocSecurity>0</DocSecurity>
  <Lines>34</Lines>
  <Paragraphs>9</Paragraphs>
  <ScaleCrop>false</ScaleCrop>
  <Company/>
  <LinksUpToDate>false</LinksUpToDate>
  <CharactersWithSpaces>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lenovo</cp:lastModifiedBy>
  <cp:revision>24</cp:revision>
  <cp:lastPrinted>2020-08-07T11:39:00Z</cp:lastPrinted>
  <dcterms:created xsi:type="dcterms:W3CDTF">2017-07-11T15:16:00Z</dcterms:created>
  <dcterms:modified xsi:type="dcterms:W3CDTF">2025-08-27T09:49:00Z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C34FF9EADCA74C15B34EE147657C15AC_13</vt:lpwstr>
  </property>
  <property fmtid="{D5CDD505-2E9C-101B-9397-08002B2CF9AE}" pid="4" name="KSOTemplateDocerSaveRecord">
    <vt:lpwstr>eyJoZGlkIjoiMTAwM2JhZjdlMjUwM2NmZDU2OTYyZjBjZjNjYWM3YTQifQ==</vt:lpwstr>
  </property>
</Properties>
</file>