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17C0" w14:textId="77777777" w:rsidR="00585E38" w:rsidRDefault="00585E38">
      <w:pPr>
        <w:jc w:val="center"/>
        <w:rPr>
          <w:rFonts w:ascii="仿宋_GB2312" w:eastAsia="仿宋_GB2312"/>
          <w:b/>
          <w:sz w:val="32"/>
          <w:szCs w:val="32"/>
        </w:rPr>
      </w:pPr>
    </w:p>
    <w:p w14:paraId="52802DC4" w14:textId="77777777" w:rsidR="00585E38" w:rsidRDefault="00585E38">
      <w:pPr>
        <w:jc w:val="center"/>
        <w:rPr>
          <w:rFonts w:ascii="黑体" w:eastAsia="黑体"/>
          <w:sz w:val="72"/>
          <w:szCs w:val="72"/>
        </w:rPr>
      </w:pPr>
    </w:p>
    <w:p w14:paraId="1A688C5A" w14:textId="77777777" w:rsidR="00585E38" w:rsidRDefault="00585E38">
      <w:pPr>
        <w:jc w:val="center"/>
        <w:rPr>
          <w:rFonts w:ascii="黑体" w:eastAsia="黑体"/>
          <w:sz w:val="72"/>
          <w:szCs w:val="72"/>
        </w:rPr>
      </w:pPr>
    </w:p>
    <w:p w14:paraId="37DD0B7F" w14:textId="77777777" w:rsidR="00585E38" w:rsidRDefault="00585E38">
      <w:pPr>
        <w:jc w:val="center"/>
        <w:rPr>
          <w:rFonts w:ascii="黑体" w:eastAsia="黑体"/>
          <w:sz w:val="72"/>
          <w:szCs w:val="72"/>
        </w:rPr>
      </w:pPr>
    </w:p>
    <w:p w14:paraId="74B9DE67" w14:textId="77B7BEB3" w:rsidR="00585E38"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199606A3" w14:textId="77777777" w:rsidR="00585E38" w:rsidRDefault="00585E38">
      <w:pPr>
        <w:jc w:val="center"/>
        <w:rPr>
          <w:rFonts w:ascii="黑体" w:eastAsia="黑体"/>
          <w:sz w:val="52"/>
          <w:szCs w:val="52"/>
        </w:rPr>
      </w:pPr>
    </w:p>
    <w:p w14:paraId="2B896060" w14:textId="77777777" w:rsidR="00585E38" w:rsidRDefault="00585E38">
      <w:pPr>
        <w:jc w:val="center"/>
        <w:rPr>
          <w:rFonts w:ascii="黑体" w:eastAsia="黑体"/>
          <w:sz w:val="52"/>
          <w:szCs w:val="52"/>
        </w:rPr>
      </w:pPr>
    </w:p>
    <w:p w14:paraId="5130E4CF" w14:textId="77777777" w:rsidR="005003E3" w:rsidRDefault="005003E3">
      <w:pPr>
        <w:jc w:val="center"/>
        <w:rPr>
          <w:rFonts w:ascii="黑体" w:eastAsia="黑体" w:hint="eastAsia"/>
          <w:sz w:val="52"/>
          <w:szCs w:val="52"/>
        </w:rPr>
      </w:pPr>
    </w:p>
    <w:p w14:paraId="50430F73" w14:textId="77777777" w:rsidR="00585E38" w:rsidRDefault="00585E38">
      <w:pPr>
        <w:jc w:val="center"/>
        <w:rPr>
          <w:rFonts w:ascii="黑体" w:eastAsia="黑体"/>
          <w:sz w:val="52"/>
          <w:szCs w:val="52"/>
        </w:rPr>
      </w:pPr>
    </w:p>
    <w:p w14:paraId="37B4A10B" w14:textId="77777777" w:rsidR="00585E38" w:rsidRDefault="00585E38">
      <w:pPr>
        <w:jc w:val="center"/>
        <w:rPr>
          <w:rFonts w:ascii="黑体" w:eastAsia="黑体"/>
          <w:sz w:val="52"/>
          <w:szCs w:val="52"/>
        </w:rPr>
      </w:pPr>
    </w:p>
    <w:p w14:paraId="2792FCE9" w14:textId="77777777" w:rsidR="00585E38" w:rsidRDefault="00585E38">
      <w:pPr>
        <w:jc w:val="center"/>
        <w:rPr>
          <w:rFonts w:ascii="黑体" w:eastAsia="黑体"/>
          <w:sz w:val="32"/>
          <w:szCs w:val="32"/>
        </w:rPr>
      </w:pPr>
    </w:p>
    <w:p w14:paraId="4CFD4F49" w14:textId="77777777" w:rsidR="00585E38"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2CD778CA" w14:textId="77777777" w:rsidR="00585E38" w:rsidRDefault="00585E38">
      <w:pPr>
        <w:spacing w:line="500" w:lineRule="exact"/>
        <w:ind w:firstLine="645"/>
        <w:jc w:val="center"/>
        <w:rPr>
          <w:rFonts w:ascii="宋体" w:hAnsi="宋体" w:cs="宋体" w:hint="eastAsia"/>
          <w:b/>
          <w:bCs/>
          <w:kern w:val="0"/>
          <w:sz w:val="36"/>
          <w:szCs w:val="36"/>
        </w:rPr>
      </w:pPr>
    </w:p>
    <w:p w14:paraId="6141ABFB" w14:textId="77777777" w:rsidR="00585E3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2F6FAAC7" w14:textId="77777777" w:rsidR="00585E38" w:rsidRDefault="000000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69F77207"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54DE594C"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7114A1E2"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3F933CCF"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E90A5A6"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5E2F799D"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5E597199"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867D433"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244654C"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4EED401"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5947D11A" w14:textId="77777777" w:rsidR="00585E38" w:rsidRDefault="000000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32DA8C4" w14:textId="77777777" w:rsidR="00585E38"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9B02444" w14:textId="77777777" w:rsidR="00585E38"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56C4653" w14:textId="77777777" w:rsidR="00585E38"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55D2E7A5" w14:textId="77777777" w:rsidR="00585E38" w:rsidRDefault="00585E38">
      <w:pPr>
        <w:tabs>
          <w:tab w:val="center" w:pos="6979"/>
        </w:tabs>
        <w:spacing w:beforeLines="50" w:before="156" w:afterLines="50" w:after="156"/>
        <w:jc w:val="center"/>
        <w:rPr>
          <w:rFonts w:ascii="宋体" w:hAnsi="宋体" w:cs="宋体" w:hint="eastAsia"/>
          <w:b/>
          <w:bCs/>
          <w:spacing w:val="40"/>
          <w:kern w:val="0"/>
          <w:sz w:val="32"/>
          <w:szCs w:val="32"/>
        </w:rPr>
      </w:pPr>
    </w:p>
    <w:p w14:paraId="170D8AC6" w14:textId="77777777" w:rsidR="00585E38" w:rsidRDefault="00585E38">
      <w:pPr>
        <w:tabs>
          <w:tab w:val="center" w:pos="6979"/>
        </w:tabs>
        <w:spacing w:beforeLines="50" w:before="156" w:afterLines="50" w:after="156"/>
        <w:jc w:val="center"/>
        <w:rPr>
          <w:rFonts w:ascii="宋体" w:hAnsi="宋体" w:cs="宋体" w:hint="eastAsia"/>
          <w:b/>
          <w:bCs/>
          <w:spacing w:val="40"/>
          <w:kern w:val="0"/>
          <w:sz w:val="32"/>
          <w:szCs w:val="32"/>
        </w:rPr>
      </w:pPr>
    </w:p>
    <w:p w14:paraId="7D917BA2" w14:textId="77777777" w:rsidR="00585E38" w:rsidRDefault="00585E38">
      <w:pPr>
        <w:tabs>
          <w:tab w:val="center" w:pos="6979"/>
        </w:tabs>
        <w:spacing w:beforeLines="50" w:before="156" w:afterLines="50" w:after="156"/>
        <w:jc w:val="center"/>
        <w:rPr>
          <w:rFonts w:ascii="宋体" w:hAnsi="宋体" w:cs="宋体" w:hint="eastAsia"/>
          <w:b/>
          <w:bCs/>
          <w:spacing w:val="40"/>
          <w:kern w:val="0"/>
          <w:sz w:val="32"/>
          <w:szCs w:val="32"/>
        </w:rPr>
      </w:pPr>
    </w:p>
    <w:p w14:paraId="5140EE69" w14:textId="77777777" w:rsidR="00585E38" w:rsidRDefault="00585E38">
      <w:pPr>
        <w:tabs>
          <w:tab w:val="center" w:pos="6979"/>
        </w:tabs>
        <w:spacing w:beforeLines="50" w:before="156" w:afterLines="50" w:after="156"/>
        <w:jc w:val="center"/>
        <w:rPr>
          <w:rFonts w:ascii="宋体" w:hAnsi="宋体" w:cs="宋体" w:hint="eastAsia"/>
          <w:b/>
          <w:bCs/>
          <w:spacing w:val="40"/>
          <w:kern w:val="0"/>
          <w:sz w:val="32"/>
          <w:szCs w:val="32"/>
        </w:rPr>
      </w:pPr>
    </w:p>
    <w:p w14:paraId="43071606" w14:textId="77777777" w:rsidR="00585E38" w:rsidRDefault="00585E38">
      <w:pPr>
        <w:tabs>
          <w:tab w:val="center" w:pos="6979"/>
        </w:tabs>
        <w:spacing w:beforeLines="50" w:before="156" w:afterLines="50" w:after="156"/>
        <w:jc w:val="center"/>
        <w:rPr>
          <w:rFonts w:ascii="宋体" w:hAnsi="宋体" w:cs="宋体" w:hint="eastAsia"/>
          <w:b/>
          <w:bCs/>
          <w:spacing w:val="40"/>
          <w:kern w:val="0"/>
          <w:sz w:val="32"/>
          <w:szCs w:val="32"/>
        </w:rPr>
      </w:pPr>
    </w:p>
    <w:p w14:paraId="01E4C2E5" w14:textId="77777777" w:rsidR="00585E38"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0156F15" w14:textId="77777777" w:rsidR="00585E38" w:rsidRDefault="00000000">
      <w:pPr>
        <w:pStyle w:val="2"/>
        <w:rPr>
          <w:b w:val="0"/>
          <w:bCs w:val="0"/>
        </w:rPr>
        <w:sectPr w:rsidR="00585E3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15352B3" w14:textId="77777777" w:rsidR="00585E38"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44984DE1" w14:textId="5BC6AE77" w:rsidR="00585E3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267984FD" w14:textId="5F59B2AF" w:rsidR="00585E38" w:rsidRDefault="00000000">
      <w:pPr>
        <w:pStyle w:val="a3"/>
        <w:ind w:firstLine="560"/>
      </w:pPr>
      <w:r>
        <w:rPr>
          <w:rFonts w:ascii="仿宋" w:eastAsia="仿宋" w:hAnsi="仿宋" w:hint="eastAsia"/>
          <w:sz w:val="28"/>
          <w:szCs w:val="28"/>
        </w:rPr>
        <w:t>北京市第十五中学隶属于</w:t>
      </w:r>
      <w:r w:rsidR="005003E3">
        <w:rPr>
          <w:rFonts w:ascii="仿宋" w:eastAsia="仿宋" w:hAnsi="仿宋" w:hint="eastAsia"/>
          <w:sz w:val="28"/>
          <w:szCs w:val="28"/>
        </w:rPr>
        <w:t>西城区教育委员会</w:t>
      </w:r>
      <w:r>
        <w:rPr>
          <w:rFonts w:ascii="仿宋" w:eastAsia="仿宋" w:hAnsi="仿宋" w:hint="eastAsia"/>
          <w:sz w:val="28"/>
          <w:szCs w:val="28"/>
        </w:rPr>
        <w:t>，是全额拨款事业单位，创建于1952年，是北京市重点中学，北京市首批示范高中校。学校将“教师与学生共时、和谐发展。发展立足人的差异性，努力激发人的成就感并促使其获得幸福体验，确立人的主体意识”作为自己的办学理念，把培养幽雅、宁静的文化气质，洋溢青春的精神，做有品质、饱满的人，作为自己的办学目标，努力促使教师与学生拥有宽广的视野、独立的人格、丰富的思维、有品位的生活，为社会培养合格的初、高中毕业生。</w:t>
      </w:r>
    </w:p>
    <w:p w14:paraId="1EEF9F06" w14:textId="77777777" w:rsidR="00585E38"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69B47D19" w14:textId="77777777" w:rsidR="00585E3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19123.45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1102.12万元，增长6.12%。</w:t>
      </w:r>
    </w:p>
    <w:p w14:paraId="4C3012B4" w14:textId="77777777" w:rsidR="00585E3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6B4A6F6F" w14:textId="77777777" w:rsidR="00585E3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19123.45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1102.12万元，增长6.12%。</w:t>
      </w:r>
    </w:p>
    <w:p w14:paraId="21A1F2AE"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18919.46</w:t>
      </w:r>
      <w:r>
        <w:rPr>
          <w:rFonts w:ascii="仿宋_GB2312" w:eastAsia="仿宋_GB2312" w:hint="eastAsia"/>
          <w:sz w:val="28"/>
          <w:szCs w:val="28"/>
        </w:rPr>
        <w:t>万元，占收入合计的98.93%。其中：一般公共预算财政拨款收入</w:t>
      </w:r>
      <w:r>
        <w:rPr>
          <w:rFonts w:ascii="仿宋_GB2312" w:eastAsia="仿宋_GB2312"/>
          <w:sz w:val="28"/>
          <w:szCs w:val="28"/>
        </w:rPr>
        <w:t>18914.46</w:t>
      </w:r>
      <w:r>
        <w:rPr>
          <w:rFonts w:ascii="仿宋_GB2312" w:eastAsia="仿宋_GB2312" w:hint="eastAsia"/>
          <w:sz w:val="28"/>
          <w:szCs w:val="28"/>
        </w:rPr>
        <w:t>万元，占收入合计的98.91%；政府性基金预算财政拨款收入</w:t>
      </w:r>
      <w:r>
        <w:rPr>
          <w:rFonts w:ascii="仿宋_GB2312" w:eastAsia="仿宋_GB2312"/>
          <w:sz w:val="28"/>
          <w:szCs w:val="28"/>
        </w:rPr>
        <w:t>5</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5CE7D2B4"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48B26E5"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203.99</w:t>
      </w:r>
      <w:r>
        <w:rPr>
          <w:rFonts w:ascii="仿宋_GB2312" w:eastAsia="仿宋_GB2312" w:hint="eastAsia"/>
          <w:sz w:val="28"/>
          <w:szCs w:val="28"/>
        </w:rPr>
        <w:t>万元，占收入合计的1.07%；</w:t>
      </w:r>
    </w:p>
    <w:p w14:paraId="2960016D"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63236B17"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60D04FE8"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32966F78" w14:textId="77777777" w:rsidR="00585E38" w:rsidRDefault="00585E38">
      <w:pPr>
        <w:spacing w:line="560" w:lineRule="exact"/>
        <w:ind w:firstLine="640"/>
        <w:rPr>
          <w:rFonts w:ascii="仿宋_GB2312" w:eastAsia="仿宋_GB2312" w:cs="Droid Sans"/>
          <w:color w:val="000000"/>
          <w:sz w:val="32"/>
          <w:szCs w:val="32"/>
        </w:rPr>
      </w:pPr>
    </w:p>
    <w:p w14:paraId="503F0F8E" w14:textId="77777777" w:rsidR="00585E38" w:rsidRDefault="00000000">
      <w:pPr>
        <w:pStyle w:val="2"/>
        <w:jc w:val="center"/>
      </w:pPr>
      <w:r>
        <w:rPr>
          <w:rFonts w:ascii="仿宋_GB2312" w:eastAsia="仿宋_GB2312" w:hint="eastAsia"/>
          <w:color w:val="000000"/>
          <w:sz w:val="32"/>
        </w:rPr>
        <w:t>图1：收入决算</w:t>
      </w:r>
    </w:p>
    <w:p w14:paraId="1E44A6EF" w14:textId="77777777" w:rsidR="00585E38" w:rsidRDefault="00000000">
      <w:pPr>
        <w:pStyle w:val="a3"/>
        <w:ind w:firstLine="420"/>
        <w:jc w:val="center"/>
      </w:pPr>
      <w:r>
        <w:rPr>
          <w:noProof/>
        </w:rPr>
        <w:drawing>
          <wp:inline distT="0" distB="0" distL="0" distR="0" wp14:anchorId="4398ACFE" wp14:editId="53315D32">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C4EB53" w14:textId="77777777" w:rsidR="00585E3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7F84BA72" w14:textId="77777777" w:rsidR="00585E38"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19123.45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1102.12万元，增长6.12%，其中：基本支出</w:t>
      </w:r>
      <w:r>
        <w:rPr>
          <w:rFonts w:ascii="仿宋_GB2312" w:eastAsia="仿宋_GB2312"/>
          <w:sz w:val="28"/>
          <w:szCs w:val="28"/>
        </w:rPr>
        <w:t>17217.66</w:t>
      </w:r>
      <w:r>
        <w:rPr>
          <w:rFonts w:ascii="仿宋_GB2312" w:eastAsia="仿宋_GB2312" w:hint="eastAsia"/>
          <w:sz w:val="28"/>
          <w:szCs w:val="28"/>
        </w:rPr>
        <w:t>万元，占支出合计的90.03%；项目支出</w:t>
      </w:r>
      <w:r>
        <w:rPr>
          <w:rFonts w:ascii="仿宋_GB2312" w:eastAsia="仿宋_GB2312"/>
          <w:sz w:val="28"/>
          <w:szCs w:val="28"/>
        </w:rPr>
        <w:t>1905.79</w:t>
      </w:r>
      <w:r>
        <w:rPr>
          <w:rFonts w:ascii="仿宋_GB2312" w:eastAsia="仿宋_GB2312" w:hint="eastAsia"/>
          <w:sz w:val="28"/>
          <w:szCs w:val="28"/>
        </w:rPr>
        <w:t>万元，占支出合计的9.97%;上缴上级支出</w:t>
      </w:r>
      <w:r>
        <w:rPr>
          <w:rFonts w:ascii="仿宋_GB2312" w:eastAsia="仿宋_GB2312"/>
          <w:sz w:val="28"/>
          <w:szCs w:val="28"/>
        </w:rPr>
        <w:t>0</w:t>
      </w:r>
      <w:r>
        <w:rPr>
          <w:rFonts w:ascii="仿宋_GB2312" w:eastAsia="仿宋_GB2312" w:hint="eastAsia"/>
          <w:sz w:val="28"/>
          <w:szCs w:val="28"/>
        </w:rPr>
        <w:t>万元，占支出合计的0%；经营支</w:t>
      </w:r>
      <w:r>
        <w:rPr>
          <w:rFonts w:ascii="仿宋_GB2312" w:eastAsia="仿宋_GB2312" w:hint="eastAsia"/>
          <w:sz w:val="28"/>
          <w:szCs w:val="28"/>
        </w:rPr>
        <w:lastRenderedPageBreak/>
        <w:t>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21F1ABD1" w14:textId="77777777" w:rsidR="00585E38" w:rsidRDefault="00585E38">
      <w:pPr>
        <w:spacing w:line="560" w:lineRule="exact"/>
        <w:ind w:firstLine="640"/>
        <w:rPr>
          <w:rFonts w:ascii="仿宋_GB2312" w:eastAsia="仿宋_GB2312" w:cs="Droid Sans"/>
          <w:color w:val="000000"/>
          <w:sz w:val="32"/>
          <w:szCs w:val="32"/>
        </w:rPr>
      </w:pPr>
    </w:p>
    <w:p w14:paraId="4F5922E7" w14:textId="77777777" w:rsidR="00585E38" w:rsidRDefault="000000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299CD7AE" w14:textId="77777777" w:rsidR="00585E38" w:rsidRDefault="00000000">
      <w:pPr>
        <w:jc w:val="center"/>
        <w:rPr>
          <w:rFonts w:ascii="黑体" w:eastAsia="黑体"/>
          <w:b/>
          <w:sz w:val="28"/>
          <w:szCs w:val="28"/>
        </w:rPr>
      </w:pPr>
      <w:r>
        <w:rPr>
          <w:noProof/>
        </w:rPr>
        <w:drawing>
          <wp:inline distT="0" distB="0" distL="114300" distR="114300" wp14:anchorId="27D12799" wp14:editId="1DE8E9A8">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10AE6F0" w14:textId="77777777" w:rsidR="00585E3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1A4A258F" w14:textId="77777777" w:rsidR="00585E38" w:rsidRDefault="00000000">
      <w:pPr>
        <w:tabs>
          <w:tab w:val="center" w:pos="6979"/>
        </w:tabs>
        <w:spacing w:line="580" w:lineRule="exact"/>
        <w:ind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18919.46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1082.85万元，增长6.07%。主要原因：</w:t>
      </w:r>
      <w:r>
        <w:rPr>
          <w:rFonts w:hint="eastAsia"/>
          <w:sz w:val="28"/>
          <w:szCs w:val="28"/>
        </w:rPr>
        <w:t>人员经费增加</w:t>
      </w:r>
      <w:r>
        <w:rPr>
          <w:rFonts w:hint="eastAsia"/>
          <w:sz w:val="28"/>
          <w:szCs w:val="28"/>
        </w:rPr>
        <w:t>642.16</w:t>
      </w:r>
      <w:r>
        <w:rPr>
          <w:rFonts w:hint="eastAsia"/>
          <w:sz w:val="28"/>
          <w:szCs w:val="28"/>
        </w:rPr>
        <w:t>万元，主要是增加抚恤金和退休人员普教三十年一次性奖励。公用经费增加</w:t>
      </w:r>
      <w:r>
        <w:rPr>
          <w:rFonts w:hint="eastAsia"/>
          <w:sz w:val="28"/>
          <w:szCs w:val="28"/>
        </w:rPr>
        <w:t>64.24</w:t>
      </w:r>
      <w:r>
        <w:rPr>
          <w:rFonts w:hint="eastAsia"/>
          <w:sz w:val="28"/>
          <w:szCs w:val="28"/>
        </w:rPr>
        <w:t>万元，主要是扩班招生学生人数增加，公用经费定额增加。项目支出经费增加</w:t>
      </w:r>
      <w:r>
        <w:rPr>
          <w:rFonts w:hint="eastAsia"/>
          <w:sz w:val="28"/>
          <w:szCs w:val="28"/>
        </w:rPr>
        <w:t>376.45</w:t>
      </w:r>
      <w:r>
        <w:rPr>
          <w:rFonts w:hint="eastAsia"/>
          <w:sz w:val="28"/>
          <w:szCs w:val="28"/>
        </w:rPr>
        <w:t>万元，主要是</w:t>
      </w:r>
      <w:r>
        <w:rPr>
          <w:rFonts w:ascii="仿宋_GB2312" w:eastAsia="仿宋_GB2312" w:hAnsi="仿宋" w:hint="eastAsia"/>
          <w:sz w:val="32"/>
          <w:szCs w:val="32"/>
        </w:rPr>
        <w:t>新增机房改造项目</w:t>
      </w:r>
      <w:proofErr w:type="gramStart"/>
      <w:r>
        <w:rPr>
          <w:rFonts w:ascii="仿宋_GB2312" w:eastAsia="仿宋_GB2312" w:hAnsi="仿宋" w:hint="eastAsia"/>
          <w:sz w:val="32"/>
          <w:szCs w:val="32"/>
        </w:rPr>
        <w:t>144.80万元,</w:t>
      </w:r>
      <w:proofErr w:type="gramEnd"/>
      <w:r>
        <w:rPr>
          <w:rFonts w:ascii="仿宋_GB2312" w:eastAsia="仿宋_GB2312" w:hAnsi="仿宋" w:hint="eastAsia"/>
          <w:sz w:val="32"/>
          <w:szCs w:val="32"/>
        </w:rPr>
        <w:t>新增智慧校</w:t>
      </w:r>
      <w:r>
        <w:rPr>
          <w:rFonts w:ascii="仿宋_GB2312" w:eastAsia="仿宋_GB2312" w:hAnsi="仿宋" w:hint="eastAsia"/>
          <w:sz w:val="32"/>
          <w:szCs w:val="32"/>
        </w:rPr>
        <w:lastRenderedPageBreak/>
        <w:t>园平台建设经费118.70万元，新增新建图书馆配套设备40.14万元，新增厨房设备47.25万元等大的项目支出增加及</w:t>
      </w:r>
      <w:r>
        <w:rPr>
          <w:rFonts w:ascii="仿宋_GB2312" w:eastAsia="仿宋_GB2312" w:hint="eastAsia"/>
          <w:sz w:val="28"/>
          <w:szCs w:val="28"/>
        </w:rPr>
        <w:t>增加政府性基金预算财政拨款项目5万元。</w:t>
      </w:r>
    </w:p>
    <w:p w14:paraId="298FA469" w14:textId="77777777" w:rsidR="00585E38" w:rsidRDefault="00585E38">
      <w:pPr>
        <w:tabs>
          <w:tab w:val="center" w:pos="6979"/>
        </w:tabs>
        <w:spacing w:line="580" w:lineRule="exact"/>
        <w:ind w:firstLine="570"/>
        <w:rPr>
          <w:rFonts w:ascii="仿宋_GB2312" w:eastAsia="仿宋_GB2312"/>
          <w:sz w:val="28"/>
          <w:szCs w:val="28"/>
        </w:rPr>
      </w:pPr>
    </w:p>
    <w:p w14:paraId="06A31DBD" w14:textId="77777777" w:rsidR="00585E38"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AB87F5D" w14:textId="77777777" w:rsidR="00585E3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52FAEE9C"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18914.46</w:t>
      </w:r>
      <w:r>
        <w:rPr>
          <w:rFonts w:ascii="仿宋_GB2312" w:eastAsia="仿宋_GB2312" w:hint="eastAsia"/>
          <w:sz w:val="28"/>
          <w:szCs w:val="28"/>
        </w:rPr>
        <w:t>万元，主要用于以下方面（按大类）：</w:t>
      </w:r>
    </w:p>
    <w:p w14:paraId="7FA0B454" w14:textId="77777777" w:rsidR="00585E38" w:rsidRDefault="00000000">
      <w:pPr>
        <w:tabs>
          <w:tab w:val="center" w:pos="6979"/>
        </w:tabs>
        <w:spacing w:line="580" w:lineRule="exact"/>
        <w:ind w:firstLineChars="200" w:firstLine="640"/>
        <w:rPr>
          <w:sz w:val="22"/>
          <w:szCs w:val="28"/>
        </w:rPr>
      </w:pPr>
      <w:r>
        <w:rPr>
          <w:rFonts w:ascii="仿宋_GB2312" w:eastAsia="仿宋_GB2312" w:hint="eastAsia"/>
          <w:sz w:val="32"/>
          <w:szCs w:val="32"/>
        </w:rPr>
        <w:t>教育支出</w:t>
      </w:r>
      <w:r>
        <w:rPr>
          <w:rFonts w:ascii="Courier New" w:eastAsia="等线" w:hAnsi="Courier New" w:cs="Courier New" w:hint="eastAsia"/>
          <w:color w:val="000000"/>
          <w:kern w:val="0"/>
          <w:sz w:val="28"/>
          <w:szCs w:val="32"/>
        </w:rPr>
        <w:t>12221.14</w:t>
      </w:r>
      <w:r>
        <w:rPr>
          <w:rFonts w:ascii="Courier New" w:eastAsia="等线" w:hAnsi="Courier New" w:cs="Courier New" w:hint="eastAsia"/>
          <w:color w:val="000000"/>
          <w:kern w:val="0"/>
          <w:sz w:val="28"/>
          <w:szCs w:val="32"/>
        </w:rPr>
        <w:t>万元，</w:t>
      </w:r>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64.61</w:t>
      </w:r>
      <w:r>
        <w:rPr>
          <w:rFonts w:ascii="仿宋_GB2312" w:eastAsia="仿宋_GB2312" w:hint="eastAsia"/>
          <w:sz w:val="32"/>
          <w:szCs w:val="32"/>
        </w:rPr>
        <w:t>%；</w:t>
      </w:r>
      <w:r>
        <w:rPr>
          <w:rFonts w:ascii="Courier New" w:eastAsia="等线" w:hAnsi="Courier New" w:cs="Courier New"/>
          <w:color w:val="000000"/>
          <w:kern w:val="0"/>
          <w:sz w:val="28"/>
          <w:szCs w:val="32"/>
        </w:rPr>
        <w:t>社会保障和就业支出</w:t>
      </w:r>
      <w:r>
        <w:rPr>
          <w:rFonts w:ascii="Courier New" w:eastAsia="等线" w:hAnsi="Courier New" w:cs="Courier New" w:hint="eastAsia"/>
          <w:color w:val="000000"/>
          <w:kern w:val="0"/>
          <w:sz w:val="28"/>
          <w:szCs w:val="32"/>
        </w:rPr>
        <w:t>3439.74</w:t>
      </w:r>
      <w:r>
        <w:rPr>
          <w:rFonts w:ascii="Courier New" w:eastAsia="等线" w:hAnsi="Courier New" w:cs="Courier New" w:hint="eastAsia"/>
          <w:color w:val="000000"/>
          <w:kern w:val="0"/>
          <w:sz w:val="28"/>
          <w:szCs w:val="32"/>
        </w:rPr>
        <w:t>万元，</w:t>
      </w:r>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18.19</w:t>
      </w:r>
      <w:r>
        <w:rPr>
          <w:rFonts w:ascii="仿宋_GB2312" w:eastAsia="仿宋_GB2312" w:hint="eastAsia"/>
          <w:sz w:val="32"/>
          <w:szCs w:val="32"/>
        </w:rPr>
        <w:t>%；</w:t>
      </w:r>
      <w:r>
        <w:rPr>
          <w:rFonts w:ascii="Courier New" w:eastAsia="等线" w:hAnsi="Courier New" w:cs="Courier New"/>
          <w:color w:val="000000"/>
          <w:kern w:val="0"/>
          <w:sz w:val="28"/>
          <w:szCs w:val="32"/>
        </w:rPr>
        <w:t>卫生健康支出</w:t>
      </w:r>
      <w:r>
        <w:rPr>
          <w:rFonts w:ascii="Courier New" w:eastAsia="等线" w:hAnsi="Courier New" w:cs="Courier New" w:hint="eastAsia"/>
          <w:color w:val="000000"/>
          <w:kern w:val="0"/>
          <w:sz w:val="28"/>
          <w:szCs w:val="32"/>
        </w:rPr>
        <w:t>1127.15</w:t>
      </w:r>
      <w:r>
        <w:rPr>
          <w:rFonts w:ascii="Courier New" w:eastAsia="等线" w:hAnsi="Courier New" w:cs="Courier New" w:hint="eastAsia"/>
          <w:color w:val="000000"/>
          <w:kern w:val="0"/>
          <w:sz w:val="28"/>
          <w:szCs w:val="32"/>
        </w:rPr>
        <w:t>万元，</w:t>
      </w:r>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5.96</w:t>
      </w:r>
      <w:r>
        <w:rPr>
          <w:rFonts w:ascii="仿宋_GB2312" w:eastAsia="仿宋_GB2312" w:hint="eastAsia"/>
          <w:sz w:val="32"/>
          <w:szCs w:val="32"/>
        </w:rPr>
        <w:t>%；</w:t>
      </w:r>
      <w:r>
        <w:rPr>
          <w:rFonts w:ascii="Courier New" w:eastAsia="等线" w:hAnsi="Courier New" w:cs="Courier New"/>
          <w:color w:val="000000"/>
          <w:kern w:val="0"/>
          <w:sz w:val="28"/>
          <w:szCs w:val="32"/>
        </w:rPr>
        <w:t>住房保障支出</w:t>
      </w:r>
      <w:r>
        <w:rPr>
          <w:rFonts w:ascii="Courier New" w:eastAsia="等线" w:hAnsi="Courier New" w:cs="Courier New" w:hint="eastAsia"/>
          <w:color w:val="000000"/>
          <w:kern w:val="0"/>
          <w:sz w:val="28"/>
          <w:szCs w:val="32"/>
        </w:rPr>
        <w:t>2126.43</w:t>
      </w:r>
      <w:r>
        <w:rPr>
          <w:rFonts w:ascii="Courier New" w:eastAsia="等线" w:hAnsi="Courier New" w:cs="Courier New" w:hint="eastAsia"/>
          <w:color w:val="000000"/>
          <w:kern w:val="0"/>
          <w:sz w:val="28"/>
          <w:szCs w:val="32"/>
        </w:rPr>
        <w:t>万元，</w:t>
      </w:r>
      <w:r>
        <w:rPr>
          <w:rFonts w:ascii="仿宋_GB2312" w:eastAsia="仿宋_GB2312" w:hint="eastAsia"/>
          <w:sz w:val="32"/>
          <w:szCs w:val="32"/>
        </w:rPr>
        <w:t>占本年财政拨款支出</w:t>
      </w:r>
      <w:r>
        <w:rPr>
          <w:rFonts w:ascii="Courier New" w:eastAsia="等线" w:hAnsi="Courier New" w:cs="Courier New" w:hint="eastAsia"/>
          <w:color w:val="000000"/>
          <w:kern w:val="0"/>
          <w:sz w:val="28"/>
          <w:szCs w:val="32"/>
        </w:rPr>
        <w:t>11.24</w:t>
      </w:r>
      <w:r>
        <w:rPr>
          <w:rFonts w:ascii="仿宋_GB2312" w:eastAsia="仿宋_GB2312" w:hint="eastAsia"/>
          <w:sz w:val="32"/>
          <w:szCs w:val="32"/>
        </w:rPr>
        <w:t>%。</w:t>
      </w:r>
    </w:p>
    <w:p w14:paraId="5332FCAA" w14:textId="77777777" w:rsidR="00585E38" w:rsidRDefault="00000000">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一般公共预算财政拨款支出决算具体情况</w:t>
      </w:r>
    </w:p>
    <w:p w14:paraId="6613F33A" w14:textId="77777777" w:rsidR="00585E38" w:rsidRDefault="00000000">
      <w:pPr>
        <w:spacing w:line="580" w:lineRule="exact"/>
        <w:ind w:leftChars="133" w:left="279" w:firstLineChars="100" w:firstLine="280"/>
        <w:rPr>
          <w:rFonts w:ascii="仿宋" w:eastAsia="仿宋" w:hAnsi="仿宋" w:hint="eastAsia"/>
          <w:sz w:val="28"/>
          <w:szCs w:val="28"/>
        </w:rPr>
      </w:pPr>
      <w:r>
        <w:rPr>
          <w:rFonts w:ascii="仿宋" w:eastAsia="仿宋" w:hAnsi="仿宋" w:hint="eastAsia"/>
          <w:sz w:val="28"/>
          <w:szCs w:val="28"/>
        </w:rPr>
        <w:t>1.教育支出（类）2024年度年初预算11241.24万元，2024年度决算</w:t>
      </w:r>
      <w:r>
        <w:rPr>
          <w:rFonts w:ascii="Courier New" w:eastAsia="等线" w:hAnsi="Courier New" w:cs="Courier New" w:hint="eastAsia"/>
          <w:color w:val="000000"/>
          <w:kern w:val="0"/>
          <w:sz w:val="28"/>
          <w:szCs w:val="28"/>
        </w:rPr>
        <w:t>12221.14</w:t>
      </w:r>
      <w:r>
        <w:rPr>
          <w:rFonts w:ascii="仿宋" w:eastAsia="仿宋" w:hAnsi="仿宋" w:hint="eastAsia"/>
          <w:sz w:val="28"/>
          <w:szCs w:val="28"/>
        </w:rPr>
        <w:t>万元，</w:t>
      </w:r>
      <w:r>
        <w:rPr>
          <w:rFonts w:ascii="仿宋" w:eastAsia="仿宋" w:hAnsi="仿宋" w:hint="eastAsia"/>
          <w:sz w:val="28"/>
          <w:szCs w:val="28"/>
        </w:rPr>
        <w:tab/>
      </w:r>
      <w:r>
        <w:rPr>
          <w:rFonts w:ascii="仿宋_GB2312" w:eastAsia="仿宋_GB2312" w:hint="eastAsia"/>
          <w:sz w:val="28"/>
          <w:szCs w:val="28"/>
        </w:rPr>
        <w:t>完成年初预算的108.72%</w:t>
      </w:r>
      <w:r>
        <w:rPr>
          <w:rFonts w:ascii="仿宋" w:eastAsia="仿宋" w:hAnsi="仿宋" w:hint="eastAsia"/>
          <w:sz w:val="28"/>
          <w:szCs w:val="28"/>
        </w:rPr>
        <w:t>其中：</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2666E05F" w14:textId="77777777" w:rsidR="00585E38" w:rsidRDefault="00000000">
      <w:pPr>
        <w:spacing w:line="580" w:lineRule="exact"/>
        <w:ind w:leftChars="133" w:left="279" w:firstLineChars="200" w:firstLine="560"/>
        <w:rPr>
          <w:rFonts w:ascii="仿宋_GB2312" w:eastAsia="仿宋_GB2312"/>
          <w:sz w:val="28"/>
          <w:szCs w:val="28"/>
        </w:rPr>
      </w:pPr>
      <w:r>
        <w:rPr>
          <w:rFonts w:ascii="仿宋" w:eastAsia="仿宋" w:hAnsi="仿宋" w:hint="eastAsia"/>
          <w:sz w:val="28"/>
          <w:szCs w:val="28"/>
        </w:rPr>
        <w:t>普通教育（款）2024年年初预算11200.55万元，2024年度决算12180.45万元，</w:t>
      </w:r>
      <w:r>
        <w:rPr>
          <w:rFonts w:ascii="仿宋_GB2312" w:eastAsia="仿宋_GB2312" w:hint="eastAsia"/>
          <w:sz w:val="28"/>
          <w:szCs w:val="28"/>
        </w:rPr>
        <w:t>完成年初预算的108.75%。 主要原因：</w:t>
      </w:r>
      <w:r>
        <w:rPr>
          <w:rFonts w:ascii="仿宋" w:eastAsia="仿宋" w:hAnsi="仿宋" w:hint="eastAsia"/>
          <w:sz w:val="28"/>
          <w:szCs w:val="28"/>
        </w:rPr>
        <w:t>办学规模加大随之人员、公用经费及项目经费支出增加</w:t>
      </w:r>
      <w:r>
        <w:rPr>
          <w:rFonts w:ascii="仿宋_GB2312" w:eastAsia="仿宋_GB2312" w:hint="eastAsia"/>
          <w:sz w:val="28"/>
          <w:szCs w:val="28"/>
        </w:rPr>
        <w:t>。</w:t>
      </w:r>
    </w:p>
    <w:p w14:paraId="53BA705B" w14:textId="3247AF4C" w:rsidR="00585E38" w:rsidRDefault="00000000">
      <w:pPr>
        <w:pStyle w:val="a3"/>
        <w:ind w:leftChars="133" w:left="279" w:firstLine="560"/>
        <w:rPr>
          <w:rFonts w:ascii="仿宋" w:eastAsia="仿宋" w:hAnsi="仿宋" w:hint="eastAsia"/>
          <w:sz w:val="28"/>
          <w:szCs w:val="28"/>
        </w:rPr>
      </w:pPr>
      <w:r>
        <w:rPr>
          <w:rFonts w:ascii="仿宋" w:eastAsia="仿宋" w:hAnsi="仿宋" w:hint="eastAsia"/>
          <w:sz w:val="28"/>
          <w:szCs w:val="28"/>
        </w:rPr>
        <w:t>特殊教育（款）2024年度年初预算13.09万元，2024年度决算13.09万元，</w:t>
      </w:r>
      <w:r>
        <w:rPr>
          <w:rFonts w:ascii="仿宋_GB2312" w:eastAsia="仿宋_GB2312" w:hint="eastAsia"/>
          <w:sz w:val="28"/>
          <w:szCs w:val="28"/>
        </w:rPr>
        <w:t>完成年初预算的100%。</w:t>
      </w:r>
      <w:r>
        <w:rPr>
          <w:rFonts w:ascii="仿宋" w:eastAsia="仿宋" w:hAnsi="仿宋" w:hint="eastAsia"/>
          <w:sz w:val="28"/>
          <w:szCs w:val="28"/>
        </w:rPr>
        <w:t>主要原因是按照义务教育随班就读学生定额批复金额全额支出。</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327536B7" w14:textId="031CBA20"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lastRenderedPageBreak/>
        <w:t>进修及培训（款）2024年度年初预算</w:t>
      </w:r>
      <w:proofErr w:type="gramStart"/>
      <w:r>
        <w:rPr>
          <w:rFonts w:ascii="仿宋" w:eastAsia="仿宋" w:hAnsi="仿宋" w:hint="eastAsia"/>
          <w:sz w:val="28"/>
          <w:szCs w:val="28"/>
        </w:rPr>
        <w:t>27.60万元,</w:t>
      </w:r>
      <w:proofErr w:type="gramEnd"/>
      <w:r>
        <w:rPr>
          <w:rFonts w:ascii="仿宋" w:eastAsia="仿宋" w:hAnsi="仿宋" w:hint="eastAsia"/>
          <w:sz w:val="28"/>
          <w:szCs w:val="28"/>
        </w:rPr>
        <w:t>2024年度决算27.60万元，</w:t>
      </w:r>
      <w:r>
        <w:rPr>
          <w:rFonts w:ascii="仿宋" w:eastAsia="仿宋" w:hAnsi="仿宋" w:hint="eastAsia"/>
          <w:sz w:val="28"/>
          <w:szCs w:val="28"/>
        </w:rPr>
        <w:tab/>
      </w:r>
      <w:r>
        <w:rPr>
          <w:rFonts w:ascii="仿宋_GB2312" w:eastAsia="仿宋_GB2312" w:hint="eastAsia"/>
          <w:sz w:val="28"/>
          <w:szCs w:val="28"/>
        </w:rPr>
        <w:t>完成年初预算的100%。</w:t>
      </w:r>
      <w:r>
        <w:rPr>
          <w:rFonts w:ascii="仿宋" w:eastAsia="仿宋" w:hAnsi="仿宋" w:hint="eastAsia"/>
          <w:sz w:val="28"/>
          <w:szCs w:val="28"/>
        </w:rPr>
        <w:t>主要原因是根据财政预算批复情况全额执行。</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55C0D449"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2.社会保障和就业支出（类）2024年度年初预算</w:t>
      </w:r>
      <w:proofErr w:type="gramStart"/>
      <w:r>
        <w:rPr>
          <w:rFonts w:ascii="仿宋" w:eastAsia="仿宋" w:hAnsi="仿宋" w:hint="eastAsia"/>
          <w:sz w:val="28"/>
          <w:szCs w:val="28"/>
        </w:rPr>
        <w:t>2575.56万元,</w:t>
      </w:r>
      <w:proofErr w:type="gramEnd"/>
      <w:r>
        <w:rPr>
          <w:rFonts w:ascii="仿宋" w:eastAsia="仿宋" w:hAnsi="仿宋" w:hint="eastAsia"/>
          <w:sz w:val="28"/>
          <w:szCs w:val="28"/>
        </w:rPr>
        <w:t>2024年度决算3439.74万元，</w:t>
      </w:r>
      <w:r>
        <w:rPr>
          <w:rFonts w:ascii="仿宋" w:eastAsia="仿宋" w:hAnsi="仿宋" w:hint="eastAsia"/>
          <w:sz w:val="28"/>
          <w:szCs w:val="28"/>
        </w:rPr>
        <w:tab/>
      </w:r>
      <w:r>
        <w:rPr>
          <w:rFonts w:ascii="仿宋_GB2312" w:eastAsia="仿宋_GB2312" w:hint="eastAsia"/>
          <w:sz w:val="28"/>
          <w:szCs w:val="28"/>
        </w:rPr>
        <w:t>完成年初预算的133.55%。</w:t>
      </w:r>
      <w:r>
        <w:rPr>
          <w:rFonts w:ascii="仿宋" w:eastAsia="仿宋" w:hAnsi="仿宋" w:hint="eastAsia"/>
          <w:sz w:val="28"/>
          <w:szCs w:val="28"/>
        </w:rPr>
        <w:tab/>
        <w:t>其中：</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619CCB23"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行政事业单位养老支出（款）2024年度年初预算</w:t>
      </w:r>
      <w:proofErr w:type="gramStart"/>
      <w:r>
        <w:rPr>
          <w:rFonts w:ascii="仿宋" w:eastAsia="仿宋" w:hAnsi="仿宋" w:hint="eastAsia"/>
          <w:sz w:val="28"/>
          <w:szCs w:val="28"/>
        </w:rPr>
        <w:t>2575.56万元,</w:t>
      </w:r>
      <w:proofErr w:type="gramEnd"/>
      <w:r>
        <w:rPr>
          <w:rFonts w:ascii="仿宋" w:eastAsia="仿宋" w:hAnsi="仿宋" w:hint="eastAsia"/>
          <w:sz w:val="28"/>
          <w:szCs w:val="28"/>
        </w:rPr>
        <w:t>2024年度决算3113.49万元，</w:t>
      </w:r>
      <w:r>
        <w:rPr>
          <w:rFonts w:ascii="仿宋" w:eastAsia="仿宋" w:hAnsi="仿宋" w:hint="eastAsia"/>
          <w:sz w:val="28"/>
          <w:szCs w:val="28"/>
        </w:rPr>
        <w:tab/>
      </w:r>
      <w:r>
        <w:rPr>
          <w:rFonts w:ascii="仿宋_GB2312" w:eastAsia="仿宋_GB2312" w:hint="eastAsia"/>
          <w:sz w:val="28"/>
          <w:szCs w:val="28"/>
        </w:rPr>
        <w:t>完成年初预算的120.89%。</w:t>
      </w:r>
      <w:r>
        <w:rPr>
          <w:rFonts w:ascii="仿宋" w:eastAsia="仿宋" w:hAnsi="仿宋" w:hint="eastAsia"/>
          <w:sz w:val="28"/>
          <w:szCs w:val="28"/>
        </w:rPr>
        <w:t>主要原因是增加补发退休一次性补贴。</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5729D6A7"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抚恤（款）2024年度年初预算</w:t>
      </w:r>
      <w:proofErr w:type="gramStart"/>
      <w:r>
        <w:rPr>
          <w:rFonts w:ascii="仿宋" w:eastAsia="仿宋" w:hAnsi="仿宋" w:hint="eastAsia"/>
          <w:sz w:val="28"/>
          <w:szCs w:val="28"/>
        </w:rPr>
        <w:t>0元,</w:t>
      </w:r>
      <w:proofErr w:type="gramEnd"/>
      <w:r>
        <w:rPr>
          <w:rFonts w:ascii="仿宋" w:eastAsia="仿宋" w:hAnsi="仿宋" w:hint="eastAsia"/>
          <w:sz w:val="28"/>
          <w:szCs w:val="28"/>
        </w:rPr>
        <w:t>2024年度决算326.25万元，</w:t>
      </w:r>
      <w:r>
        <w:rPr>
          <w:rFonts w:ascii="仿宋_GB2312" w:eastAsia="仿宋_GB2312" w:hint="eastAsia"/>
          <w:sz w:val="28"/>
          <w:szCs w:val="28"/>
        </w:rPr>
        <w:t>完成年初预算的0%。</w:t>
      </w:r>
      <w:r>
        <w:rPr>
          <w:rFonts w:ascii="仿宋" w:eastAsia="仿宋" w:hAnsi="仿宋" w:hint="eastAsia"/>
          <w:sz w:val="28"/>
          <w:szCs w:val="28"/>
        </w:rPr>
        <w:t>主要原因是增加2024年去世人员抚恤金及丧葬费。</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7B1CB5CE"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3.卫生健康支出（类）2024年度年初预算1082.51元，2024年度决算1127.15万元，</w:t>
      </w:r>
      <w:r>
        <w:rPr>
          <w:rFonts w:ascii="仿宋_GB2312" w:eastAsia="仿宋_GB2312" w:hint="eastAsia"/>
          <w:sz w:val="28"/>
          <w:szCs w:val="28"/>
        </w:rPr>
        <w:t>完成年初预算的104.12%。</w:t>
      </w:r>
      <w:r>
        <w:rPr>
          <w:rFonts w:ascii="仿宋" w:eastAsia="仿宋" w:hAnsi="仿宋" w:hint="eastAsia"/>
          <w:sz w:val="28"/>
          <w:szCs w:val="28"/>
        </w:rPr>
        <w:t>其中：</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1777AAAE"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行政事业单位医疗（款）2024年度年初预算</w:t>
      </w:r>
      <w:r>
        <w:rPr>
          <w:rFonts w:ascii="仿宋" w:eastAsia="仿宋" w:hAnsi="仿宋" w:hint="eastAsia"/>
          <w:sz w:val="28"/>
          <w:szCs w:val="28"/>
        </w:rPr>
        <w:tab/>
      </w:r>
      <w:proofErr w:type="gramStart"/>
      <w:r>
        <w:rPr>
          <w:rFonts w:ascii="仿宋" w:eastAsia="仿宋" w:hAnsi="仿宋" w:hint="eastAsia"/>
          <w:sz w:val="28"/>
          <w:szCs w:val="28"/>
        </w:rPr>
        <w:t>1082.51万元,</w:t>
      </w:r>
      <w:proofErr w:type="gramEnd"/>
      <w:r>
        <w:rPr>
          <w:rFonts w:ascii="仿宋" w:eastAsia="仿宋" w:hAnsi="仿宋" w:hint="eastAsia"/>
          <w:sz w:val="28"/>
          <w:szCs w:val="28"/>
        </w:rPr>
        <w:t>2024年度决算1127.15万元，</w:t>
      </w:r>
      <w:r>
        <w:rPr>
          <w:rFonts w:ascii="仿宋_GB2312" w:eastAsia="仿宋_GB2312" w:hint="eastAsia"/>
          <w:sz w:val="28"/>
          <w:szCs w:val="28"/>
        </w:rPr>
        <w:t>完成年初预算的104.12%。</w:t>
      </w:r>
      <w:r>
        <w:rPr>
          <w:rFonts w:ascii="仿宋" w:eastAsia="仿宋" w:hAnsi="仿宋" w:hint="eastAsia"/>
          <w:sz w:val="28"/>
          <w:szCs w:val="28"/>
        </w:rPr>
        <w:t>主要原因是人员增加，医疗保险缴费增加。</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64DB9F03"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4.住房保障支出（类）2024年度年初预算</w:t>
      </w:r>
      <w:proofErr w:type="gramStart"/>
      <w:r>
        <w:rPr>
          <w:rFonts w:ascii="仿宋" w:eastAsia="仿宋" w:hAnsi="仿宋" w:hint="eastAsia"/>
          <w:sz w:val="28"/>
          <w:szCs w:val="28"/>
        </w:rPr>
        <w:t>2077.65万元,</w:t>
      </w:r>
      <w:proofErr w:type="gramEnd"/>
      <w:r>
        <w:rPr>
          <w:rFonts w:ascii="仿宋" w:eastAsia="仿宋" w:hAnsi="仿宋" w:hint="eastAsia"/>
          <w:sz w:val="28"/>
          <w:szCs w:val="28"/>
        </w:rPr>
        <w:t>2024年度决算2126.43万元，</w:t>
      </w:r>
      <w:r>
        <w:rPr>
          <w:rFonts w:ascii="仿宋_GB2312" w:eastAsia="仿宋_GB2312" w:hint="eastAsia"/>
          <w:sz w:val="28"/>
          <w:szCs w:val="28"/>
        </w:rPr>
        <w:t>完成年初预算的102.35%。</w:t>
      </w:r>
    </w:p>
    <w:p w14:paraId="58703312" w14:textId="77777777" w:rsidR="00585E38" w:rsidRDefault="00000000">
      <w:pPr>
        <w:pStyle w:val="a3"/>
        <w:ind w:firstLineChars="0" w:firstLine="0"/>
        <w:rPr>
          <w:rFonts w:ascii="仿宋" w:eastAsia="仿宋" w:hAnsi="仿宋" w:hint="eastAsia"/>
          <w:sz w:val="28"/>
          <w:szCs w:val="28"/>
        </w:rPr>
      </w:pPr>
      <w:r>
        <w:rPr>
          <w:rFonts w:ascii="仿宋" w:eastAsia="仿宋" w:hAnsi="仿宋" w:hint="eastAsia"/>
          <w:sz w:val="28"/>
          <w:szCs w:val="28"/>
        </w:rPr>
        <w:t>其中：</w:t>
      </w:r>
    </w:p>
    <w:p w14:paraId="6364127A" w14:textId="77777777" w:rsidR="00585E38" w:rsidRDefault="00000000">
      <w:pPr>
        <w:pStyle w:val="a3"/>
        <w:ind w:firstLine="560"/>
        <w:rPr>
          <w:rFonts w:ascii="仿宋" w:eastAsia="仿宋" w:hAnsi="仿宋" w:hint="eastAsia"/>
          <w:sz w:val="28"/>
          <w:szCs w:val="28"/>
        </w:rPr>
      </w:pPr>
      <w:r>
        <w:rPr>
          <w:rFonts w:ascii="仿宋" w:eastAsia="仿宋" w:hAnsi="仿宋" w:hint="eastAsia"/>
          <w:sz w:val="28"/>
          <w:szCs w:val="28"/>
        </w:rPr>
        <w:t>住房改革支出（款）2024年度年初预算</w:t>
      </w:r>
      <w:proofErr w:type="gramStart"/>
      <w:r>
        <w:rPr>
          <w:rFonts w:ascii="仿宋" w:eastAsia="仿宋" w:hAnsi="仿宋" w:hint="eastAsia"/>
          <w:sz w:val="28"/>
          <w:szCs w:val="28"/>
        </w:rPr>
        <w:t>2077.65万元,</w:t>
      </w:r>
      <w:proofErr w:type="gramEnd"/>
      <w:r>
        <w:rPr>
          <w:rFonts w:ascii="仿宋" w:eastAsia="仿宋" w:hAnsi="仿宋" w:hint="eastAsia"/>
          <w:sz w:val="28"/>
          <w:szCs w:val="28"/>
        </w:rPr>
        <w:t>2024年度决算2126.43万元，</w:t>
      </w:r>
      <w:r>
        <w:rPr>
          <w:rFonts w:ascii="仿宋_GB2312" w:eastAsia="仿宋_GB2312" w:hint="eastAsia"/>
          <w:sz w:val="28"/>
          <w:szCs w:val="28"/>
        </w:rPr>
        <w:t>完成年初预算的102.35%。</w:t>
      </w:r>
    </w:p>
    <w:p w14:paraId="1125C377" w14:textId="77777777" w:rsidR="00585E38" w:rsidRDefault="00000000">
      <w:pPr>
        <w:spacing w:line="580" w:lineRule="exact"/>
        <w:rPr>
          <w:rFonts w:ascii="仿宋_GB2312" w:eastAsia="仿宋_GB2312"/>
          <w:sz w:val="28"/>
          <w:szCs w:val="28"/>
        </w:rPr>
      </w:pPr>
      <w:r>
        <w:rPr>
          <w:rFonts w:ascii="仿宋" w:eastAsia="仿宋" w:hAnsi="仿宋" w:hint="eastAsia"/>
          <w:sz w:val="28"/>
          <w:szCs w:val="28"/>
        </w:rPr>
        <w:lastRenderedPageBreak/>
        <w:t>主要原因是人员增加，住房公积金及住房补贴增加</w:t>
      </w:r>
      <w:r>
        <w:rPr>
          <w:rFonts w:ascii="仿宋" w:eastAsia="仿宋" w:hAnsi="仿宋" w:hint="eastAsia"/>
          <w:sz w:val="28"/>
          <w:szCs w:val="28"/>
        </w:rPr>
        <w:tab/>
        <w:t>。</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70C86A58" w14:textId="77777777" w:rsidR="00585E38"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3A4A210" w14:textId="77777777" w:rsidR="00585E3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6DEA0F75" w14:textId="77777777" w:rsidR="00585E38"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5</w:t>
      </w:r>
      <w:r>
        <w:rPr>
          <w:rFonts w:ascii="仿宋_GB2312" w:eastAsia="仿宋_GB2312" w:hint="eastAsia"/>
          <w:sz w:val="28"/>
          <w:szCs w:val="28"/>
        </w:rPr>
        <w:t>万元，主要用于以下方面（按大类）：</w:t>
      </w:r>
      <w:r>
        <w:rPr>
          <w:rFonts w:ascii="仿宋" w:eastAsia="仿宋" w:hAnsi="仿宋" w:hint="eastAsia"/>
          <w:sz w:val="28"/>
          <w:szCs w:val="28"/>
        </w:rPr>
        <w:t>其他支出（类）5</w:t>
      </w:r>
      <w:r>
        <w:rPr>
          <w:rFonts w:ascii="仿宋_GB2312" w:eastAsia="仿宋_GB2312" w:hint="eastAsia"/>
          <w:sz w:val="28"/>
          <w:szCs w:val="28"/>
        </w:rPr>
        <w:t>万元，占本年财政拨款支出100%。</w:t>
      </w:r>
    </w:p>
    <w:p w14:paraId="475FFEEE" w14:textId="77777777" w:rsidR="00585E38"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48C3BB04" w14:textId="77777777" w:rsidR="00585E38"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 w:eastAsia="仿宋" w:hAnsi="仿宋" w:hint="eastAsia"/>
          <w:sz w:val="28"/>
          <w:szCs w:val="28"/>
        </w:rPr>
        <w:t>其他支出（类）</w:t>
      </w:r>
      <w:r>
        <w:rPr>
          <w:rFonts w:ascii="仿宋_GB2312" w:eastAsia="仿宋_GB2312" w:hint="eastAsia"/>
          <w:sz w:val="28"/>
          <w:szCs w:val="28"/>
        </w:rPr>
        <w:t>2024年度年初预算</w:t>
      </w:r>
      <w:proofErr w:type="gramStart"/>
      <w:r>
        <w:rPr>
          <w:rFonts w:ascii="仿宋_GB2312" w:eastAsia="仿宋_GB2312" w:hint="eastAsia"/>
          <w:sz w:val="28"/>
          <w:szCs w:val="28"/>
        </w:rPr>
        <w:t>5万元,</w:t>
      </w:r>
      <w:proofErr w:type="gramEnd"/>
      <w:r>
        <w:rPr>
          <w:rFonts w:ascii="仿宋_GB2312" w:eastAsia="仿宋_GB2312" w:hint="eastAsia"/>
          <w:sz w:val="28"/>
          <w:szCs w:val="28"/>
        </w:rPr>
        <w:t>2024年度决算5万元，完成年初预算的100%。其中：</w:t>
      </w:r>
    </w:p>
    <w:p w14:paraId="17EA5808" w14:textId="77777777" w:rsidR="00585E38" w:rsidRDefault="00000000">
      <w:pPr>
        <w:pStyle w:val="a3"/>
        <w:ind w:firstLine="560"/>
        <w:rPr>
          <w:rFonts w:ascii="仿宋_GB2312" w:eastAsia="仿宋_GB2312"/>
          <w:sz w:val="28"/>
          <w:szCs w:val="28"/>
        </w:rPr>
      </w:pPr>
      <w:r>
        <w:rPr>
          <w:rFonts w:ascii="仿宋_GB2312" w:eastAsia="仿宋_GB2312" w:hint="eastAsia"/>
          <w:sz w:val="28"/>
          <w:szCs w:val="28"/>
        </w:rPr>
        <w:t>“用于体育事业的彩票公益金支出”（款，下同）2024年度年初预算</w:t>
      </w:r>
      <w:proofErr w:type="gramStart"/>
      <w:r>
        <w:rPr>
          <w:rFonts w:ascii="仿宋_GB2312" w:eastAsia="仿宋_GB2312" w:hint="eastAsia"/>
          <w:sz w:val="28"/>
          <w:szCs w:val="28"/>
        </w:rPr>
        <w:t>5万元,</w:t>
      </w:r>
      <w:proofErr w:type="gramEnd"/>
      <w:r>
        <w:rPr>
          <w:rFonts w:ascii="仿宋_GB2312" w:eastAsia="仿宋_GB2312" w:hint="eastAsia"/>
          <w:sz w:val="28"/>
          <w:szCs w:val="28"/>
        </w:rPr>
        <w:t>2024年度决算5万元，完成年初预算的100%。</w:t>
      </w:r>
      <w:r>
        <w:rPr>
          <w:rFonts w:ascii="仿宋" w:eastAsia="仿宋" w:hAnsi="仿宋" w:hint="eastAsia"/>
          <w:sz w:val="28"/>
          <w:szCs w:val="28"/>
        </w:rPr>
        <w:t>主要原因是根据财政预算批复情况全额执行。</w:t>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r>
        <w:rPr>
          <w:rFonts w:ascii="仿宋" w:eastAsia="仿宋" w:hAnsi="仿宋" w:hint="eastAsia"/>
          <w:sz w:val="28"/>
          <w:szCs w:val="28"/>
        </w:rPr>
        <w:tab/>
      </w:r>
    </w:p>
    <w:p w14:paraId="143FDAA3" w14:textId="77777777" w:rsidR="00585E38"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70B36DBD" w14:textId="77777777" w:rsidR="00585E38"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2E85D34A" w14:textId="77777777" w:rsidR="00585E38"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5F077973" w14:textId="77777777" w:rsidR="00585E38" w:rsidRDefault="00000000">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17217.66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p>
    <w:p w14:paraId="3CCB1A21" w14:textId="77777777" w:rsidR="00585E38"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w:t>
      </w:r>
      <w:r>
        <w:rPr>
          <w:rFonts w:ascii="仿宋_GB2312" w:eastAsia="仿宋_GB2312"/>
          <w:sz w:val="28"/>
          <w:szCs w:val="28"/>
        </w:rPr>
        <w:lastRenderedPageBreak/>
        <w:t>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56B6264C" w14:textId="77777777" w:rsidR="00585E38" w:rsidRDefault="00585E38">
      <w:pPr>
        <w:tabs>
          <w:tab w:val="center" w:pos="6979"/>
        </w:tabs>
        <w:spacing w:line="580" w:lineRule="exact"/>
        <w:ind w:firstLineChars="196" w:firstLine="549"/>
        <w:rPr>
          <w:rFonts w:ascii="仿宋_GB2312" w:eastAsia="仿宋_GB2312"/>
          <w:sz w:val="28"/>
          <w:szCs w:val="28"/>
        </w:rPr>
      </w:pPr>
    </w:p>
    <w:p w14:paraId="24E8284C" w14:textId="77777777" w:rsidR="00585E38"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795EBAA8" w14:textId="77777777" w:rsidR="00585E38"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22BB113" w14:textId="77777777" w:rsidR="00585E38"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1.84</w:t>
      </w:r>
      <w:r>
        <w:rPr>
          <w:rFonts w:ascii="仿宋_GB2312" w:eastAsia="仿宋_GB2312" w:hint="eastAsia"/>
          <w:sz w:val="28"/>
          <w:szCs w:val="28"/>
        </w:rPr>
        <w:t>万元，比2024年度“三公”经费财政拨款年初预算</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3.56</w:t>
      </w:r>
      <w:r>
        <w:rPr>
          <w:rFonts w:ascii="仿宋_GB2312" w:eastAsia="仿宋_GB2312" w:hint="eastAsia"/>
          <w:sz w:val="28"/>
          <w:szCs w:val="28"/>
        </w:rPr>
        <w:t>万元。其中：</w:t>
      </w:r>
    </w:p>
    <w:p w14:paraId="2134EB10" w14:textId="77777777" w:rsidR="00585E38"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因公出国（境）费用。本单位无此项经费。</w:t>
      </w:r>
    </w:p>
    <w:p w14:paraId="062A9165" w14:textId="77777777" w:rsidR="00585E38"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14:paraId="2A18753B" w14:textId="77777777" w:rsidR="00585E38" w:rsidRDefault="00000000">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公务用车购置及运行维护费。2024年度决算数</w:t>
      </w:r>
      <w:r>
        <w:rPr>
          <w:rFonts w:ascii="仿宋_GB2312" w:eastAsia="仿宋_GB2312"/>
          <w:sz w:val="28"/>
          <w:szCs w:val="28"/>
        </w:rPr>
        <w:t>1.84</w:t>
      </w:r>
      <w:r>
        <w:rPr>
          <w:rFonts w:ascii="仿宋_GB2312" w:eastAsia="仿宋_GB2312" w:hint="eastAsia"/>
          <w:sz w:val="28"/>
          <w:szCs w:val="28"/>
        </w:rPr>
        <w:t>万元，比2024年度年初预算数</w:t>
      </w:r>
      <w:r>
        <w:rPr>
          <w:rFonts w:ascii="仿宋_GB2312" w:eastAsia="仿宋_GB2312"/>
          <w:sz w:val="28"/>
          <w:szCs w:val="28"/>
        </w:rPr>
        <w:t>5.4</w:t>
      </w:r>
      <w:r>
        <w:rPr>
          <w:rFonts w:ascii="仿宋_GB2312" w:eastAsia="仿宋_GB2312" w:hint="eastAsia"/>
          <w:sz w:val="28"/>
          <w:szCs w:val="28"/>
        </w:rPr>
        <w:t>万元减少</w:t>
      </w:r>
      <w:r>
        <w:rPr>
          <w:rFonts w:ascii="仿宋_GB2312" w:eastAsia="仿宋_GB2312"/>
          <w:sz w:val="28"/>
          <w:szCs w:val="28"/>
        </w:rPr>
        <w:t>3.56</w:t>
      </w:r>
      <w:r>
        <w:rPr>
          <w:rFonts w:ascii="仿宋_GB2312" w:eastAsia="仿宋_GB2312" w:hint="eastAsia"/>
          <w:sz w:val="28"/>
          <w:szCs w:val="28"/>
        </w:rPr>
        <w:t>万元。其中：公务用车购置费2024年度决算数0元，主要</w:t>
      </w:r>
      <w:proofErr w:type="gramStart"/>
      <w:r>
        <w:rPr>
          <w:rFonts w:ascii="仿宋_GB2312" w:eastAsia="仿宋_GB2312" w:hint="eastAsia"/>
          <w:sz w:val="28"/>
          <w:szCs w:val="28"/>
        </w:rPr>
        <w:t>原因:</w:t>
      </w:r>
      <w:proofErr w:type="gramEnd"/>
      <w:r>
        <w:rPr>
          <w:rFonts w:ascii="仿宋_GB2312" w:eastAsia="仿宋_GB2312" w:hint="eastAsia"/>
          <w:sz w:val="28"/>
          <w:szCs w:val="28"/>
        </w:rPr>
        <w:t>本年无此项</w:t>
      </w:r>
      <w:proofErr w:type="gramStart"/>
      <w:r>
        <w:rPr>
          <w:rFonts w:ascii="仿宋_GB2312" w:eastAsia="仿宋_GB2312" w:hint="eastAsia"/>
          <w:sz w:val="28"/>
          <w:szCs w:val="28"/>
        </w:rPr>
        <w:t>经费,</w:t>
      </w:r>
      <w:proofErr w:type="gramEnd"/>
      <w:r>
        <w:rPr>
          <w:rFonts w:ascii="仿宋_GB2312" w:eastAsia="仿宋_GB2312" w:hint="eastAsia"/>
          <w:sz w:val="28"/>
          <w:szCs w:val="28"/>
        </w:rPr>
        <w:t>2024年度购置（更新）0辆。公务用车运行维护费2024年度决算数1.84万元。主要原因：按照三公经费逐年递减的要求，进一步落实中央、北京市的有关“厉行节约、压缩财政成本”等规定，把勤俭节约落实到实处，坚决杜绝各种铺张浪费。2024年度公务用车保有量</w:t>
      </w:r>
      <w:r>
        <w:rPr>
          <w:rFonts w:ascii="仿宋_GB2312" w:eastAsia="仿宋_GB2312"/>
          <w:sz w:val="28"/>
          <w:szCs w:val="28"/>
        </w:rPr>
        <w:t>2</w:t>
      </w:r>
      <w:r>
        <w:rPr>
          <w:rFonts w:ascii="仿宋_GB2312" w:eastAsia="仿宋_GB2312" w:hint="eastAsia"/>
          <w:sz w:val="28"/>
          <w:szCs w:val="28"/>
        </w:rPr>
        <w:t>辆。</w:t>
      </w:r>
    </w:p>
    <w:p w14:paraId="0756325A" w14:textId="77777777" w:rsidR="00585E38"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10D658FA" w14:textId="77777777" w:rsidR="00585E38"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我单位不在机关运行经费统计范围内。</w:t>
      </w:r>
    </w:p>
    <w:p w14:paraId="0A201DBB" w14:textId="77777777" w:rsidR="00585E38" w:rsidRDefault="00000000">
      <w:pPr>
        <w:ind w:left="540"/>
        <w:rPr>
          <w:rFonts w:ascii="黑体" w:eastAsia="黑体"/>
          <w:sz w:val="28"/>
          <w:szCs w:val="28"/>
        </w:rPr>
      </w:pPr>
      <w:r>
        <w:rPr>
          <w:rFonts w:ascii="黑体" w:eastAsia="黑体" w:hint="eastAsia"/>
          <w:sz w:val="28"/>
          <w:szCs w:val="28"/>
        </w:rPr>
        <w:lastRenderedPageBreak/>
        <w:t>三、政府采购支出情况</w:t>
      </w:r>
    </w:p>
    <w:p w14:paraId="0D21372C" w14:textId="77777777" w:rsidR="00585E38"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666.24</w:t>
      </w:r>
      <w:r>
        <w:rPr>
          <w:rFonts w:ascii="仿宋_GB2312" w:eastAsia="仿宋_GB2312" w:hint="eastAsia"/>
          <w:sz w:val="28"/>
          <w:szCs w:val="28"/>
        </w:rPr>
        <w:t>万元，其中：政府采购货物支出</w:t>
      </w:r>
      <w:r>
        <w:rPr>
          <w:rFonts w:ascii="仿宋_GB2312" w:eastAsia="仿宋_GB2312"/>
          <w:sz w:val="28"/>
          <w:szCs w:val="28"/>
        </w:rPr>
        <w:t>280.48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385.76</w:t>
      </w:r>
      <w:r>
        <w:rPr>
          <w:rFonts w:ascii="仿宋_GB2312" w:eastAsia="仿宋_GB2312" w:hint="eastAsia"/>
          <w:sz w:val="28"/>
          <w:szCs w:val="28"/>
        </w:rPr>
        <w:t>万元。授予中小企业合同金额</w:t>
      </w:r>
      <w:r>
        <w:rPr>
          <w:rFonts w:ascii="仿宋_GB2312" w:eastAsia="仿宋_GB2312"/>
          <w:sz w:val="28"/>
          <w:szCs w:val="28"/>
        </w:rPr>
        <w:t>518.79</w:t>
      </w:r>
      <w:r>
        <w:rPr>
          <w:rFonts w:ascii="仿宋_GB2312" w:eastAsia="仿宋_GB2312" w:hint="eastAsia"/>
          <w:sz w:val="28"/>
          <w:szCs w:val="28"/>
        </w:rPr>
        <w:t>万元，占政府采购支出总额的77.87%，其中：授予小微企业合同金额</w:t>
      </w:r>
      <w:r>
        <w:rPr>
          <w:rFonts w:ascii="仿宋_GB2312" w:eastAsia="仿宋_GB2312"/>
          <w:sz w:val="28"/>
          <w:szCs w:val="28"/>
        </w:rPr>
        <w:t>509.55</w:t>
      </w:r>
      <w:r>
        <w:rPr>
          <w:rFonts w:ascii="仿宋_GB2312" w:eastAsia="仿宋_GB2312" w:hint="eastAsia"/>
          <w:sz w:val="28"/>
          <w:szCs w:val="28"/>
        </w:rPr>
        <w:t>万元，占政府采购支出总额的</w:t>
      </w:r>
      <w:r>
        <w:rPr>
          <w:rFonts w:ascii="仿宋_GB2312" w:eastAsia="仿宋_GB2312"/>
          <w:sz w:val="28"/>
          <w:szCs w:val="28"/>
        </w:rPr>
        <w:t>76.48</w:t>
      </w:r>
      <w:r>
        <w:rPr>
          <w:rFonts w:ascii="仿宋_GB2312" w:eastAsia="仿宋_GB2312" w:hint="eastAsia"/>
          <w:sz w:val="28"/>
          <w:szCs w:val="28"/>
        </w:rPr>
        <w:t>%。</w:t>
      </w:r>
    </w:p>
    <w:p w14:paraId="4E4E5B37" w14:textId="77777777" w:rsidR="00585E38"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2F0E2AB8" w14:textId="77777777" w:rsidR="00585E38"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截至12月31日，北京市第十五中学共有车辆2台；单位价值100万元（含）以上的设备0台（套）。</w:t>
      </w:r>
    </w:p>
    <w:p w14:paraId="4D89913C" w14:textId="77777777" w:rsidR="00585E38"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1959413" w14:textId="77777777" w:rsidR="00585E38"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525E583F" w14:textId="77777777" w:rsidR="00585E38"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86C3D56" w14:textId="77777777" w:rsidR="00585E38"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3B79B48E" w14:textId="77777777" w:rsidR="00585E38"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47107AC9" w14:textId="77777777" w:rsidR="00585E38" w:rsidRDefault="000000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E434AA2" w14:textId="77777777" w:rsidR="00585E38" w:rsidRDefault="00000000">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6930BFB" w14:textId="77777777" w:rsidR="00585E38"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623F81EF" w14:textId="77777777" w:rsidR="00585E38"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968A14A" w14:textId="77777777" w:rsidR="00585E38" w:rsidRDefault="0000000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14:paraId="7E006A32" w14:textId="77777777" w:rsidR="00585E38" w:rsidRDefault="00000000">
      <w:pPr>
        <w:pStyle w:val="ae"/>
        <w:ind w:left="0" w:firstLineChars="300" w:firstLine="840"/>
        <w:rPr>
          <w:rFonts w:ascii="仿宋_GB2312" w:eastAsia="仿宋_GB2312"/>
          <w:sz w:val="28"/>
          <w:szCs w:val="28"/>
        </w:rPr>
      </w:pPr>
      <w:bookmarkStart w:id="0" w:name="_Hlk204156209"/>
      <w:r>
        <w:rPr>
          <w:rFonts w:ascii="仿宋_GB2312" w:eastAsia="仿宋_GB2312" w:hint="eastAsia"/>
          <w:sz w:val="28"/>
          <w:szCs w:val="28"/>
        </w:rPr>
        <w:t>教育支出（类）普通教育（款）初中教育（项）：反映本部门举办的初中教育支出。</w:t>
      </w:r>
    </w:p>
    <w:p w14:paraId="70F709F4" w14:textId="77777777" w:rsidR="00585E38" w:rsidRDefault="00000000">
      <w:pPr>
        <w:pStyle w:val="ae"/>
        <w:ind w:left="0" w:firstLineChars="300" w:firstLine="840"/>
        <w:rPr>
          <w:rFonts w:ascii="仿宋_GB2312" w:eastAsia="仿宋_GB2312"/>
          <w:sz w:val="28"/>
          <w:szCs w:val="28"/>
        </w:rPr>
      </w:pPr>
      <w:r>
        <w:rPr>
          <w:rFonts w:ascii="仿宋_GB2312" w:eastAsia="仿宋_GB2312" w:hint="eastAsia"/>
          <w:sz w:val="28"/>
          <w:szCs w:val="28"/>
        </w:rPr>
        <w:t>教育支出（类）普通教育（款）高中教育（项）：反映本部门举办的高中教育支出。</w:t>
      </w:r>
    </w:p>
    <w:p w14:paraId="5045D757" w14:textId="77777777" w:rsidR="00585E38" w:rsidRDefault="00000000">
      <w:pPr>
        <w:pStyle w:val="ae"/>
        <w:ind w:leftChars="399" w:left="7278" w:hangingChars="2300" w:hanging="6440"/>
        <w:rPr>
          <w:rFonts w:ascii="仿宋_GB2312" w:eastAsia="仿宋_GB2312"/>
          <w:sz w:val="28"/>
          <w:szCs w:val="28"/>
        </w:rPr>
      </w:pP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22630EA2" w14:textId="77777777" w:rsidR="00585E38" w:rsidRDefault="00000000">
      <w:pPr>
        <w:pStyle w:val="ae"/>
        <w:ind w:left="0" w:firstLineChars="300" w:firstLine="840"/>
        <w:rPr>
          <w:rFonts w:ascii="仿宋_GB2312" w:eastAsia="仿宋_GB2312"/>
          <w:sz w:val="28"/>
          <w:szCs w:val="28"/>
        </w:rPr>
      </w:pPr>
      <w:r>
        <w:rPr>
          <w:rFonts w:ascii="仿宋_GB2312" w:eastAsia="仿宋_GB2312" w:hint="eastAsia"/>
          <w:sz w:val="28"/>
          <w:szCs w:val="28"/>
        </w:rPr>
        <w:t>教育支出（类）进修及培训（款）培训支出（项）：反映本部门安排的用于培训的支出。</w:t>
      </w:r>
    </w:p>
    <w:p w14:paraId="4D351127" w14:textId="77777777" w:rsidR="00585E38" w:rsidRDefault="00000000">
      <w:pPr>
        <w:pStyle w:val="ae"/>
        <w:ind w:leftChars="399" w:left="10918" w:hangingChars="3600" w:hanging="10080"/>
        <w:rPr>
          <w:rFonts w:ascii="仿宋_GB2312" w:eastAsia="仿宋_GB2312"/>
          <w:sz w:val="28"/>
          <w:szCs w:val="28"/>
        </w:rPr>
      </w:pPr>
      <w:r>
        <w:rPr>
          <w:rFonts w:ascii="仿宋_GB2312" w:eastAsia="仿宋_GB2312" w:hint="eastAsia"/>
          <w:sz w:val="28"/>
          <w:szCs w:val="28"/>
        </w:rPr>
        <w:t xml:space="preserve">社会保障和就业支出（类）行政事业单位养老支出（款）事业单位离退休（项）：反映事业单位开支的离退休经费。  </w:t>
      </w:r>
    </w:p>
    <w:p w14:paraId="07DFD6C5" w14:textId="77777777" w:rsidR="00585E38" w:rsidRDefault="00000000">
      <w:pPr>
        <w:pStyle w:val="ae"/>
        <w:ind w:leftChars="399" w:left="2518" w:hangingChars="600" w:hanging="168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w:t>
      </w:r>
    </w:p>
    <w:p w14:paraId="313EEFA0" w14:textId="77777777" w:rsidR="00585E38" w:rsidRDefault="00000000">
      <w:pPr>
        <w:pStyle w:val="ae"/>
        <w:ind w:leftChars="665" w:left="2516" w:hangingChars="400" w:hanging="1120"/>
        <w:rPr>
          <w:rFonts w:ascii="仿宋_GB2312" w:eastAsia="仿宋_GB2312"/>
          <w:sz w:val="28"/>
          <w:szCs w:val="28"/>
        </w:rPr>
      </w:pPr>
      <w:r>
        <w:rPr>
          <w:rFonts w:ascii="仿宋_GB2312" w:eastAsia="仿宋_GB2312" w:hint="eastAsia"/>
          <w:sz w:val="28"/>
          <w:szCs w:val="28"/>
        </w:rPr>
        <w:lastRenderedPageBreak/>
        <w:t>反映机关事业单位实施养老保险制度由单位缴纳的基本养老保险费支出。</w:t>
      </w:r>
    </w:p>
    <w:p w14:paraId="567B9F78" w14:textId="77777777" w:rsidR="00585E38" w:rsidRDefault="00000000">
      <w:pPr>
        <w:pStyle w:val="ae"/>
        <w:ind w:leftChars="399" w:left="838"/>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w:t>
      </w:r>
    </w:p>
    <w:p w14:paraId="5FA1B055" w14:textId="77777777" w:rsidR="00585E38" w:rsidRDefault="00000000">
      <w:pPr>
        <w:pStyle w:val="ae"/>
        <w:ind w:leftChars="399" w:left="838" w:firstLineChars="200" w:firstLine="560"/>
        <w:rPr>
          <w:rFonts w:ascii="仿宋_GB2312" w:eastAsia="仿宋_GB2312"/>
          <w:sz w:val="28"/>
          <w:szCs w:val="28"/>
        </w:rPr>
      </w:pPr>
      <w:r>
        <w:rPr>
          <w:rFonts w:ascii="仿宋_GB2312" w:eastAsia="仿宋_GB2312" w:hint="eastAsia"/>
          <w:sz w:val="28"/>
          <w:szCs w:val="28"/>
        </w:rPr>
        <w:t>反映机关事业单位实施养老保险制度由单位实际缴纳的职业年金支出。</w:t>
      </w:r>
    </w:p>
    <w:p w14:paraId="58F6A2BD" w14:textId="77777777" w:rsidR="00585E38" w:rsidRDefault="00000000">
      <w:pPr>
        <w:pStyle w:val="ae"/>
        <w:ind w:leftChars="399" w:left="7838" w:hangingChars="2500" w:hanging="7000"/>
        <w:rPr>
          <w:rFonts w:ascii="仿宋_GB2312" w:eastAsia="仿宋_GB2312"/>
          <w:sz w:val="28"/>
          <w:szCs w:val="28"/>
        </w:rPr>
      </w:pP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08CE2227" w14:textId="77777777" w:rsidR="00585E38" w:rsidRDefault="00000000">
      <w:pPr>
        <w:pStyle w:val="ae"/>
        <w:ind w:leftChars="399" w:left="8958" w:hangingChars="2900" w:hanging="812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700DE73" w14:textId="77777777" w:rsidR="00585E38" w:rsidRDefault="00000000">
      <w:pPr>
        <w:pStyle w:val="ae"/>
        <w:ind w:leftChars="399" w:left="8398" w:hangingChars="2700" w:hanging="7560"/>
        <w:rPr>
          <w:rFonts w:ascii="仿宋_GB2312" w:eastAsia="仿宋_GB2312"/>
          <w:sz w:val="28"/>
          <w:szCs w:val="28"/>
        </w:rPr>
      </w:pP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2762C908" w14:textId="77777777" w:rsidR="00585E38" w:rsidRDefault="00000000">
      <w:pPr>
        <w:pStyle w:val="ae"/>
        <w:ind w:leftChars="399" w:left="7838" w:hangingChars="2500" w:hanging="7000"/>
        <w:rPr>
          <w:rFonts w:ascii="仿宋_GB2312" w:eastAsia="仿宋_GB2312"/>
          <w:sz w:val="28"/>
          <w:szCs w:val="28"/>
        </w:rPr>
      </w:pP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13C6F6ED" w14:textId="77777777" w:rsidR="00585E38" w:rsidRDefault="00000000">
      <w:pPr>
        <w:pStyle w:val="ae"/>
        <w:ind w:leftChars="399" w:left="8118" w:hangingChars="2600" w:hanging="7280"/>
        <w:rPr>
          <w:rFonts w:ascii="仿宋_GB2312" w:eastAsia="仿宋_GB2312"/>
          <w:sz w:val="28"/>
          <w:szCs w:val="28"/>
        </w:rPr>
      </w:pPr>
      <w:r>
        <w:rPr>
          <w:rFonts w:ascii="仿宋_GB2312" w:eastAsia="仿宋_GB2312" w:hint="eastAsia"/>
          <w:sz w:val="28"/>
          <w:szCs w:val="28"/>
        </w:rPr>
        <w:t>住房保障支出（类）住房改革支出（款）购房补贴（项）：反映按房改政策规定的标准，行政事业单位向符合条件</w:t>
      </w:r>
      <w:r>
        <w:rPr>
          <w:rFonts w:ascii="仿宋_GB2312" w:eastAsia="仿宋_GB2312" w:hint="eastAsia"/>
          <w:sz w:val="28"/>
          <w:szCs w:val="28"/>
        </w:rPr>
        <w:lastRenderedPageBreak/>
        <w:t>职工（含离退休人员）发放的用于购买住房的补贴。</w:t>
      </w:r>
    </w:p>
    <w:p w14:paraId="52FB8C5B" w14:textId="77777777" w:rsidR="00585E38" w:rsidRDefault="00000000">
      <w:pPr>
        <w:pStyle w:val="ae"/>
        <w:ind w:leftChars="399" w:left="11478" w:hangingChars="3800" w:hanging="10640"/>
        <w:rPr>
          <w:rFonts w:ascii="仿宋_GB2312" w:eastAsia="仿宋_GB2312"/>
          <w:sz w:val="28"/>
          <w:szCs w:val="28"/>
        </w:rPr>
      </w:pPr>
      <w:r>
        <w:rPr>
          <w:rFonts w:ascii="仿宋_GB2312" w:eastAsia="仿宋_GB2312" w:hint="eastAsia"/>
          <w:sz w:val="28"/>
          <w:szCs w:val="28"/>
        </w:rPr>
        <w:t>其他支出（类）彩票公益金安排的支出（款）用于体育事业的彩票公益金支出（项）：反映用于体育事业的彩票公益金支出。</w:t>
      </w:r>
    </w:p>
    <w:bookmarkEnd w:id="0"/>
    <w:p w14:paraId="174469FC" w14:textId="77777777" w:rsidR="00585E38" w:rsidRDefault="00585E38"/>
    <w:p w14:paraId="36A2A3BE" w14:textId="77777777" w:rsidR="00585E38" w:rsidRDefault="00585E38">
      <w:pPr>
        <w:rPr>
          <w:rFonts w:ascii="黑体" w:eastAsia="黑体"/>
          <w:sz w:val="32"/>
          <w:szCs w:val="32"/>
        </w:rPr>
      </w:pPr>
    </w:p>
    <w:p w14:paraId="18707689" w14:textId="77777777" w:rsidR="00585E38" w:rsidRDefault="00585E38">
      <w:pPr>
        <w:tabs>
          <w:tab w:val="center" w:pos="6979"/>
        </w:tabs>
        <w:spacing w:line="380" w:lineRule="exact"/>
        <w:jc w:val="center"/>
        <w:rPr>
          <w:rFonts w:ascii="宋体" w:hAnsi="宋体" w:cs="宋体" w:hint="eastAsia"/>
          <w:b/>
          <w:bCs/>
          <w:kern w:val="0"/>
          <w:sz w:val="28"/>
          <w:szCs w:val="28"/>
        </w:rPr>
      </w:pPr>
    </w:p>
    <w:p w14:paraId="2D801653" w14:textId="77777777" w:rsidR="00585E38" w:rsidRDefault="00585E38">
      <w:pPr>
        <w:tabs>
          <w:tab w:val="center" w:pos="6979"/>
        </w:tabs>
        <w:spacing w:line="380" w:lineRule="exact"/>
        <w:jc w:val="center"/>
        <w:rPr>
          <w:rFonts w:ascii="宋体" w:hAnsi="宋体" w:cs="宋体" w:hint="eastAsia"/>
          <w:b/>
          <w:bCs/>
          <w:kern w:val="0"/>
          <w:sz w:val="28"/>
          <w:szCs w:val="28"/>
        </w:rPr>
      </w:pPr>
    </w:p>
    <w:p w14:paraId="25E53C9B" w14:textId="77777777" w:rsidR="00585E38" w:rsidRDefault="00585E38">
      <w:pPr>
        <w:rPr>
          <w:rFonts w:ascii="黑体" w:eastAsia="黑体"/>
          <w:sz w:val="32"/>
          <w:szCs w:val="32"/>
        </w:rPr>
      </w:pPr>
    </w:p>
    <w:p w14:paraId="6652C09A" w14:textId="77777777" w:rsidR="00585E38" w:rsidRDefault="00585E38">
      <w:pPr>
        <w:ind w:firstLineChars="200" w:firstLine="640"/>
        <w:jc w:val="center"/>
        <w:rPr>
          <w:rFonts w:ascii="黑体" w:eastAsia="黑体"/>
          <w:sz w:val="32"/>
          <w:szCs w:val="32"/>
        </w:rPr>
      </w:pPr>
    </w:p>
    <w:p w14:paraId="0FB3B9ED" w14:textId="77777777" w:rsidR="00585E38" w:rsidRDefault="00000000">
      <w:pPr>
        <w:ind w:firstLineChars="200" w:firstLine="640"/>
        <w:jc w:val="center"/>
        <w:rPr>
          <w:rFonts w:ascii="黑体" w:eastAsia="黑体"/>
          <w:sz w:val="32"/>
          <w:szCs w:val="32"/>
        </w:rPr>
      </w:pPr>
      <w:proofErr w:type="gramStart"/>
      <w:r>
        <w:rPr>
          <w:rFonts w:ascii="黑体" w:eastAsia="黑体" w:hint="eastAsia"/>
          <w:sz w:val="32"/>
          <w:szCs w:val="32"/>
        </w:rPr>
        <w:t>第四部分  2024</w:t>
      </w:r>
      <w:proofErr w:type="gramEnd"/>
      <w:r>
        <w:rPr>
          <w:rFonts w:ascii="黑体" w:eastAsia="黑体" w:hint="eastAsia"/>
          <w:sz w:val="32"/>
          <w:szCs w:val="32"/>
        </w:rPr>
        <w:t>年度部门绩效评价情况</w:t>
      </w:r>
    </w:p>
    <w:p w14:paraId="7CF074BD" w14:textId="77777777" w:rsidR="00585E38" w:rsidRDefault="00585E38">
      <w:pPr>
        <w:ind w:firstLineChars="200" w:firstLine="560"/>
        <w:rPr>
          <w:rFonts w:ascii="黑体" w:eastAsia="黑体"/>
          <w:sz w:val="28"/>
          <w:szCs w:val="28"/>
          <w:highlight w:val="yellow"/>
        </w:rPr>
      </w:pPr>
    </w:p>
    <w:p w14:paraId="2FBB66FB" w14:textId="77777777" w:rsidR="00585E38" w:rsidRDefault="00000000">
      <w:pPr>
        <w:numPr>
          <w:ilvl w:val="0"/>
          <w:numId w:val="3"/>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36A6973" w14:textId="77777777" w:rsidR="00585E38" w:rsidRDefault="00000000">
      <w:pPr>
        <w:numPr>
          <w:ilvl w:val="0"/>
          <w:numId w:val="3"/>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645C3871" w14:textId="77777777" w:rsidR="00585E38" w:rsidRDefault="00000000">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40EE34D2" w14:textId="77777777" w:rsidR="00585E38" w:rsidRDefault="00000000">
      <w:pPr>
        <w:numPr>
          <w:ilvl w:val="0"/>
          <w:numId w:val="3"/>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0D6D3A1A" w14:textId="77777777" w:rsidR="00585E38"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325ABACF" w14:textId="77777777" w:rsidR="00585E38" w:rsidRDefault="00585E38">
      <w:pPr>
        <w:spacing w:line="480" w:lineRule="exact"/>
        <w:rPr>
          <w:rFonts w:ascii="仿宋_GB2312" w:eastAsia="仿宋_GB2312" w:hAnsi="仿宋_GB2312" w:cs="仿宋_GB2312"/>
          <w:sz w:val="32"/>
          <w:szCs w:val="32"/>
        </w:rPr>
      </w:pPr>
    </w:p>
    <w:p w14:paraId="5DBD55FD" w14:textId="77777777" w:rsidR="00585E38" w:rsidRDefault="00585E38">
      <w:pPr>
        <w:spacing w:line="480" w:lineRule="exact"/>
      </w:pPr>
    </w:p>
    <w:sectPr w:rsidR="00585E38">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A61E9" w14:textId="77777777" w:rsidR="00F970DB" w:rsidRDefault="00F970DB">
      <w:r>
        <w:separator/>
      </w:r>
    </w:p>
  </w:endnote>
  <w:endnote w:type="continuationSeparator" w:id="0">
    <w:p w14:paraId="4A654019" w14:textId="77777777" w:rsidR="00F970DB" w:rsidRDefault="00F97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1CDEB" w14:textId="77777777" w:rsidR="00585E3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35D58651" w14:textId="77777777" w:rsidR="00585E38" w:rsidRDefault="00585E3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46CF6" w14:textId="77777777" w:rsidR="00585E3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7E54D41C" w14:textId="77777777" w:rsidR="00585E38" w:rsidRDefault="00585E3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F9EF" w14:textId="77777777" w:rsidR="00585E38"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43D33F5C" w14:textId="77777777" w:rsidR="00585E38" w:rsidRDefault="00585E3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BA49C" w14:textId="77777777" w:rsidR="00F970DB" w:rsidRDefault="00F970DB">
      <w:r>
        <w:separator/>
      </w:r>
    </w:p>
  </w:footnote>
  <w:footnote w:type="continuationSeparator" w:id="0">
    <w:p w14:paraId="4FAA1CC6" w14:textId="77777777" w:rsidR="00F970DB" w:rsidRDefault="00F97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C50F0852"/>
    <w:multiLevelType w:val="singleLevel"/>
    <w:tmpl w:val="C50F0852"/>
    <w:lvl w:ilvl="0">
      <w:start w:val="1"/>
      <w:numFmt w:val="decimal"/>
      <w:lvlText w:val="%1."/>
      <w:lvlJc w:val="left"/>
      <w:pPr>
        <w:tabs>
          <w:tab w:val="left" w:pos="312"/>
        </w:tabs>
      </w:pPr>
    </w:lvl>
  </w:abstractNum>
  <w:abstractNum w:abstractNumId="2" w15:restartNumberingAfterBreak="0">
    <w:nsid w:val="2FAC3D44"/>
    <w:multiLevelType w:val="singleLevel"/>
    <w:tmpl w:val="2FAC3D44"/>
    <w:lvl w:ilvl="0">
      <w:start w:val="2"/>
      <w:numFmt w:val="chineseCounting"/>
      <w:suff w:val="nothing"/>
      <w:lvlText w:val="（%1）"/>
      <w:lvlJc w:val="left"/>
      <w:rPr>
        <w:rFonts w:hint="eastAsia"/>
      </w:rPr>
    </w:lvl>
  </w:abstractNum>
  <w:num w:numId="1" w16cid:durableId="813833955">
    <w:abstractNumId w:val="2"/>
  </w:num>
  <w:num w:numId="2" w16cid:durableId="80377932">
    <w:abstractNumId w:val="1"/>
  </w:num>
  <w:num w:numId="3" w16cid:durableId="1481312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238C"/>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4BA5"/>
    <w:rsid w:val="004E5292"/>
    <w:rsid w:val="004F2C5B"/>
    <w:rsid w:val="004F641B"/>
    <w:rsid w:val="004F71F3"/>
    <w:rsid w:val="005003E3"/>
    <w:rsid w:val="005052FA"/>
    <w:rsid w:val="005069E1"/>
    <w:rsid w:val="00507E59"/>
    <w:rsid w:val="005122B5"/>
    <w:rsid w:val="0052381C"/>
    <w:rsid w:val="005346B3"/>
    <w:rsid w:val="0054051C"/>
    <w:rsid w:val="00546A84"/>
    <w:rsid w:val="00547BE2"/>
    <w:rsid w:val="0055353D"/>
    <w:rsid w:val="0056187C"/>
    <w:rsid w:val="00576B03"/>
    <w:rsid w:val="00581E1A"/>
    <w:rsid w:val="00585E38"/>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0DB"/>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BC763A"/>
    <w:rsid w:val="092D39B6"/>
    <w:rsid w:val="0BA148CA"/>
    <w:rsid w:val="0C1165C4"/>
    <w:rsid w:val="0D6D544B"/>
    <w:rsid w:val="0DD136FE"/>
    <w:rsid w:val="0F8E2C57"/>
    <w:rsid w:val="1059665E"/>
    <w:rsid w:val="10AC13BA"/>
    <w:rsid w:val="145A6C1B"/>
    <w:rsid w:val="14B73493"/>
    <w:rsid w:val="14F02FE9"/>
    <w:rsid w:val="167A2FF9"/>
    <w:rsid w:val="17C946D2"/>
    <w:rsid w:val="18581C69"/>
    <w:rsid w:val="1863338A"/>
    <w:rsid w:val="1AEC0734"/>
    <w:rsid w:val="1DEF20B0"/>
    <w:rsid w:val="1F2D64E4"/>
    <w:rsid w:val="20046B2A"/>
    <w:rsid w:val="214243FA"/>
    <w:rsid w:val="21AD613C"/>
    <w:rsid w:val="22467189"/>
    <w:rsid w:val="23A1731C"/>
    <w:rsid w:val="257A14F5"/>
    <w:rsid w:val="27196C26"/>
    <w:rsid w:val="29EF086F"/>
    <w:rsid w:val="2A007C29"/>
    <w:rsid w:val="2EFFE297"/>
    <w:rsid w:val="300932A8"/>
    <w:rsid w:val="301437CA"/>
    <w:rsid w:val="32C855F7"/>
    <w:rsid w:val="349D1F0A"/>
    <w:rsid w:val="34DD0473"/>
    <w:rsid w:val="36145D2F"/>
    <w:rsid w:val="38425E77"/>
    <w:rsid w:val="3C684897"/>
    <w:rsid w:val="41FF0DBB"/>
    <w:rsid w:val="433E495C"/>
    <w:rsid w:val="43B21E8A"/>
    <w:rsid w:val="489F2FD7"/>
    <w:rsid w:val="4AC27CB3"/>
    <w:rsid w:val="4BF72BEF"/>
    <w:rsid w:val="4D0A05B5"/>
    <w:rsid w:val="4FA90297"/>
    <w:rsid w:val="4FC41A43"/>
    <w:rsid w:val="51DB3C59"/>
    <w:rsid w:val="550C0952"/>
    <w:rsid w:val="55762E42"/>
    <w:rsid w:val="57A7B272"/>
    <w:rsid w:val="58470068"/>
    <w:rsid w:val="58747CAC"/>
    <w:rsid w:val="592F7F53"/>
    <w:rsid w:val="5A1720F9"/>
    <w:rsid w:val="5B9C37C2"/>
    <w:rsid w:val="5BA7C654"/>
    <w:rsid w:val="5E607D94"/>
    <w:rsid w:val="5EB17190"/>
    <w:rsid w:val="60A54109"/>
    <w:rsid w:val="60EF14AC"/>
    <w:rsid w:val="612D3D6A"/>
    <w:rsid w:val="61D01CDF"/>
    <w:rsid w:val="630206A2"/>
    <w:rsid w:val="64C0607C"/>
    <w:rsid w:val="653E74D9"/>
    <w:rsid w:val="65756C86"/>
    <w:rsid w:val="674D385B"/>
    <w:rsid w:val="676F09E1"/>
    <w:rsid w:val="71793A80"/>
    <w:rsid w:val="72B22A30"/>
    <w:rsid w:val="7357290B"/>
    <w:rsid w:val="7979612F"/>
    <w:rsid w:val="798524E4"/>
    <w:rsid w:val="7A7F1C49"/>
    <w:rsid w:val="7B5B7AE6"/>
    <w:rsid w:val="7B7B6628"/>
    <w:rsid w:val="7BA7071E"/>
    <w:rsid w:val="7BDF6DA8"/>
    <w:rsid w:val="7C7EDC1A"/>
    <w:rsid w:val="7CCED98D"/>
    <w:rsid w:val="7D08410F"/>
    <w:rsid w:val="7DB96DED"/>
    <w:rsid w:val="7DD3AD81"/>
    <w:rsid w:val="7DD83C22"/>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9501C"/>
  <w15:docId w15:val="{26B26E9F-A0D8-4443-8955-B89A21A2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030-44C3-A37B-358CC5AA680D}"/>
              </c:ext>
            </c:extLst>
          </c:dPt>
          <c:dPt>
            <c:idx val="1"/>
            <c:bubble3D val="0"/>
            <c:extLst>
              <c:ext xmlns:c16="http://schemas.microsoft.com/office/drawing/2014/chart" uri="{C3380CC4-5D6E-409C-BE32-E72D297353CC}">
                <c16:uniqueId val="{00000001-D030-44C3-A37B-358CC5AA680D}"/>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事业收入</c:v>
                </c:pt>
              </c:strCache>
            </c:strRef>
          </c:cat>
          <c:val>
            <c:numRef>
              <c:f>Sheet1!$B$2:$B$3</c:f>
              <c:numCache>
                <c:formatCode>General</c:formatCode>
                <c:ptCount val="2"/>
                <c:pt idx="0">
                  <c:v>18919.46</c:v>
                </c:pt>
                <c:pt idx="1">
                  <c:v>203.99</c:v>
                </c:pt>
              </c:numCache>
            </c:numRef>
          </c:val>
          <c:extLst>
            <c:ext xmlns:c16="http://schemas.microsoft.com/office/drawing/2014/chart" uri="{C3380CC4-5D6E-409C-BE32-E72D297353CC}">
              <c16:uniqueId val="{00000002-D030-44C3-A37B-358CC5AA680D}"/>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5c319de0-9e7d-41f3-861f-99926f497158}"/>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04A2-4286-842C-CCC05FA2A770}"/>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04A2-4286-842C-CCC05FA2A77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Sheet0!$A$2:$A$3</c:f>
              <c:strCache>
                <c:ptCount val="2"/>
                <c:pt idx="0">
                  <c:v>基本支出</c:v>
                </c:pt>
                <c:pt idx="1">
                  <c:v>项目支出</c:v>
                </c:pt>
              </c:strCache>
            </c:strRef>
          </c:cat>
          <c:val>
            <c:numRef>
              <c:f>Sheet0!$B$2:$B$3</c:f>
              <c:numCache>
                <c:formatCode>General</c:formatCode>
                <c:ptCount val="2"/>
                <c:pt idx="0">
                  <c:v>17217.66</c:v>
                </c:pt>
                <c:pt idx="1">
                  <c:v>1905.79</c:v>
                </c:pt>
              </c:numCache>
            </c:numRef>
          </c:val>
          <c:extLst>
            <c:ext xmlns:c16="http://schemas.microsoft.com/office/drawing/2014/chart" uri="{C3380CC4-5D6E-409C-BE32-E72D297353CC}">
              <c16:uniqueId val="{00000004-04A2-4286-842C-CCC05FA2A770}"/>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5504ec0-f4df-4d5c-a0e2-81ccdca964e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2617</Words>
  <Characters>2984</Characters>
  <Application>Microsoft Office Word</Application>
  <DocSecurity>0</DocSecurity>
  <Lines>110</Lines>
  <Paragraphs>116</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媛 杨</cp:lastModifiedBy>
  <cp:revision>3</cp:revision>
  <cp:lastPrinted>2020-08-07T11:39:00Z</cp:lastPrinted>
  <dcterms:created xsi:type="dcterms:W3CDTF">2025-08-27T10:01:00Z</dcterms:created>
  <dcterms:modified xsi:type="dcterms:W3CDTF">2025-08-27T10:03:00Z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435078ACFECC4A5A8A519EF4C3681114_13</vt:lpwstr>
  </property>
  <property fmtid="{D5CDD505-2E9C-101B-9397-08002B2CF9AE}" pid="4" name="KSOTemplateDocerSaveRecord">
    <vt:lpwstr>eyJoZGlkIjoiMWJlOGU3NjBjMDM1Yzk4NmZiYmNjMjVlOGE4NzBhZDYiLCJ1c2VySWQiOiI2MzE4MjEwMTIifQ==</vt:lpwstr>
  </property>
</Properties>
</file>