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07966" w14:textId="77777777" w:rsidR="00E177F4" w:rsidRDefault="00E177F4">
      <w:pPr>
        <w:jc w:val="center"/>
        <w:rPr>
          <w:rFonts w:ascii="仿宋_GB2312" w:eastAsia="仿宋_GB2312"/>
          <w:b/>
          <w:sz w:val="32"/>
          <w:szCs w:val="32"/>
        </w:rPr>
      </w:pPr>
    </w:p>
    <w:p w14:paraId="76FE2946" w14:textId="77777777" w:rsidR="00E177F4" w:rsidRDefault="00E177F4">
      <w:pPr>
        <w:jc w:val="center"/>
        <w:rPr>
          <w:rFonts w:ascii="黑体" w:eastAsia="黑体"/>
          <w:sz w:val="72"/>
          <w:szCs w:val="72"/>
        </w:rPr>
      </w:pPr>
    </w:p>
    <w:p w14:paraId="0F825FDD" w14:textId="77777777" w:rsidR="00E177F4" w:rsidRDefault="00E177F4">
      <w:pPr>
        <w:jc w:val="center"/>
        <w:rPr>
          <w:rFonts w:ascii="黑体" w:eastAsia="黑体"/>
          <w:sz w:val="72"/>
          <w:szCs w:val="72"/>
        </w:rPr>
      </w:pPr>
    </w:p>
    <w:p w14:paraId="17A45776" w14:textId="77777777" w:rsidR="00E177F4" w:rsidRDefault="00E177F4">
      <w:pPr>
        <w:jc w:val="center"/>
        <w:rPr>
          <w:rFonts w:ascii="黑体" w:eastAsia="黑体"/>
          <w:sz w:val="72"/>
          <w:szCs w:val="72"/>
        </w:rPr>
      </w:pPr>
    </w:p>
    <w:p w14:paraId="16BC09DC" w14:textId="77777777" w:rsidR="00E177F4" w:rsidRDefault="00E177F4">
      <w:pPr>
        <w:jc w:val="center"/>
        <w:rPr>
          <w:rFonts w:ascii="黑体" w:eastAsia="黑体"/>
          <w:sz w:val="72"/>
          <w:szCs w:val="72"/>
        </w:rPr>
      </w:pPr>
    </w:p>
    <w:p w14:paraId="46D2F50B" w14:textId="77777777" w:rsidR="00E177F4" w:rsidRDefault="00081F7C">
      <w:pPr>
        <w:jc w:val="center"/>
        <w:rPr>
          <w:rFonts w:ascii="黑体" w:eastAsia="黑体"/>
          <w:sz w:val="52"/>
          <w:szCs w:val="52"/>
        </w:rPr>
      </w:pPr>
      <w:r>
        <w:rPr>
          <w:rFonts w:ascii="黑体" w:eastAsia="黑体" w:hint="eastAsia"/>
          <w:sz w:val="72"/>
          <w:szCs w:val="72"/>
        </w:rPr>
        <w:t>2024年度部门决算</w:t>
      </w:r>
      <w:r w:rsidR="00D931A4">
        <w:rPr>
          <w:rFonts w:ascii="黑体" w:eastAsia="黑体" w:hint="eastAsia"/>
          <w:sz w:val="72"/>
          <w:szCs w:val="72"/>
        </w:rPr>
        <w:t>（公开）</w:t>
      </w:r>
    </w:p>
    <w:p w14:paraId="260F82B6" w14:textId="77777777" w:rsidR="00E177F4" w:rsidRDefault="00E177F4">
      <w:pPr>
        <w:jc w:val="center"/>
        <w:rPr>
          <w:rFonts w:ascii="黑体" w:eastAsia="黑体"/>
          <w:sz w:val="52"/>
          <w:szCs w:val="52"/>
        </w:rPr>
      </w:pPr>
    </w:p>
    <w:p w14:paraId="3C16402E" w14:textId="77777777" w:rsidR="00E177F4" w:rsidRDefault="00E177F4">
      <w:pPr>
        <w:jc w:val="center"/>
        <w:rPr>
          <w:rFonts w:ascii="黑体" w:eastAsia="黑体"/>
          <w:sz w:val="52"/>
          <w:szCs w:val="52"/>
        </w:rPr>
      </w:pPr>
    </w:p>
    <w:p w14:paraId="3CA90A2A" w14:textId="77777777" w:rsidR="00E177F4" w:rsidRDefault="00E177F4">
      <w:pPr>
        <w:jc w:val="center"/>
        <w:rPr>
          <w:rFonts w:ascii="黑体" w:eastAsia="黑体"/>
          <w:sz w:val="52"/>
          <w:szCs w:val="52"/>
        </w:rPr>
      </w:pPr>
    </w:p>
    <w:p w14:paraId="3BF7C4D9" w14:textId="77777777" w:rsidR="00E177F4" w:rsidRDefault="00E177F4">
      <w:pPr>
        <w:jc w:val="center"/>
        <w:rPr>
          <w:rFonts w:ascii="黑体" w:eastAsia="黑体"/>
          <w:sz w:val="32"/>
          <w:szCs w:val="32"/>
        </w:rPr>
      </w:pPr>
    </w:p>
    <w:p w14:paraId="2B479FA3" w14:textId="77777777" w:rsidR="003A2BD1" w:rsidRDefault="003A2BD1">
      <w:pPr>
        <w:jc w:val="center"/>
        <w:rPr>
          <w:rFonts w:ascii="黑体" w:eastAsia="黑体"/>
          <w:sz w:val="32"/>
          <w:szCs w:val="32"/>
        </w:rPr>
      </w:pPr>
    </w:p>
    <w:p w14:paraId="75C3EBC8" w14:textId="77777777" w:rsidR="00E177F4" w:rsidRDefault="00081F7C">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14:paraId="78394101" w14:textId="77777777" w:rsidR="00E177F4" w:rsidRDefault="00E177F4">
      <w:pPr>
        <w:spacing w:line="500" w:lineRule="exact"/>
        <w:ind w:firstLine="645"/>
        <w:jc w:val="center"/>
        <w:rPr>
          <w:rFonts w:ascii="宋体" w:hAnsi="宋体" w:cs="宋体"/>
          <w:b/>
          <w:bCs/>
          <w:kern w:val="0"/>
          <w:sz w:val="36"/>
          <w:szCs w:val="36"/>
        </w:rPr>
      </w:pPr>
    </w:p>
    <w:p w14:paraId="477FAC30" w14:textId="77777777" w:rsidR="00E177F4" w:rsidRDefault="00081F7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14:paraId="07FD8BC7" w14:textId="77777777" w:rsidR="00E177F4" w:rsidRDefault="00081F7C">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24E7F8B5" w14:textId="77777777" w:rsidR="00E177F4" w:rsidRDefault="00081F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723D000F" w14:textId="77777777" w:rsidR="00E177F4" w:rsidRDefault="00081F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29382428" w14:textId="77777777" w:rsidR="00E177F4" w:rsidRDefault="00081F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69CFCACD" w14:textId="77777777" w:rsidR="00E177F4" w:rsidRDefault="00D931A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w:t>
      </w:r>
      <w:r w:rsidR="00081F7C">
        <w:rPr>
          <w:rFonts w:ascii="仿宋_GB2312" w:eastAsia="仿宋_GB2312" w:hAnsi="仿宋" w:cs="宋体" w:hint="eastAsia"/>
          <w:bCs/>
          <w:spacing w:val="40"/>
          <w:kern w:val="0"/>
          <w:sz w:val="32"/>
          <w:szCs w:val="32"/>
        </w:rPr>
        <w:t>、一般公共预算财政拨款支出决算表</w:t>
      </w:r>
    </w:p>
    <w:p w14:paraId="63A4041F" w14:textId="77777777" w:rsidR="00E177F4" w:rsidRDefault="00D931A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w:t>
      </w:r>
      <w:r w:rsidR="00081F7C">
        <w:rPr>
          <w:rFonts w:ascii="仿宋_GB2312" w:eastAsia="仿宋_GB2312" w:hAnsi="仿宋" w:cs="宋体" w:hint="eastAsia"/>
          <w:bCs/>
          <w:spacing w:val="40"/>
          <w:kern w:val="0"/>
          <w:sz w:val="32"/>
          <w:szCs w:val="32"/>
        </w:rPr>
        <w:t>、一般公共预算财政拨款</w:t>
      </w:r>
      <w:r w:rsidR="00081F7C">
        <w:rPr>
          <w:rFonts w:ascii="仿宋_GB2312" w:eastAsia="仿宋_GB2312" w:hAnsi="仿宋" w:cs="宋体"/>
          <w:bCs/>
          <w:spacing w:val="40"/>
          <w:kern w:val="0"/>
          <w:sz w:val="32"/>
          <w:szCs w:val="32"/>
        </w:rPr>
        <w:t>基本支出决算表</w:t>
      </w:r>
    </w:p>
    <w:p w14:paraId="263EF773" w14:textId="77777777" w:rsidR="00E177F4" w:rsidRDefault="00D931A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sidR="00081F7C">
        <w:rPr>
          <w:rFonts w:ascii="仿宋_GB2312" w:eastAsia="仿宋_GB2312" w:hAnsi="仿宋" w:cs="宋体"/>
          <w:bCs/>
          <w:spacing w:val="40"/>
          <w:kern w:val="0"/>
          <w:sz w:val="32"/>
          <w:szCs w:val="32"/>
        </w:rPr>
        <w:t>、</w:t>
      </w:r>
      <w:r w:rsidR="00081F7C">
        <w:rPr>
          <w:rFonts w:ascii="仿宋_GB2312" w:eastAsia="仿宋_GB2312" w:hAnsi="仿宋" w:cs="宋体" w:hint="eastAsia"/>
          <w:bCs/>
          <w:spacing w:val="40"/>
          <w:kern w:val="0"/>
          <w:sz w:val="32"/>
          <w:szCs w:val="32"/>
        </w:rPr>
        <w:t>政府性基金预算财政拨款收入支出决算表</w:t>
      </w:r>
    </w:p>
    <w:p w14:paraId="58A7B69D" w14:textId="77777777" w:rsidR="00E177F4" w:rsidRDefault="00D931A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sidR="00081F7C">
        <w:rPr>
          <w:rFonts w:ascii="仿宋_GB2312" w:eastAsia="仿宋_GB2312" w:hAnsi="仿宋" w:cs="宋体" w:hint="eastAsia"/>
          <w:bCs/>
          <w:spacing w:val="40"/>
          <w:kern w:val="0"/>
          <w:sz w:val="32"/>
          <w:szCs w:val="32"/>
        </w:rPr>
        <w:t>、</w:t>
      </w:r>
      <w:r w:rsidR="00081F7C">
        <w:rPr>
          <w:rFonts w:ascii="仿宋_GB2312" w:eastAsia="仿宋_GB2312" w:hAnsi="仿宋" w:cs="宋体"/>
          <w:bCs/>
          <w:spacing w:val="40"/>
          <w:kern w:val="0"/>
          <w:sz w:val="32"/>
          <w:szCs w:val="32"/>
        </w:rPr>
        <w:t>政府性基金</w:t>
      </w:r>
      <w:r w:rsidR="00081F7C">
        <w:rPr>
          <w:rFonts w:ascii="仿宋_GB2312" w:eastAsia="仿宋_GB2312" w:hAnsi="仿宋" w:cs="宋体" w:hint="eastAsia"/>
          <w:bCs/>
          <w:spacing w:val="40"/>
          <w:kern w:val="0"/>
          <w:sz w:val="32"/>
          <w:szCs w:val="32"/>
        </w:rPr>
        <w:t>预算</w:t>
      </w:r>
      <w:r w:rsidR="00081F7C">
        <w:rPr>
          <w:rFonts w:ascii="仿宋_GB2312" w:eastAsia="仿宋_GB2312" w:hAnsi="仿宋" w:cs="宋体"/>
          <w:bCs/>
          <w:spacing w:val="40"/>
          <w:kern w:val="0"/>
          <w:sz w:val="32"/>
          <w:szCs w:val="32"/>
        </w:rPr>
        <w:t>财政拨款基本支出决算表</w:t>
      </w:r>
    </w:p>
    <w:p w14:paraId="35159BF3" w14:textId="77777777" w:rsidR="00E177F4" w:rsidRDefault="00D931A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sidR="00081F7C">
        <w:rPr>
          <w:rFonts w:ascii="仿宋_GB2312" w:eastAsia="仿宋_GB2312" w:hAnsi="仿宋" w:cs="宋体" w:hint="eastAsia"/>
          <w:bCs/>
          <w:spacing w:val="40"/>
          <w:kern w:val="0"/>
          <w:sz w:val="32"/>
          <w:szCs w:val="32"/>
        </w:rPr>
        <w:t>、国有资本经营预算财政拨款支出决算表</w:t>
      </w:r>
    </w:p>
    <w:p w14:paraId="190C76DF" w14:textId="77777777" w:rsidR="00E177F4" w:rsidRDefault="00081F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0E390854" w14:textId="77777777" w:rsidR="00E177F4" w:rsidRDefault="00D931A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w:t>
      </w:r>
      <w:r w:rsidR="00081F7C">
        <w:rPr>
          <w:rFonts w:ascii="仿宋_GB2312" w:eastAsia="仿宋_GB2312" w:hAnsi="仿宋" w:cs="宋体" w:hint="eastAsia"/>
          <w:bCs/>
          <w:spacing w:val="40"/>
          <w:kern w:val="0"/>
          <w:sz w:val="32"/>
          <w:szCs w:val="32"/>
        </w:rPr>
        <w:t>、政府采购情况表</w:t>
      </w:r>
    </w:p>
    <w:p w14:paraId="3D0144A6" w14:textId="77777777" w:rsidR="00E177F4" w:rsidRDefault="00081F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sidR="00D931A4">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14:paraId="74B36EBE" w14:textId="77777777" w:rsidR="00E177F4" w:rsidRDefault="00081F7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22AC5215" w14:textId="77777777" w:rsidR="00E177F4" w:rsidRDefault="00081F7C">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47D5A833" w14:textId="77777777" w:rsidR="00E177F4" w:rsidRDefault="00081F7C">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14:paraId="36A36C77" w14:textId="77777777" w:rsidR="00782EF5" w:rsidRDefault="00782EF5" w:rsidP="003A2BD1">
      <w:pPr>
        <w:tabs>
          <w:tab w:val="center" w:pos="6979"/>
        </w:tabs>
        <w:spacing w:beforeLines="50" w:before="156" w:afterLines="50" w:after="156"/>
        <w:rPr>
          <w:rFonts w:ascii="宋体" w:hAnsi="宋体" w:cs="宋体"/>
          <w:b/>
          <w:bCs/>
          <w:spacing w:val="40"/>
          <w:kern w:val="0"/>
          <w:sz w:val="32"/>
          <w:szCs w:val="32"/>
        </w:rPr>
      </w:pPr>
    </w:p>
    <w:p w14:paraId="78D5ACA3" w14:textId="77777777" w:rsidR="00E177F4" w:rsidRDefault="00081F7C">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14:paraId="384CD0EB" w14:textId="77777777" w:rsidR="00E177F4" w:rsidRDefault="00081F7C">
      <w:pPr>
        <w:pStyle w:val="2"/>
        <w:rPr>
          <w:b w:val="0"/>
          <w:bCs w:val="0"/>
        </w:rPr>
        <w:sectPr w:rsidR="00E177F4">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75F789D4" w14:textId="77777777" w:rsidR="00E177F4" w:rsidRDefault="00081F7C">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346F8EA4" w14:textId="77777777" w:rsidR="00E177F4" w:rsidRDefault="00081F7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7C7B9221" w14:textId="63A79C2F" w:rsidR="00E177F4" w:rsidRDefault="00081F7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北京小学天宁寺分校隶属于北京市西城区教育委员会，承担着义务教育小学阶段教育教学工作</w:t>
      </w:r>
      <w:r w:rsidR="00CC250A">
        <w:rPr>
          <w:rFonts w:ascii="仿宋_GB2312" w:eastAsia="仿宋_GB2312" w:hint="eastAsia"/>
          <w:kern w:val="0"/>
          <w:sz w:val="28"/>
          <w:szCs w:val="28"/>
        </w:rPr>
        <w:t>，</w:t>
      </w:r>
      <w:r>
        <w:rPr>
          <w:rFonts w:ascii="仿宋_GB2312" w:eastAsia="仿宋_GB2312" w:hint="eastAsia"/>
          <w:kern w:val="0"/>
          <w:sz w:val="28"/>
          <w:szCs w:val="28"/>
        </w:rPr>
        <w:t>学校主要职责为：</w:t>
      </w:r>
    </w:p>
    <w:p w14:paraId="2BA1FE71" w14:textId="77777777" w:rsidR="00E177F4" w:rsidRDefault="00081F7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1．全面贯彻中央及北京市教育工作的路线、方针、政策,全面推进素质教育和现代化教育。</w:t>
      </w:r>
    </w:p>
    <w:p w14:paraId="00AAF1AC" w14:textId="77777777" w:rsidR="00E177F4" w:rsidRDefault="00081F7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2．制定学校中长期发展规划和年度计划，并组织实施；负责指导小学学历教育培养工作。</w:t>
      </w:r>
    </w:p>
    <w:p w14:paraId="390604F0" w14:textId="77777777" w:rsidR="00E177F4" w:rsidRDefault="00081F7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3．把德育放在首位，坚持教书育人、管理育人、服务育人、环境育人。制定德育工作计划，建设德育工作骨干队伍，采取切实措施，坚持不懈地加强对学生的思想、政治、品德教育。</w:t>
      </w:r>
    </w:p>
    <w:p w14:paraId="36F84088" w14:textId="77777777" w:rsidR="00E177F4" w:rsidRDefault="00081F7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4．坚持以教学为主，认真履行与教育主管部门签订的教育教学质量目标责任书。遵循教学规律组织教学，建立和完善教学管理制度，搞好教学常规管理。</w:t>
      </w:r>
    </w:p>
    <w:p w14:paraId="6CD08270" w14:textId="77777777" w:rsidR="00E177F4" w:rsidRDefault="00081F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kern w:val="0"/>
          <w:sz w:val="28"/>
          <w:szCs w:val="28"/>
        </w:rPr>
        <w:t>5．贯彻勤俭办学原则，严格管理校产和财务，搞好校园建设，关心学生和教职工的生活，逐步改善办学条件。</w:t>
      </w:r>
    </w:p>
    <w:p w14:paraId="1C19AF0A" w14:textId="77777777" w:rsidR="00E177F4" w:rsidRDefault="00081F7C">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205CDD57" w14:textId="77777777" w:rsidR="00E177F4" w:rsidRDefault="00081F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7635.21</w:t>
      </w:r>
      <w:r>
        <w:rPr>
          <w:rFonts w:ascii="仿宋_GB2312" w:eastAsia="仿宋_GB2312" w:hint="eastAsia"/>
          <w:sz w:val="28"/>
          <w:szCs w:val="28"/>
        </w:rPr>
        <w:t>万元，</w:t>
      </w:r>
      <w:bookmarkStart w:id="0" w:name="OLE_LINK2"/>
      <w:r>
        <w:rPr>
          <w:rFonts w:ascii="仿宋_GB2312" w:eastAsia="仿宋_GB2312"/>
          <w:sz w:val="28"/>
          <w:szCs w:val="28"/>
        </w:rPr>
        <w:t>比上年增加</w:t>
      </w:r>
      <w:r>
        <w:rPr>
          <w:rFonts w:ascii="仿宋_GB2312" w:eastAsia="仿宋_GB2312" w:hint="eastAsia"/>
          <w:sz w:val="28"/>
          <w:szCs w:val="28"/>
        </w:rPr>
        <w:t>171.09万元，增长2.29%</w:t>
      </w:r>
      <w:bookmarkEnd w:id="0"/>
      <w:r>
        <w:rPr>
          <w:rFonts w:ascii="仿宋_GB2312" w:eastAsia="仿宋_GB2312" w:hint="eastAsia"/>
          <w:sz w:val="28"/>
          <w:szCs w:val="28"/>
        </w:rPr>
        <w:t>。</w:t>
      </w:r>
    </w:p>
    <w:p w14:paraId="25A409C1" w14:textId="77777777" w:rsidR="00E177F4" w:rsidRDefault="00081F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116FEF7" w14:textId="77777777" w:rsidR="00E177F4" w:rsidRDefault="00081F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7635.21</w:t>
      </w:r>
      <w:r>
        <w:rPr>
          <w:rFonts w:ascii="仿宋_GB2312" w:eastAsia="仿宋_GB2312" w:hint="eastAsia"/>
          <w:sz w:val="28"/>
          <w:szCs w:val="28"/>
        </w:rPr>
        <w:t>万元，</w:t>
      </w:r>
      <w:r>
        <w:rPr>
          <w:rFonts w:ascii="仿宋_GB2312" w:eastAsia="仿宋_GB2312"/>
          <w:sz w:val="28"/>
          <w:szCs w:val="28"/>
        </w:rPr>
        <w:t>比上年增加</w:t>
      </w:r>
      <w:bookmarkStart w:id="1" w:name="OLE_LINK1"/>
      <w:r>
        <w:rPr>
          <w:rFonts w:ascii="仿宋_GB2312" w:eastAsia="仿宋_GB2312" w:hint="eastAsia"/>
          <w:sz w:val="28"/>
          <w:szCs w:val="28"/>
        </w:rPr>
        <w:t>176.78万元，增长2.37%。</w:t>
      </w:r>
      <w:bookmarkEnd w:id="1"/>
    </w:p>
    <w:p w14:paraId="0A401902" w14:textId="77777777" w:rsidR="00E177F4" w:rsidRDefault="00081F7C">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7635.21</w:t>
      </w:r>
      <w:r>
        <w:rPr>
          <w:rFonts w:ascii="仿宋_GB2312" w:eastAsia="仿宋_GB2312" w:hint="eastAsia"/>
          <w:sz w:val="28"/>
          <w:szCs w:val="28"/>
        </w:rPr>
        <w:t>万元，占收入合计的100%。其中：一般公共预算财政拨款收入</w:t>
      </w:r>
      <w:r>
        <w:rPr>
          <w:rFonts w:ascii="仿宋_GB2312" w:eastAsia="仿宋_GB2312"/>
          <w:sz w:val="28"/>
          <w:szCs w:val="28"/>
        </w:rPr>
        <w:t>7635.21</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w:t>
      </w:r>
      <w:r>
        <w:rPr>
          <w:rFonts w:ascii="仿宋_GB2312" w:eastAsia="仿宋_GB2312" w:hint="eastAsia"/>
          <w:sz w:val="28"/>
          <w:szCs w:val="28"/>
        </w:rPr>
        <w:lastRenderedPageBreak/>
        <w:t>的0%；</w:t>
      </w:r>
    </w:p>
    <w:p w14:paraId="580C1BF2" w14:textId="77777777" w:rsidR="00E177F4" w:rsidRDefault="00081F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6398F1EC" w14:textId="77777777" w:rsidR="00E177F4" w:rsidRDefault="00081F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7D85D0DC" w14:textId="77777777" w:rsidR="00E177F4" w:rsidRDefault="00081F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11AA77DE" w14:textId="77777777" w:rsidR="00E177F4" w:rsidRDefault="00081F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53C54182" w14:textId="77777777" w:rsidR="00E177F4" w:rsidRDefault="00081F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516F0B77" w14:textId="77777777" w:rsidR="00E177F4" w:rsidRDefault="00081F7C">
      <w:pPr>
        <w:pStyle w:val="2"/>
        <w:jc w:val="center"/>
      </w:pPr>
      <w:r>
        <w:rPr>
          <w:rFonts w:ascii="仿宋_GB2312" w:eastAsia="仿宋_GB2312" w:hint="eastAsia"/>
          <w:color w:val="000000"/>
          <w:sz w:val="32"/>
        </w:rPr>
        <w:t>图1：收入决算</w:t>
      </w:r>
    </w:p>
    <w:p w14:paraId="2C17BC02" w14:textId="77777777" w:rsidR="00E177F4" w:rsidRDefault="00081F7C">
      <w:pPr>
        <w:pStyle w:val="a3"/>
        <w:ind w:firstLine="420"/>
        <w:jc w:val="center"/>
      </w:pPr>
      <w:r>
        <w:rPr>
          <w:noProof/>
        </w:rPr>
        <w:drawing>
          <wp:inline distT="0" distB="0" distL="0" distR="0" wp14:anchorId="6C935151" wp14:editId="6AA37AF9">
            <wp:extent cx="4036695" cy="2328545"/>
            <wp:effectExtent l="0" t="0" r="190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5946229" w14:textId="77777777" w:rsidR="00E177F4" w:rsidRDefault="00081F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488672AB" w14:textId="77777777" w:rsidR="00E177F4" w:rsidRDefault="00081F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7635.21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176.78万元，增长2.37%，其中：基本支出</w:t>
      </w:r>
      <w:r>
        <w:rPr>
          <w:rFonts w:ascii="仿宋_GB2312" w:eastAsia="仿宋_GB2312"/>
          <w:sz w:val="28"/>
          <w:szCs w:val="28"/>
        </w:rPr>
        <w:t>7042.29</w:t>
      </w:r>
      <w:r>
        <w:rPr>
          <w:rFonts w:ascii="仿宋_GB2312" w:eastAsia="仿宋_GB2312" w:hint="eastAsia"/>
          <w:sz w:val="28"/>
          <w:szCs w:val="28"/>
        </w:rPr>
        <w:t>万元，占支</w:t>
      </w:r>
      <w:r>
        <w:rPr>
          <w:rFonts w:ascii="仿宋_GB2312" w:eastAsia="仿宋_GB2312" w:hint="eastAsia"/>
          <w:sz w:val="28"/>
          <w:szCs w:val="28"/>
        </w:rPr>
        <w:lastRenderedPageBreak/>
        <w:t>出合计的92.23%；项目支出</w:t>
      </w:r>
      <w:r>
        <w:rPr>
          <w:rFonts w:ascii="仿宋_GB2312" w:eastAsia="仿宋_GB2312"/>
          <w:sz w:val="28"/>
          <w:szCs w:val="28"/>
        </w:rPr>
        <w:t>592.92</w:t>
      </w:r>
      <w:r>
        <w:rPr>
          <w:rFonts w:ascii="仿宋_GB2312" w:eastAsia="仿宋_GB2312" w:hint="eastAsia"/>
          <w:sz w:val="28"/>
          <w:szCs w:val="28"/>
        </w:rPr>
        <w:t>万元，占支出合计的7.77%;上缴上级支出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68E9F7AA" w14:textId="77777777" w:rsidR="00E177F4" w:rsidRDefault="00E177F4">
      <w:pPr>
        <w:spacing w:line="560" w:lineRule="exact"/>
        <w:ind w:firstLine="640"/>
        <w:rPr>
          <w:rFonts w:ascii="仿宋_GB2312" w:eastAsia="仿宋_GB2312" w:cs="Droid Sans"/>
          <w:color w:val="000000"/>
          <w:sz w:val="32"/>
          <w:szCs w:val="32"/>
        </w:rPr>
      </w:pPr>
    </w:p>
    <w:p w14:paraId="72CF2406" w14:textId="77777777" w:rsidR="00E177F4" w:rsidRDefault="00081F7C">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0FA5F045" w14:textId="77777777" w:rsidR="00E177F4" w:rsidRDefault="00081F7C">
      <w:pPr>
        <w:jc w:val="center"/>
        <w:rPr>
          <w:rFonts w:ascii="黑体" w:eastAsia="黑体"/>
          <w:b/>
          <w:sz w:val="28"/>
          <w:szCs w:val="28"/>
        </w:rPr>
      </w:pPr>
      <w:r>
        <w:rPr>
          <w:noProof/>
        </w:rPr>
        <w:drawing>
          <wp:inline distT="0" distB="0" distL="114300" distR="114300" wp14:anchorId="1CB187B0" wp14:editId="61AF2D9F">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BFF44BB" w14:textId="77777777" w:rsidR="00E177F4" w:rsidRDefault="00081F7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3AFCA695" w14:textId="77777777" w:rsidR="00E177F4" w:rsidRDefault="00081F7C">
      <w:pPr>
        <w:snapToGrid w:val="0"/>
        <w:spacing w:beforeLines="50" w:before="156" w:afterLines="50" w:after="156" w:line="400" w:lineRule="exact"/>
        <w:ind w:firstLineChars="200" w:firstLine="56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7635.21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176.78万元，增长2.37%。主要原因：1、人员经费支出增加约166.61万元，其中抚恤金较去年增加42万元，退休教师中人三十年奖励款支出69万元；随着人员变动和社保基数调整，四险</w:t>
      </w:r>
      <w:proofErr w:type="gramStart"/>
      <w:r>
        <w:rPr>
          <w:rFonts w:ascii="仿宋_GB2312" w:eastAsia="仿宋_GB2312" w:hint="eastAsia"/>
          <w:sz w:val="28"/>
          <w:szCs w:val="28"/>
        </w:rPr>
        <w:t>一</w:t>
      </w:r>
      <w:proofErr w:type="gramEnd"/>
      <w:r>
        <w:rPr>
          <w:rFonts w:ascii="仿宋_GB2312" w:eastAsia="仿宋_GB2312" w:hint="eastAsia"/>
          <w:sz w:val="28"/>
          <w:szCs w:val="28"/>
        </w:rPr>
        <w:t>金支出相应增加；2、公用经费支出增加约45万元，2024年底较2023年底学生人数净增27人，相应生</w:t>
      </w:r>
      <w:r>
        <w:rPr>
          <w:rFonts w:ascii="仿宋_GB2312" w:eastAsia="仿宋_GB2312" w:hint="eastAsia"/>
          <w:sz w:val="28"/>
          <w:szCs w:val="28"/>
        </w:rPr>
        <w:lastRenderedPageBreak/>
        <w:t>均经费有所增长；3、项目经费支出减少约34.83万元，其中资本性支出减少约43万元。</w:t>
      </w:r>
    </w:p>
    <w:p w14:paraId="098F644B" w14:textId="77777777" w:rsidR="00E177F4" w:rsidRDefault="00081F7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5D0753A2" w14:textId="77777777" w:rsidR="00E177F4" w:rsidRDefault="00081F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7D204524" w14:textId="77777777" w:rsidR="00E177F4" w:rsidRDefault="00081F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7635.21</w:t>
      </w:r>
      <w:r>
        <w:rPr>
          <w:rFonts w:ascii="仿宋_GB2312" w:eastAsia="仿宋_GB2312" w:hint="eastAsia"/>
          <w:sz w:val="28"/>
          <w:szCs w:val="28"/>
        </w:rPr>
        <w:t>万元，主要用于以下方面（按大类）：教育支出</w:t>
      </w:r>
      <w:bookmarkStart w:id="2" w:name="OLE_LINK4"/>
      <w:r>
        <w:rPr>
          <w:rFonts w:ascii="仿宋_GB2312" w:eastAsia="仿宋_GB2312" w:hint="eastAsia"/>
          <w:sz w:val="28"/>
          <w:szCs w:val="28"/>
        </w:rPr>
        <w:t>5286.37</w:t>
      </w:r>
      <w:bookmarkEnd w:id="2"/>
      <w:r>
        <w:rPr>
          <w:rFonts w:ascii="仿宋_GB2312" w:eastAsia="仿宋_GB2312" w:hint="eastAsia"/>
          <w:sz w:val="28"/>
          <w:szCs w:val="28"/>
        </w:rPr>
        <w:t>万元，</w:t>
      </w:r>
      <w:bookmarkStart w:id="3" w:name="OLE_LINK3"/>
      <w:r>
        <w:rPr>
          <w:rFonts w:ascii="仿宋_GB2312" w:eastAsia="仿宋_GB2312" w:hint="eastAsia"/>
          <w:sz w:val="28"/>
          <w:szCs w:val="28"/>
        </w:rPr>
        <w:t>占本年财政拨款支出69.24%</w:t>
      </w:r>
      <w:bookmarkEnd w:id="3"/>
      <w:r>
        <w:rPr>
          <w:rFonts w:ascii="仿宋_GB2312" w:eastAsia="仿宋_GB2312" w:hint="eastAsia"/>
          <w:sz w:val="28"/>
          <w:szCs w:val="28"/>
        </w:rPr>
        <w:t>；</w:t>
      </w:r>
      <w:bookmarkStart w:id="4" w:name="OLE_LINK9"/>
      <w:r>
        <w:rPr>
          <w:rFonts w:ascii="仿宋_GB2312" w:eastAsia="仿宋_GB2312" w:hint="eastAsia"/>
          <w:sz w:val="28"/>
          <w:szCs w:val="28"/>
        </w:rPr>
        <w:t>社会保障和就业支出</w:t>
      </w:r>
      <w:bookmarkEnd w:id="4"/>
      <w:r>
        <w:rPr>
          <w:rFonts w:ascii="仿宋_GB2312" w:eastAsia="仿宋_GB2312" w:hint="eastAsia"/>
          <w:sz w:val="28"/>
          <w:szCs w:val="28"/>
        </w:rPr>
        <w:t>1011.26万元，占本年财政拨款支出13.24%；卫生健康支出488.84万元，占本年财政拨款支出6.40%；住房保障支出848.75万元，占本年财政拨款支出11.12%。</w:t>
      </w:r>
    </w:p>
    <w:p w14:paraId="5A09675E" w14:textId="77777777" w:rsidR="00E177F4" w:rsidRDefault="00081F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35CF7391" w14:textId="128EA027" w:rsidR="00E177F4" w:rsidRDefault="00081F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w:t>
      </w:r>
      <w:r w:rsidR="00D400E5">
        <w:rPr>
          <w:rFonts w:ascii="仿宋_GB2312" w:eastAsia="仿宋_GB2312" w:hint="eastAsia"/>
          <w:sz w:val="28"/>
          <w:szCs w:val="28"/>
        </w:rPr>
        <w:t>年初预算5</w:t>
      </w:r>
      <w:r w:rsidR="00D400E5">
        <w:rPr>
          <w:rFonts w:ascii="仿宋_GB2312" w:eastAsia="仿宋_GB2312"/>
          <w:sz w:val="28"/>
          <w:szCs w:val="28"/>
        </w:rPr>
        <w:t>273.89</w:t>
      </w:r>
      <w:r w:rsidR="00D400E5">
        <w:rPr>
          <w:rFonts w:ascii="仿宋_GB2312" w:eastAsia="仿宋_GB2312" w:hint="eastAsia"/>
          <w:sz w:val="28"/>
          <w:szCs w:val="28"/>
        </w:rPr>
        <w:t>万元，2</w:t>
      </w:r>
      <w:r w:rsidR="00D400E5">
        <w:rPr>
          <w:rFonts w:ascii="仿宋_GB2312" w:eastAsia="仿宋_GB2312"/>
          <w:sz w:val="28"/>
          <w:szCs w:val="28"/>
        </w:rPr>
        <w:t>024</w:t>
      </w:r>
      <w:r w:rsidR="00D400E5">
        <w:rPr>
          <w:rFonts w:ascii="仿宋_GB2312" w:eastAsia="仿宋_GB2312" w:hint="eastAsia"/>
          <w:sz w:val="28"/>
          <w:szCs w:val="28"/>
        </w:rPr>
        <w:t>年度</w:t>
      </w:r>
      <w:r>
        <w:rPr>
          <w:rFonts w:ascii="仿宋_GB2312" w:eastAsia="仿宋_GB2312" w:hint="eastAsia"/>
          <w:sz w:val="28"/>
          <w:szCs w:val="28"/>
        </w:rPr>
        <w:t>决算5286.37万元，</w:t>
      </w:r>
      <w:bookmarkStart w:id="5" w:name="OLE_LINK13"/>
      <w:r w:rsidR="00D400E5">
        <w:rPr>
          <w:rFonts w:ascii="仿宋_GB2312" w:eastAsia="仿宋_GB2312" w:hint="eastAsia"/>
          <w:sz w:val="28"/>
          <w:szCs w:val="28"/>
        </w:rPr>
        <w:t>完成年初预算的1</w:t>
      </w:r>
      <w:r w:rsidR="00D400E5">
        <w:rPr>
          <w:rFonts w:ascii="仿宋_GB2312" w:eastAsia="仿宋_GB2312"/>
          <w:sz w:val="28"/>
          <w:szCs w:val="28"/>
        </w:rPr>
        <w:t>00.24</w:t>
      </w:r>
      <w:r>
        <w:rPr>
          <w:rFonts w:ascii="仿宋_GB2312" w:eastAsia="仿宋_GB2312" w:hint="eastAsia"/>
          <w:sz w:val="28"/>
          <w:szCs w:val="28"/>
        </w:rPr>
        <w:t>%。</w:t>
      </w:r>
      <w:bookmarkEnd w:id="5"/>
    </w:p>
    <w:p w14:paraId="72914329" w14:textId="1FF36E9B" w:rsidR="00E177F4" w:rsidRDefault="00081F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其中：普通教育（款）</w:t>
      </w:r>
      <w:bookmarkStart w:id="6" w:name="OLE_LINK6"/>
      <w:r>
        <w:rPr>
          <w:rFonts w:ascii="仿宋_GB2312" w:eastAsia="仿宋_GB2312" w:hint="eastAsia"/>
          <w:sz w:val="28"/>
          <w:szCs w:val="28"/>
        </w:rPr>
        <w:t>2024年度</w:t>
      </w:r>
      <w:r w:rsidR="00D400E5">
        <w:rPr>
          <w:rFonts w:ascii="仿宋_GB2312" w:eastAsia="仿宋_GB2312" w:hint="eastAsia"/>
          <w:sz w:val="28"/>
          <w:szCs w:val="28"/>
        </w:rPr>
        <w:t>年初预算5</w:t>
      </w:r>
      <w:r w:rsidR="00D400E5">
        <w:rPr>
          <w:rFonts w:ascii="仿宋_GB2312" w:eastAsia="仿宋_GB2312"/>
          <w:sz w:val="28"/>
          <w:szCs w:val="28"/>
        </w:rPr>
        <w:t>250.38</w:t>
      </w:r>
      <w:r w:rsidR="00D400E5">
        <w:rPr>
          <w:rFonts w:ascii="仿宋_GB2312" w:eastAsia="仿宋_GB2312" w:hint="eastAsia"/>
          <w:sz w:val="28"/>
          <w:szCs w:val="28"/>
        </w:rPr>
        <w:t>万元，2</w:t>
      </w:r>
      <w:r w:rsidR="00D400E5">
        <w:rPr>
          <w:rFonts w:ascii="仿宋_GB2312" w:eastAsia="仿宋_GB2312"/>
          <w:sz w:val="28"/>
          <w:szCs w:val="28"/>
        </w:rPr>
        <w:t>024</w:t>
      </w:r>
      <w:r w:rsidR="00D400E5">
        <w:rPr>
          <w:rFonts w:ascii="仿宋_GB2312" w:eastAsia="仿宋_GB2312" w:hint="eastAsia"/>
          <w:sz w:val="28"/>
          <w:szCs w:val="28"/>
        </w:rPr>
        <w:t>年度</w:t>
      </w:r>
      <w:r>
        <w:rPr>
          <w:rFonts w:ascii="仿宋_GB2312" w:eastAsia="仿宋_GB2312" w:hint="eastAsia"/>
          <w:sz w:val="28"/>
          <w:szCs w:val="28"/>
        </w:rPr>
        <w:t>决算</w:t>
      </w:r>
      <w:bookmarkEnd w:id="6"/>
      <w:r>
        <w:rPr>
          <w:rFonts w:ascii="仿宋_GB2312" w:eastAsia="仿宋_GB2312" w:hint="eastAsia"/>
          <w:sz w:val="28"/>
          <w:szCs w:val="28"/>
        </w:rPr>
        <w:t>5262.86万元，</w:t>
      </w:r>
      <w:r w:rsidR="00D400E5">
        <w:rPr>
          <w:rFonts w:ascii="仿宋_GB2312" w:eastAsia="仿宋_GB2312" w:hint="eastAsia"/>
          <w:sz w:val="28"/>
          <w:szCs w:val="28"/>
        </w:rPr>
        <w:t>完成年初预算的1</w:t>
      </w:r>
      <w:r w:rsidR="00D400E5">
        <w:rPr>
          <w:rFonts w:ascii="仿宋_GB2312" w:eastAsia="仿宋_GB2312"/>
          <w:sz w:val="28"/>
          <w:szCs w:val="28"/>
        </w:rPr>
        <w:t>00.24</w:t>
      </w:r>
      <w:r>
        <w:rPr>
          <w:rFonts w:ascii="仿宋_GB2312" w:eastAsia="仿宋_GB2312" w:hint="eastAsia"/>
          <w:sz w:val="28"/>
          <w:szCs w:val="28"/>
        </w:rPr>
        <w:t>%;特殊教育（款）2024年度</w:t>
      </w:r>
      <w:r w:rsidR="008210F3">
        <w:rPr>
          <w:rFonts w:ascii="仿宋_GB2312" w:eastAsia="仿宋_GB2312" w:hint="eastAsia"/>
          <w:sz w:val="28"/>
          <w:szCs w:val="28"/>
        </w:rPr>
        <w:t>年初预算1</w:t>
      </w:r>
      <w:r w:rsidR="008210F3">
        <w:rPr>
          <w:rFonts w:ascii="仿宋_GB2312" w:eastAsia="仿宋_GB2312"/>
          <w:sz w:val="28"/>
          <w:szCs w:val="28"/>
        </w:rPr>
        <w:t>0.71</w:t>
      </w:r>
      <w:r w:rsidR="008210F3">
        <w:rPr>
          <w:rFonts w:ascii="仿宋_GB2312" w:eastAsia="仿宋_GB2312" w:hint="eastAsia"/>
          <w:sz w:val="28"/>
          <w:szCs w:val="28"/>
        </w:rPr>
        <w:t>万元，2</w:t>
      </w:r>
      <w:r w:rsidR="008210F3">
        <w:rPr>
          <w:rFonts w:ascii="仿宋_GB2312" w:eastAsia="仿宋_GB2312"/>
          <w:sz w:val="28"/>
          <w:szCs w:val="28"/>
        </w:rPr>
        <w:t>024</w:t>
      </w:r>
      <w:r w:rsidR="008210F3">
        <w:rPr>
          <w:rFonts w:ascii="仿宋_GB2312" w:eastAsia="仿宋_GB2312" w:hint="eastAsia"/>
          <w:sz w:val="28"/>
          <w:szCs w:val="28"/>
        </w:rPr>
        <w:t>年度</w:t>
      </w:r>
      <w:r>
        <w:rPr>
          <w:rFonts w:ascii="仿宋_GB2312" w:eastAsia="仿宋_GB2312" w:hint="eastAsia"/>
          <w:sz w:val="28"/>
          <w:szCs w:val="28"/>
        </w:rPr>
        <w:t>决算10.71万元，</w:t>
      </w:r>
      <w:r w:rsidR="008210F3">
        <w:rPr>
          <w:rFonts w:ascii="仿宋_GB2312" w:eastAsia="仿宋_GB2312" w:hint="eastAsia"/>
          <w:sz w:val="28"/>
          <w:szCs w:val="28"/>
        </w:rPr>
        <w:t>完成年初预算的1</w:t>
      </w:r>
      <w:r w:rsidR="008210F3">
        <w:rPr>
          <w:rFonts w:ascii="仿宋_GB2312" w:eastAsia="仿宋_GB2312"/>
          <w:sz w:val="28"/>
          <w:szCs w:val="28"/>
        </w:rPr>
        <w:t>00%</w:t>
      </w:r>
      <w:r>
        <w:rPr>
          <w:rFonts w:ascii="仿宋_GB2312" w:eastAsia="仿宋_GB2312" w:hint="eastAsia"/>
          <w:sz w:val="28"/>
          <w:szCs w:val="28"/>
        </w:rPr>
        <w:t>；进修及培训（款）2024年度</w:t>
      </w:r>
      <w:r w:rsidR="008210F3">
        <w:rPr>
          <w:rFonts w:ascii="仿宋_GB2312" w:eastAsia="仿宋_GB2312" w:hint="eastAsia"/>
          <w:sz w:val="28"/>
          <w:szCs w:val="28"/>
        </w:rPr>
        <w:t>年初预算1</w:t>
      </w:r>
      <w:r w:rsidR="008210F3">
        <w:rPr>
          <w:rFonts w:ascii="仿宋_GB2312" w:eastAsia="仿宋_GB2312"/>
          <w:sz w:val="28"/>
          <w:szCs w:val="28"/>
        </w:rPr>
        <w:t>2.80</w:t>
      </w:r>
      <w:r w:rsidR="008210F3">
        <w:rPr>
          <w:rFonts w:ascii="仿宋_GB2312" w:eastAsia="仿宋_GB2312" w:hint="eastAsia"/>
          <w:sz w:val="28"/>
          <w:szCs w:val="28"/>
        </w:rPr>
        <w:t>万元，2</w:t>
      </w:r>
      <w:r w:rsidR="008210F3">
        <w:rPr>
          <w:rFonts w:ascii="仿宋_GB2312" w:eastAsia="仿宋_GB2312"/>
          <w:sz w:val="28"/>
          <w:szCs w:val="28"/>
        </w:rPr>
        <w:t>024</w:t>
      </w:r>
      <w:r w:rsidR="008210F3">
        <w:rPr>
          <w:rFonts w:ascii="仿宋_GB2312" w:eastAsia="仿宋_GB2312" w:hint="eastAsia"/>
          <w:sz w:val="28"/>
          <w:szCs w:val="28"/>
        </w:rPr>
        <w:t>年度</w:t>
      </w:r>
      <w:r>
        <w:rPr>
          <w:rFonts w:ascii="仿宋_GB2312" w:eastAsia="仿宋_GB2312" w:hint="eastAsia"/>
          <w:sz w:val="28"/>
          <w:szCs w:val="28"/>
        </w:rPr>
        <w:t>决算12.80万元，</w:t>
      </w:r>
      <w:r w:rsidR="008210F3">
        <w:rPr>
          <w:rFonts w:ascii="仿宋_GB2312" w:eastAsia="仿宋_GB2312" w:hint="eastAsia"/>
          <w:sz w:val="28"/>
          <w:szCs w:val="28"/>
        </w:rPr>
        <w:t>完成年初预算的1</w:t>
      </w:r>
      <w:r w:rsidR="008210F3">
        <w:rPr>
          <w:rFonts w:ascii="仿宋_GB2312" w:eastAsia="仿宋_GB2312"/>
          <w:sz w:val="28"/>
          <w:szCs w:val="28"/>
        </w:rPr>
        <w:t>00%</w:t>
      </w:r>
      <w:r>
        <w:rPr>
          <w:rFonts w:ascii="仿宋_GB2312" w:eastAsia="仿宋_GB2312" w:hint="eastAsia"/>
          <w:sz w:val="28"/>
          <w:szCs w:val="28"/>
        </w:rPr>
        <w:t>。</w:t>
      </w:r>
    </w:p>
    <w:p w14:paraId="49CA72A8" w14:textId="58640FA5" w:rsidR="00E177F4" w:rsidRDefault="00081F7C">
      <w:pPr>
        <w:numPr>
          <w:ilvl w:val="0"/>
          <w:numId w:val="1"/>
        </w:numPr>
        <w:spacing w:line="580" w:lineRule="exact"/>
        <w:ind w:leftChars="266" w:left="559"/>
        <w:rPr>
          <w:rFonts w:ascii="仿宋_GB2312" w:eastAsia="仿宋_GB2312"/>
          <w:sz w:val="28"/>
          <w:szCs w:val="28"/>
        </w:rPr>
      </w:pPr>
      <w:r>
        <w:rPr>
          <w:rFonts w:ascii="仿宋_GB2312" w:eastAsia="仿宋_GB2312" w:hint="eastAsia"/>
          <w:sz w:val="28"/>
          <w:szCs w:val="28"/>
        </w:rPr>
        <w:t>社会保障和就业支出(类)2024年度</w:t>
      </w:r>
      <w:r w:rsidR="00A76C4C">
        <w:rPr>
          <w:rFonts w:ascii="仿宋_GB2312" w:eastAsia="仿宋_GB2312" w:hint="eastAsia"/>
          <w:sz w:val="28"/>
          <w:szCs w:val="28"/>
        </w:rPr>
        <w:t>年初预算9</w:t>
      </w:r>
      <w:r w:rsidR="00A76C4C">
        <w:rPr>
          <w:rFonts w:ascii="仿宋_GB2312" w:eastAsia="仿宋_GB2312"/>
          <w:sz w:val="28"/>
          <w:szCs w:val="28"/>
        </w:rPr>
        <w:t>44.28</w:t>
      </w:r>
      <w:r w:rsidR="00A76C4C">
        <w:rPr>
          <w:rFonts w:ascii="仿宋_GB2312" w:eastAsia="仿宋_GB2312" w:hint="eastAsia"/>
          <w:sz w:val="28"/>
          <w:szCs w:val="28"/>
        </w:rPr>
        <w:t>万元，2</w:t>
      </w:r>
      <w:r w:rsidR="00A76C4C">
        <w:rPr>
          <w:rFonts w:ascii="仿宋_GB2312" w:eastAsia="仿宋_GB2312"/>
          <w:sz w:val="28"/>
          <w:szCs w:val="28"/>
        </w:rPr>
        <w:t>024</w:t>
      </w:r>
      <w:r w:rsidR="00A76C4C">
        <w:rPr>
          <w:rFonts w:ascii="仿宋_GB2312" w:eastAsia="仿宋_GB2312" w:hint="eastAsia"/>
          <w:sz w:val="28"/>
          <w:szCs w:val="28"/>
        </w:rPr>
        <w:t>年度</w:t>
      </w:r>
      <w:r>
        <w:rPr>
          <w:rFonts w:ascii="仿宋_GB2312" w:eastAsia="仿宋_GB2312" w:hint="eastAsia"/>
          <w:sz w:val="28"/>
          <w:szCs w:val="28"/>
        </w:rPr>
        <w:t>决算1011.26万元，</w:t>
      </w:r>
      <w:r w:rsidR="00A76C4C">
        <w:rPr>
          <w:rFonts w:ascii="仿宋_GB2312" w:eastAsia="仿宋_GB2312" w:hint="eastAsia"/>
          <w:sz w:val="28"/>
          <w:szCs w:val="28"/>
        </w:rPr>
        <w:t>完成年初预算的1</w:t>
      </w:r>
      <w:r w:rsidR="00A76C4C">
        <w:rPr>
          <w:rFonts w:ascii="仿宋_GB2312" w:eastAsia="仿宋_GB2312"/>
          <w:sz w:val="28"/>
          <w:szCs w:val="28"/>
        </w:rPr>
        <w:t>07.09</w:t>
      </w:r>
      <w:r>
        <w:rPr>
          <w:rFonts w:ascii="仿宋_GB2312" w:eastAsia="仿宋_GB2312" w:hint="eastAsia"/>
          <w:sz w:val="28"/>
          <w:szCs w:val="28"/>
        </w:rPr>
        <w:t>%。</w:t>
      </w:r>
    </w:p>
    <w:p w14:paraId="769D6D1F" w14:textId="77777777" w:rsidR="00E177F4" w:rsidRDefault="00081F7C">
      <w:pPr>
        <w:spacing w:line="580" w:lineRule="exact"/>
        <w:rPr>
          <w:rFonts w:ascii="仿宋_GB2312" w:eastAsia="仿宋_GB2312"/>
          <w:sz w:val="28"/>
          <w:szCs w:val="28"/>
        </w:rPr>
      </w:pPr>
      <w:r>
        <w:rPr>
          <w:rFonts w:ascii="仿宋_GB2312" w:eastAsia="仿宋_GB2312" w:hint="eastAsia"/>
          <w:sz w:val="28"/>
          <w:szCs w:val="28"/>
        </w:rPr>
        <w:t>其中：</w:t>
      </w:r>
    </w:p>
    <w:p w14:paraId="10703327" w14:textId="01F9FDF0" w:rsidR="00E177F4" w:rsidRDefault="00081F7C">
      <w:pPr>
        <w:ind w:firstLineChars="200" w:firstLine="560"/>
        <w:rPr>
          <w:rFonts w:ascii="仿宋_GB2312" w:eastAsia="仿宋_GB2312"/>
          <w:sz w:val="28"/>
          <w:szCs w:val="28"/>
        </w:rPr>
      </w:pPr>
      <w:bookmarkStart w:id="7" w:name="OLE_LINK10"/>
      <w:r>
        <w:rPr>
          <w:rFonts w:ascii="仿宋_GB2312" w:eastAsia="仿宋_GB2312" w:hint="eastAsia"/>
          <w:sz w:val="28"/>
          <w:szCs w:val="28"/>
        </w:rPr>
        <w:t>行政事业单位养老支出（款）</w:t>
      </w:r>
      <w:bookmarkStart w:id="8" w:name="OLE_LINK11"/>
      <w:bookmarkEnd w:id="7"/>
      <w:r>
        <w:rPr>
          <w:rFonts w:ascii="仿宋_GB2312" w:eastAsia="仿宋_GB2312" w:hint="eastAsia"/>
          <w:sz w:val="28"/>
          <w:szCs w:val="28"/>
        </w:rPr>
        <w:t>2024年度</w:t>
      </w:r>
      <w:r w:rsidR="00A76C4C">
        <w:rPr>
          <w:rFonts w:ascii="仿宋_GB2312" w:eastAsia="仿宋_GB2312" w:hint="eastAsia"/>
          <w:sz w:val="28"/>
          <w:szCs w:val="28"/>
        </w:rPr>
        <w:t>年初预算9</w:t>
      </w:r>
      <w:r w:rsidR="00A76C4C">
        <w:rPr>
          <w:rFonts w:ascii="仿宋_GB2312" w:eastAsia="仿宋_GB2312"/>
          <w:sz w:val="28"/>
          <w:szCs w:val="28"/>
        </w:rPr>
        <w:t>44.28</w:t>
      </w:r>
      <w:r w:rsidR="00A76C4C">
        <w:rPr>
          <w:rFonts w:ascii="仿宋_GB2312" w:eastAsia="仿宋_GB2312" w:hint="eastAsia"/>
          <w:sz w:val="28"/>
          <w:szCs w:val="28"/>
        </w:rPr>
        <w:t>万元，2</w:t>
      </w:r>
      <w:r w:rsidR="00A76C4C">
        <w:rPr>
          <w:rFonts w:ascii="仿宋_GB2312" w:eastAsia="仿宋_GB2312"/>
          <w:sz w:val="28"/>
          <w:szCs w:val="28"/>
        </w:rPr>
        <w:t>024</w:t>
      </w:r>
      <w:r w:rsidR="00A76C4C">
        <w:rPr>
          <w:rFonts w:ascii="仿宋_GB2312" w:eastAsia="仿宋_GB2312" w:hint="eastAsia"/>
          <w:sz w:val="28"/>
          <w:szCs w:val="28"/>
        </w:rPr>
        <w:t>年度</w:t>
      </w:r>
      <w:r>
        <w:rPr>
          <w:rFonts w:ascii="仿宋_GB2312" w:eastAsia="仿宋_GB2312" w:hint="eastAsia"/>
          <w:sz w:val="28"/>
          <w:szCs w:val="28"/>
        </w:rPr>
        <w:t>决算</w:t>
      </w:r>
      <w:bookmarkEnd w:id="8"/>
      <w:r>
        <w:rPr>
          <w:rFonts w:ascii="仿宋_GB2312" w:eastAsia="仿宋_GB2312" w:hint="eastAsia"/>
          <w:sz w:val="28"/>
          <w:szCs w:val="28"/>
        </w:rPr>
        <w:t>937.69</w:t>
      </w:r>
      <w:r w:rsidR="00A76C4C">
        <w:rPr>
          <w:rFonts w:ascii="仿宋_GB2312" w:eastAsia="仿宋_GB2312" w:hint="eastAsia"/>
          <w:sz w:val="28"/>
          <w:szCs w:val="28"/>
        </w:rPr>
        <w:t>万</w:t>
      </w:r>
      <w:r>
        <w:rPr>
          <w:rFonts w:ascii="仿宋_GB2312" w:eastAsia="仿宋_GB2312" w:hint="eastAsia"/>
          <w:sz w:val="28"/>
          <w:szCs w:val="28"/>
        </w:rPr>
        <w:t>元，</w:t>
      </w:r>
      <w:r w:rsidR="00A76C4C">
        <w:rPr>
          <w:rFonts w:ascii="仿宋_GB2312" w:eastAsia="仿宋_GB2312" w:hint="eastAsia"/>
          <w:sz w:val="28"/>
          <w:szCs w:val="28"/>
        </w:rPr>
        <w:t>完成年初预算的9</w:t>
      </w:r>
      <w:r w:rsidR="00A76C4C">
        <w:rPr>
          <w:rFonts w:ascii="仿宋_GB2312" w:eastAsia="仿宋_GB2312"/>
          <w:sz w:val="28"/>
          <w:szCs w:val="28"/>
        </w:rPr>
        <w:t>9.30</w:t>
      </w:r>
      <w:r>
        <w:rPr>
          <w:rFonts w:ascii="仿宋_GB2312" w:eastAsia="仿宋_GB2312" w:hint="eastAsia"/>
          <w:sz w:val="28"/>
          <w:szCs w:val="28"/>
        </w:rPr>
        <w:t>%。主要原因</w:t>
      </w:r>
      <w:r w:rsidR="00A76C4C">
        <w:rPr>
          <w:rFonts w:ascii="仿宋_GB2312" w:eastAsia="仿宋_GB2312" w:hint="eastAsia"/>
          <w:sz w:val="28"/>
          <w:szCs w:val="28"/>
        </w:rPr>
        <w:t>是</w:t>
      </w:r>
      <w:r w:rsidR="00782EF5">
        <w:rPr>
          <w:rFonts w:ascii="仿宋_GB2312" w:eastAsia="仿宋_GB2312" w:hint="eastAsia"/>
          <w:sz w:val="28"/>
          <w:szCs w:val="28"/>
        </w:rPr>
        <w:t>年初预算为根据上年度工资按标准计算的测算数，决算数为本年度实际缴纳数，加之年度内在职人员数量的变动，</w:t>
      </w:r>
      <w:r>
        <w:rPr>
          <w:rFonts w:ascii="仿宋_GB2312" w:eastAsia="仿宋_GB2312" w:hint="eastAsia"/>
          <w:sz w:val="28"/>
          <w:szCs w:val="28"/>
        </w:rPr>
        <w:t>导致实际支出比预算支出减少6.58万元。</w:t>
      </w:r>
    </w:p>
    <w:p w14:paraId="3B67206E" w14:textId="7EE7A4F4" w:rsidR="00E177F4" w:rsidRDefault="00081F7C">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抚恤（款）2024年度</w:t>
      </w:r>
      <w:r w:rsidR="003F36FD">
        <w:rPr>
          <w:rFonts w:ascii="仿宋_GB2312" w:eastAsia="仿宋_GB2312" w:hint="eastAsia"/>
          <w:sz w:val="28"/>
          <w:szCs w:val="28"/>
        </w:rPr>
        <w:t>年初预算0万元，2</w:t>
      </w:r>
      <w:r w:rsidR="003F36FD">
        <w:rPr>
          <w:rFonts w:ascii="仿宋_GB2312" w:eastAsia="仿宋_GB2312"/>
          <w:sz w:val="28"/>
          <w:szCs w:val="28"/>
        </w:rPr>
        <w:t>024</w:t>
      </w:r>
      <w:r w:rsidR="003F36FD">
        <w:rPr>
          <w:rFonts w:ascii="仿宋_GB2312" w:eastAsia="仿宋_GB2312" w:hint="eastAsia"/>
          <w:sz w:val="28"/>
          <w:szCs w:val="28"/>
        </w:rPr>
        <w:t>年度</w:t>
      </w:r>
      <w:r>
        <w:rPr>
          <w:rFonts w:ascii="仿宋_GB2312" w:eastAsia="仿宋_GB2312" w:hint="eastAsia"/>
          <w:sz w:val="28"/>
          <w:szCs w:val="28"/>
        </w:rPr>
        <w:t>决算73.56万元</w:t>
      </w:r>
      <w:r w:rsidR="003F36FD">
        <w:rPr>
          <w:rFonts w:ascii="仿宋_GB2312" w:eastAsia="仿宋_GB2312" w:hint="eastAsia"/>
          <w:sz w:val="28"/>
          <w:szCs w:val="28"/>
        </w:rPr>
        <w:t>。</w:t>
      </w:r>
      <w:r>
        <w:rPr>
          <w:rFonts w:ascii="仿宋_GB2312" w:eastAsia="仿宋_GB2312" w:hint="eastAsia"/>
          <w:sz w:val="28"/>
          <w:szCs w:val="28"/>
        </w:rPr>
        <w:t>主要原因为1名在职教师和2名退休教师离世，核定抚恤金73.56万元。</w:t>
      </w:r>
    </w:p>
    <w:p w14:paraId="7E53FDD0" w14:textId="61B38B78" w:rsidR="00E177F4" w:rsidRDefault="00081F7C">
      <w:pPr>
        <w:numPr>
          <w:ilvl w:val="0"/>
          <w:numId w:val="2"/>
        </w:numPr>
        <w:ind w:firstLine="562"/>
        <w:rPr>
          <w:rFonts w:ascii="仿宋_GB2312" w:eastAsia="仿宋_GB2312"/>
          <w:sz w:val="28"/>
          <w:szCs w:val="28"/>
        </w:rPr>
      </w:pPr>
      <w:r>
        <w:rPr>
          <w:rFonts w:ascii="仿宋_GB2312" w:eastAsia="仿宋_GB2312" w:hint="eastAsia"/>
          <w:sz w:val="28"/>
          <w:szCs w:val="28"/>
        </w:rPr>
        <w:t>卫生健康支出（类）2024年度</w:t>
      </w:r>
      <w:r w:rsidR="006C0D7A">
        <w:rPr>
          <w:rFonts w:ascii="仿宋_GB2312" w:eastAsia="仿宋_GB2312" w:hint="eastAsia"/>
          <w:sz w:val="28"/>
          <w:szCs w:val="28"/>
        </w:rPr>
        <w:t>年初预算4</w:t>
      </w:r>
      <w:r w:rsidR="006C0D7A">
        <w:rPr>
          <w:rFonts w:ascii="仿宋_GB2312" w:eastAsia="仿宋_GB2312"/>
          <w:sz w:val="28"/>
          <w:szCs w:val="28"/>
        </w:rPr>
        <w:t>69.08</w:t>
      </w:r>
      <w:r w:rsidR="006C0D7A">
        <w:rPr>
          <w:rFonts w:ascii="仿宋_GB2312" w:eastAsia="仿宋_GB2312" w:hint="eastAsia"/>
          <w:sz w:val="28"/>
          <w:szCs w:val="28"/>
        </w:rPr>
        <w:t>万元，2</w:t>
      </w:r>
      <w:r w:rsidR="006C0D7A">
        <w:rPr>
          <w:rFonts w:ascii="仿宋_GB2312" w:eastAsia="仿宋_GB2312"/>
          <w:sz w:val="28"/>
          <w:szCs w:val="28"/>
        </w:rPr>
        <w:t>024</w:t>
      </w:r>
      <w:r w:rsidR="006C0D7A">
        <w:rPr>
          <w:rFonts w:ascii="仿宋_GB2312" w:eastAsia="仿宋_GB2312" w:hint="eastAsia"/>
          <w:sz w:val="28"/>
          <w:szCs w:val="28"/>
        </w:rPr>
        <w:t>年度</w:t>
      </w:r>
      <w:r>
        <w:rPr>
          <w:rFonts w:ascii="仿宋_GB2312" w:eastAsia="仿宋_GB2312" w:hint="eastAsia"/>
          <w:sz w:val="28"/>
          <w:szCs w:val="28"/>
        </w:rPr>
        <w:t>决算488.84万元，</w:t>
      </w:r>
      <w:bookmarkStart w:id="9" w:name="OLE_LINK14"/>
      <w:r w:rsidR="006C0D7A">
        <w:rPr>
          <w:rFonts w:ascii="仿宋_GB2312" w:eastAsia="仿宋_GB2312" w:hint="eastAsia"/>
          <w:sz w:val="28"/>
          <w:szCs w:val="28"/>
        </w:rPr>
        <w:t>完成年初预算的1</w:t>
      </w:r>
      <w:r w:rsidR="006C0D7A">
        <w:rPr>
          <w:rFonts w:ascii="仿宋_GB2312" w:eastAsia="仿宋_GB2312"/>
          <w:sz w:val="28"/>
          <w:szCs w:val="28"/>
        </w:rPr>
        <w:t>0</w:t>
      </w:r>
      <w:r>
        <w:rPr>
          <w:rFonts w:ascii="仿宋_GB2312" w:eastAsia="仿宋_GB2312" w:hint="eastAsia"/>
          <w:sz w:val="28"/>
          <w:szCs w:val="28"/>
        </w:rPr>
        <w:t>4.21%。</w:t>
      </w:r>
      <w:bookmarkEnd w:id="9"/>
    </w:p>
    <w:p w14:paraId="773D1D4E" w14:textId="1D1F847B" w:rsidR="00E177F4" w:rsidRDefault="00081F7C">
      <w:pPr>
        <w:ind w:firstLineChars="200" w:firstLine="560"/>
        <w:rPr>
          <w:rFonts w:ascii="仿宋_GB2312" w:eastAsia="仿宋_GB2312"/>
          <w:sz w:val="28"/>
          <w:szCs w:val="28"/>
        </w:rPr>
      </w:pPr>
      <w:r>
        <w:rPr>
          <w:rFonts w:ascii="仿宋_GB2312" w:eastAsia="仿宋_GB2312" w:hint="eastAsia"/>
          <w:sz w:val="28"/>
          <w:szCs w:val="28"/>
        </w:rPr>
        <w:t>其中：行政事业单位医疗（款）2024年度</w:t>
      </w:r>
      <w:r w:rsidR="006C0D7A">
        <w:rPr>
          <w:rFonts w:ascii="仿宋_GB2312" w:eastAsia="仿宋_GB2312" w:hint="eastAsia"/>
          <w:sz w:val="28"/>
          <w:szCs w:val="28"/>
        </w:rPr>
        <w:t>年初预算4</w:t>
      </w:r>
      <w:r w:rsidR="006C0D7A">
        <w:rPr>
          <w:rFonts w:ascii="仿宋_GB2312" w:eastAsia="仿宋_GB2312"/>
          <w:sz w:val="28"/>
          <w:szCs w:val="28"/>
        </w:rPr>
        <w:t>69.08</w:t>
      </w:r>
      <w:r w:rsidR="006C0D7A">
        <w:rPr>
          <w:rFonts w:ascii="仿宋_GB2312" w:eastAsia="仿宋_GB2312" w:hint="eastAsia"/>
          <w:sz w:val="28"/>
          <w:szCs w:val="28"/>
        </w:rPr>
        <w:t>万元，2</w:t>
      </w:r>
      <w:r w:rsidR="006C0D7A">
        <w:rPr>
          <w:rFonts w:ascii="仿宋_GB2312" w:eastAsia="仿宋_GB2312"/>
          <w:sz w:val="28"/>
          <w:szCs w:val="28"/>
        </w:rPr>
        <w:t>024</w:t>
      </w:r>
      <w:r w:rsidR="006C0D7A">
        <w:rPr>
          <w:rFonts w:ascii="仿宋_GB2312" w:eastAsia="仿宋_GB2312" w:hint="eastAsia"/>
          <w:sz w:val="28"/>
          <w:szCs w:val="28"/>
        </w:rPr>
        <w:t>年度</w:t>
      </w:r>
      <w:r>
        <w:rPr>
          <w:rFonts w:ascii="仿宋_GB2312" w:eastAsia="仿宋_GB2312" w:hint="eastAsia"/>
          <w:sz w:val="28"/>
          <w:szCs w:val="28"/>
        </w:rPr>
        <w:t>决算488.84万元，</w:t>
      </w:r>
      <w:bookmarkStart w:id="10" w:name="OLE_LINK15"/>
      <w:r w:rsidR="006C0D7A">
        <w:rPr>
          <w:rFonts w:ascii="仿宋_GB2312" w:eastAsia="仿宋_GB2312" w:hint="eastAsia"/>
          <w:sz w:val="28"/>
          <w:szCs w:val="28"/>
        </w:rPr>
        <w:t>完成年初预算的1</w:t>
      </w:r>
      <w:r w:rsidR="006C0D7A">
        <w:rPr>
          <w:rFonts w:ascii="仿宋_GB2312" w:eastAsia="仿宋_GB2312"/>
          <w:sz w:val="28"/>
          <w:szCs w:val="28"/>
        </w:rPr>
        <w:t>0</w:t>
      </w:r>
      <w:r>
        <w:rPr>
          <w:rFonts w:ascii="仿宋_GB2312" w:eastAsia="仿宋_GB2312" w:hint="eastAsia"/>
          <w:sz w:val="28"/>
          <w:szCs w:val="28"/>
        </w:rPr>
        <w:t>4.21%。</w:t>
      </w:r>
      <w:bookmarkStart w:id="11" w:name="OLE_LINK16"/>
      <w:bookmarkEnd w:id="10"/>
      <w:r>
        <w:rPr>
          <w:rFonts w:ascii="仿宋_GB2312" w:eastAsia="仿宋_GB2312" w:hint="eastAsia"/>
          <w:sz w:val="28"/>
          <w:szCs w:val="28"/>
        </w:rPr>
        <w:t>主要原因是</w:t>
      </w:r>
      <w:bookmarkStart w:id="12" w:name="OLE_LINK17"/>
      <w:r w:rsidR="00782EF5">
        <w:rPr>
          <w:rFonts w:ascii="仿宋_GB2312" w:eastAsia="仿宋_GB2312" w:hint="eastAsia"/>
          <w:sz w:val="28"/>
          <w:szCs w:val="28"/>
        </w:rPr>
        <w:t>年初预算为根据上年度工资按标准计算的测算数，决算数为本年度实际缴纳数，加之年度内在职人员数量的变动，</w:t>
      </w:r>
      <w:r>
        <w:rPr>
          <w:rFonts w:ascii="仿宋_GB2312" w:eastAsia="仿宋_GB2312" w:hint="eastAsia"/>
          <w:sz w:val="28"/>
          <w:szCs w:val="28"/>
        </w:rPr>
        <w:t>实际支出比预算支出增加19.76万元。</w:t>
      </w:r>
      <w:bookmarkEnd w:id="11"/>
    </w:p>
    <w:bookmarkEnd w:id="12"/>
    <w:p w14:paraId="7E9A2634" w14:textId="7EEFFD79" w:rsidR="00E177F4" w:rsidRDefault="00081F7C">
      <w:pPr>
        <w:numPr>
          <w:ilvl w:val="0"/>
          <w:numId w:val="2"/>
        </w:numPr>
        <w:ind w:firstLine="562"/>
        <w:rPr>
          <w:rFonts w:ascii="仿宋_GB2312" w:eastAsia="仿宋_GB2312"/>
          <w:sz w:val="28"/>
          <w:szCs w:val="28"/>
        </w:rPr>
      </w:pPr>
      <w:r>
        <w:rPr>
          <w:rFonts w:ascii="仿宋_GB2312" w:eastAsia="仿宋_GB2312" w:hint="eastAsia"/>
          <w:sz w:val="28"/>
          <w:szCs w:val="28"/>
        </w:rPr>
        <w:t>住房保障支出（类）2024年度</w:t>
      </w:r>
      <w:r w:rsidR="008263F7">
        <w:rPr>
          <w:rFonts w:ascii="仿宋_GB2312" w:eastAsia="仿宋_GB2312" w:hint="eastAsia"/>
          <w:sz w:val="28"/>
          <w:szCs w:val="28"/>
        </w:rPr>
        <w:t>年初预算8</w:t>
      </w:r>
      <w:r w:rsidR="008263F7">
        <w:rPr>
          <w:rFonts w:ascii="仿宋_GB2312" w:eastAsia="仿宋_GB2312"/>
          <w:sz w:val="28"/>
          <w:szCs w:val="28"/>
        </w:rPr>
        <w:t>57.59</w:t>
      </w:r>
      <w:r w:rsidR="008263F7">
        <w:rPr>
          <w:rFonts w:ascii="仿宋_GB2312" w:eastAsia="仿宋_GB2312" w:hint="eastAsia"/>
          <w:sz w:val="28"/>
          <w:szCs w:val="28"/>
        </w:rPr>
        <w:t>万元，2</w:t>
      </w:r>
      <w:r w:rsidR="008263F7">
        <w:rPr>
          <w:rFonts w:ascii="仿宋_GB2312" w:eastAsia="仿宋_GB2312"/>
          <w:sz w:val="28"/>
          <w:szCs w:val="28"/>
        </w:rPr>
        <w:t>024</w:t>
      </w:r>
      <w:r w:rsidR="008263F7">
        <w:rPr>
          <w:rFonts w:ascii="仿宋_GB2312" w:eastAsia="仿宋_GB2312" w:hint="eastAsia"/>
          <w:sz w:val="28"/>
          <w:szCs w:val="28"/>
        </w:rPr>
        <w:t>年度</w:t>
      </w:r>
      <w:r>
        <w:rPr>
          <w:rFonts w:ascii="仿宋_GB2312" w:eastAsia="仿宋_GB2312" w:hint="eastAsia"/>
          <w:sz w:val="28"/>
          <w:szCs w:val="28"/>
        </w:rPr>
        <w:t>决算848.75万元，</w:t>
      </w:r>
      <w:r w:rsidR="008263F7">
        <w:rPr>
          <w:rFonts w:ascii="仿宋_GB2312" w:eastAsia="仿宋_GB2312" w:hint="eastAsia"/>
          <w:sz w:val="28"/>
          <w:szCs w:val="28"/>
        </w:rPr>
        <w:t>完成年初预算的9</w:t>
      </w:r>
      <w:r w:rsidR="008263F7">
        <w:rPr>
          <w:rFonts w:ascii="仿宋_GB2312" w:eastAsia="仿宋_GB2312"/>
          <w:sz w:val="28"/>
          <w:szCs w:val="28"/>
        </w:rPr>
        <w:t>8.97</w:t>
      </w:r>
      <w:r>
        <w:rPr>
          <w:rFonts w:ascii="仿宋_GB2312" w:eastAsia="仿宋_GB2312" w:hint="eastAsia"/>
          <w:sz w:val="28"/>
          <w:szCs w:val="28"/>
        </w:rPr>
        <w:t>%。</w:t>
      </w:r>
    </w:p>
    <w:p w14:paraId="7AB8963E" w14:textId="38670C24" w:rsidR="00E177F4" w:rsidRDefault="00081F7C">
      <w:pPr>
        <w:ind w:firstLineChars="200" w:firstLine="560"/>
        <w:rPr>
          <w:rFonts w:ascii="仿宋_GB2312" w:eastAsia="仿宋_GB2312"/>
          <w:sz w:val="28"/>
          <w:szCs w:val="28"/>
        </w:rPr>
      </w:pPr>
      <w:r>
        <w:rPr>
          <w:rFonts w:ascii="仿宋_GB2312" w:eastAsia="仿宋_GB2312" w:hint="eastAsia"/>
          <w:sz w:val="28"/>
          <w:szCs w:val="28"/>
        </w:rPr>
        <w:t>其中：住房改革支出（款）2024年度</w:t>
      </w:r>
      <w:r w:rsidR="008263F7">
        <w:rPr>
          <w:rFonts w:ascii="仿宋_GB2312" w:eastAsia="仿宋_GB2312" w:hint="eastAsia"/>
          <w:sz w:val="28"/>
          <w:szCs w:val="28"/>
        </w:rPr>
        <w:t>年初预算8</w:t>
      </w:r>
      <w:r w:rsidR="008263F7">
        <w:rPr>
          <w:rFonts w:ascii="仿宋_GB2312" w:eastAsia="仿宋_GB2312"/>
          <w:sz w:val="28"/>
          <w:szCs w:val="28"/>
        </w:rPr>
        <w:t>57.59</w:t>
      </w:r>
      <w:r w:rsidR="008263F7">
        <w:rPr>
          <w:rFonts w:ascii="仿宋_GB2312" w:eastAsia="仿宋_GB2312" w:hint="eastAsia"/>
          <w:sz w:val="28"/>
          <w:szCs w:val="28"/>
        </w:rPr>
        <w:t>万元，2</w:t>
      </w:r>
      <w:r w:rsidR="008263F7">
        <w:rPr>
          <w:rFonts w:ascii="仿宋_GB2312" w:eastAsia="仿宋_GB2312"/>
          <w:sz w:val="28"/>
          <w:szCs w:val="28"/>
        </w:rPr>
        <w:t>024</w:t>
      </w:r>
      <w:r w:rsidR="008263F7">
        <w:rPr>
          <w:rFonts w:ascii="仿宋_GB2312" w:eastAsia="仿宋_GB2312" w:hint="eastAsia"/>
          <w:sz w:val="28"/>
          <w:szCs w:val="28"/>
        </w:rPr>
        <w:t>年度</w:t>
      </w:r>
      <w:r>
        <w:rPr>
          <w:rFonts w:ascii="仿宋_GB2312" w:eastAsia="仿宋_GB2312" w:hint="eastAsia"/>
          <w:sz w:val="28"/>
          <w:szCs w:val="28"/>
        </w:rPr>
        <w:t>决算848.75万元，</w:t>
      </w:r>
      <w:r w:rsidR="00C62654">
        <w:rPr>
          <w:rFonts w:ascii="仿宋_GB2312" w:eastAsia="仿宋_GB2312" w:hint="eastAsia"/>
          <w:sz w:val="28"/>
          <w:szCs w:val="28"/>
        </w:rPr>
        <w:t>完成年初预算的9</w:t>
      </w:r>
      <w:r w:rsidR="00C62654">
        <w:rPr>
          <w:rFonts w:ascii="仿宋_GB2312" w:eastAsia="仿宋_GB2312"/>
          <w:sz w:val="28"/>
          <w:szCs w:val="28"/>
        </w:rPr>
        <w:t>8.97</w:t>
      </w:r>
      <w:r>
        <w:rPr>
          <w:rFonts w:ascii="仿宋_GB2312" w:eastAsia="仿宋_GB2312" w:hint="eastAsia"/>
          <w:sz w:val="28"/>
          <w:szCs w:val="28"/>
        </w:rPr>
        <w:t>%。主要原因是年初预算为根据</w:t>
      </w:r>
      <w:r w:rsidR="00782EF5">
        <w:rPr>
          <w:rFonts w:ascii="仿宋_GB2312" w:eastAsia="仿宋_GB2312" w:hint="eastAsia"/>
          <w:sz w:val="28"/>
          <w:szCs w:val="28"/>
        </w:rPr>
        <w:t>上年度</w:t>
      </w:r>
      <w:r>
        <w:rPr>
          <w:rFonts w:ascii="仿宋_GB2312" w:eastAsia="仿宋_GB2312" w:hint="eastAsia"/>
          <w:sz w:val="28"/>
          <w:szCs w:val="28"/>
        </w:rPr>
        <w:t>工资</w:t>
      </w:r>
      <w:r w:rsidR="00782EF5">
        <w:rPr>
          <w:rFonts w:ascii="仿宋_GB2312" w:eastAsia="仿宋_GB2312" w:hint="eastAsia"/>
          <w:sz w:val="28"/>
          <w:szCs w:val="28"/>
        </w:rPr>
        <w:t>按标准计算的</w:t>
      </w:r>
      <w:r>
        <w:rPr>
          <w:rFonts w:ascii="仿宋_GB2312" w:eastAsia="仿宋_GB2312" w:hint="eastAsia"/>
          <w:sz w:val="28"/>
          <w:szCs w:val="28"/>
        </w:rPr>
        <w:t>测算</w:t>
      </w:r>
      <w:r w:rsidR="00782EF5">
        <w:rPr>
          <w:rFonts w:ascii="仿宋_GB2312" w:eastAsia="仿宋_GB2312" w:hint="eastAsia"/>
          <w:sz w:val="28"/>
          <w:szCs w:val="28"/>
        </w:rPr>
        <w:t>数</w:t>
      </w:r>
      <w:r>
        <w:rPr>
          <w:rFonts w:ascii="仿宋_GB2312" w:eastAsia="仿宋_GB2312" w:hint="eastAsia"/>
          <w:sz w:val="28"/>
          <w:szCs w:val="28"/>
        </w:rPr>
        <w:t>，决算数</w:t>
      </w:r>
      <w:r w:rsidR="00782EF5">
        <w:rPr>
          <w:rFonts w:ascii="仿宋_GB2312" w:eastAsia="仿宋_GB2312" w:hint="eastAsia"/>
          <w:sz w:val="28"/>
          <w:szCs w:val="28"/>
        </w:rPr>
        <w:t>为本</w:t>
      </w:r>
      <w:r>
        <w:rPr>
          <w:rFonts w:ascii="仿宋_GB2312" w:eastAsia="仿宋_GB2312" w:hint="eastAsia"/>
          <w:sz w:val="28"/>
          <w:szCs w:val="28"/>
        </w:rPr>
        <w:t>年度实际缴纳数，加之</w:t>
      </w:r>
      <w:r w:rsidR="00782EF5">
        <w:rPr>
          <w:rFonts w:ascii="仿宋_GB2312" w:eastAsia="仿宋_GB2312" w:hint="eastAsia"/>
          <w:sz w:val="28"/>
          <w:szCs w:val="28"/>
        </w:rPr>
        <w:t>年度内</w:t>
      </w:r>
      <w:r>
        <w:rPr>
          <w:rFonts w:ascii="仿宋_GB2312" w:eastAsia="仿宋_GB2312" w:hint="eastAsia"/>
          <w:sz w:val="28"/>
          <w:szCs w:val="28"/>
        </w:rPr>
        <w:t>在职人员数量的变动，导致决算比预算减少8.84万元。</w:t>
      </w:r>
      <w:bookmarkStart w:id="13" w:name="_GoBack"/>
      <w:bookmarkEnd w:id="13"/>
    </w:p>
    <w:p w14:paraId="1668C462" w14:textId="77777777" w:rsidR="00E177F4" w:rsidRDefault="00081F7C">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4C42A0D1" w14:textId="77777777" w:rsidR="00E177F4" w:rsidRDefault="00081F7C">
      <w:pPr>
        <w:spacing w:line="580" w:lineRule="exact"/>
        <w:ind w:firstLineChars="200" w:firstLine="560"/>
        <w:rPr>
          <w:rFonts w:ascii="仿宋_GB2312" w:eastAsia="仿宋_GB2312"/>
          <w:sz w:val="28"/>
          <w:szCs w:val="28"/>
        </w:rPr>
      </w:pPr>
      <w:bookmarkStart w:id="14" w:name="OLE_LINK7"/>
      <w:r>
        <w:rPr>
          <w:rFonts w:ascii="仿宋_GB2312" w:eastAsia="仿宋_GB2312" w:hint="eastAsia"/>
          <w:sz w:val="28"/>
          <w:szCs w:val="28"/>
        </w:rPr>
        <w:t>本</w:t>
      </w:r>
      <w:r w:rsidR="00501369">
        <w:rPr>
          <w:rFonts w:ascii="仿宋_GB2312" w:eastAsia="仿宋_GB2312" w:hint="eastAsia"/>
          <w:sz w:val="28"/>
          <w:szCs w:val="28"/>
        </w:rPr>
        <w:t>单位</w:t>
      </w:r>
      <w:r>
        <w:rPr>
          <w:rFonts w:ascii="仿宋_GB2312" w:eastAsia="仿宋_GB2312" w:hint="eastAsia"/>
          <w:sz w:val="28"/>
          <w:szCs w:val="28"/>
        </w:rPr>
        <w:t>无此项经费。</w:t>
      </w:r>
    </w:p>
    <w:bookmarkEnd w:id="14"/>
    <w:p w14:paraId="33205B20" w14:textId="77777777" w:rsidR="00E177F4" w:rsidRDefault="00081F7C">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7B54B55C" w14:textId="77777777" w:rsidR="00E177F4" w:rsidRDefault="00081F7C">
      <w:pPr>
        <w:spacing w:line="580" w:lineRule="exact"/>
        <w:ind w:firstLineChars="196" w:firstLine="549"/>
        <w:rPr>
          <w:rFonts w:ascii="仿宋_GB2312" w:eastAsia="仿宋_GB2312"/>
          <w:sz w:val="28"/>
          <w:szCs w:val="28"/>
        </w:rPr>
      </w:pPr>
      <w:bookmarkStart w:id="15" w:name="OLE_LINK5"/>
      <w:r>
        <w:rPr>
          <w:rFonts w:ascii="仿宋_GB2312" w:eastAsia="仿宋_GB2312" w:hint="eastAsia"/>
          <w:sz w:val="28"/>
          <w:szCs w:val="28"/>
        </w:rPr>
        <w:t>本</w:t>
      </w:r>
      <w:r w:rsidR="00501369">
        <w:rPr>
          <w:rFonts w:ascii="仿宋_GB2312" w:eastAsia="仿宋_GB2312" w:hint="eastAsia"/>
          <w:sz w:val="28"/>
          <w:szCs w:val="28"/>
        </w:rPr>
        <w:t>单位</w:t>
      </w:r>
      <w:r>
        <w:rPr>
          <w:rFonts w:ascii="仿宋_GB2312" w:eastAsia="仿宋_GB2312" w:hint="eastAsia"/>
          <w:sz w:val="28"/>
          <w:szCs w:val="28"/>
        </w:rPr>
        <w:t>无此项经费。</w:t>
      </w:r>
    </w:p>
    <w:bookmarkEnd w:id="15"/>
    <w:p w14:paraId="7BBE8959" w14:textId="77777777" w:rsidR="00E177F4" w:rsidRDefault="00081F7C">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57A81025" w14:textId="77777777" w:rsidR="00E177F4" w:rsidRDefault="00081F7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lastRenderedPageBreak/>
        <w:t>2024年度使用一般公共预算财政拨款安排基本支出</w:t>
      </w:r>
      <w:proofErr w:type="gramStart"/>
      <w:r>
        <w:rPr>
          <w:rFonts w:ascii="仿宋_GB2312" w:eastAsia="仿宋_GB2312" w:hint="eastAsia"/>
          <w:sz w:val="28"/>
          <w:szCs w:val="28"/>
        </w:rPr>
        <w:t>出</w:t>
      </w:r>
      <w:proofErr w:type="gramEnd"/>
      <w:r>
        <w:rPr>
          <w:rFonts w:ascii="仿宋_GB2312" w:eastAsia="仿宋_GB2312"/>
          <w:sz w:val="28"/>
          <w:szCs w:val="28"/>
        </w:rPr>
        <w:t>7042.29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5803C2C" w14:textId="77777777" w:rsidR="00E177F4" w:rsidRDefault="00081F7C">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039150EF" w14:textId="77777777" w:rsidR="00E177F4" w:rsidRDefault="00081F7C">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78DA9858" w14:textId="77777777" w:rsidR="00E177F4" w:rsidRDefault="00081F7C">
      <w:pPr>
        <w:spacing w:line="580" w:lineRule="exact"/>
        <w:ind w:firstLineChars="200" w:firstLine="560"/>
        <w:rPr>
          <w:rFonts w:ascii="仿宋_GB2312" w:eastAsia="仿宋_GB2312"/>
          <w:sz w:val="28"/>
          <w:szCs w:val="28"/>
        </w:rPr>
      </w:pPr>
      <w:r>
        <w:rPr>
          <w:rFonts w:ascii="仿宋_GB2312" w:eastAsia="仿宋_GB2312" w:hint="eastAsia"/>
          <w:sz w:val="28"/>
          <w:szCs w:val="28"/>
        </w:rPr>
        <w:t>本</w:t>
      </w:r>
      <w:r w:rsidR="00EA5F05">
        <w:rPr>
          <w:rFonts w:ascii="仿宋_GB2312" w:eastAsia="仿宋_GB2312" w:hint="eastAsia"/>
          <w:sz w:val="28"/>
          <w:szCs w:val="28"/>
        </w:rPr>
        <w:t>单位</w:t>
      </w:r>
      <w:r>
        <w:rPr>
          <w:rFonts w:ascii="仿宋_GB2312" w:eastAsia="仿宋_GB2312" w:hint="eastAsia"/>
          <w:sz w:val="28"/>
          <w:szCs w:val="28"/>
        </w:rPr>
        <w:t>无此项经费。</w:t>
      </w:r>
    </w:p>
    <w:p w14:paraId="751358A8" w14:textId="77777777" w:rsidR="00E177F4" w:rsidRDefault="00081F7C">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023D2C6E" w14:textId="77777777" w:rsidR="00E177F4" w:rsidRDefault="00EA5F05">
      <w:pPr>
        <w:ind w:left="540"/>
        <w:rPr>
          <w:rFonts w:ascii="仿宋_GB2312" w:eastAsia="仿宋_GB2312"/>
          <w:sz w:val="28"/>
          <w:szCs w:val="28"/>
        </w:rPr>
      </w:pPr>
      <w:r>
        <w:rPr>
          <w:rFonts w:ascii="仿宋_GB2312" w:eastAsia="仿宋_GB2312" w:hint="eastAsia"/>
          <w:sz w:val="28"/>
          <w:szCs w:val="28"/>
        </w:rPr>
        <w:t>我单位不在</w:t>
      </w:r>
      <w:r w:rsidR="00081F7C">
        <w:rPr>
          <w:rFonts w:ascii="仿宋_GB2312" w:eastAsia="仿宋_GB2312" w:hint="eastAsia"/>
          <w:sz w:val="28"/>
          <w:szCs w:val="28"/>
        </w:rPr>
        <w:t>机关运行经费统计范围</w:t>
      </w:r>
      <w:r>
        <w:rPr>
          <w:rFonts w:ascii="仿宋_GB2312" w:eastAsia="仿宋_GB2312" w:hint="eastAsia"/>
          <w:sz w:val="28"/>
          <w:szCs w:val="28"/>
        </w:rPr>
        <w:t>之内</w:t>
      </w:r>
      <w:r w:rsidR="00081F7C">
        <w:rPr>
          <w:rFonts w:ascii="仿宋_GB2312" w:eastAsia="仿宋_GB2312" w:hint="eastAsia"/>
          <w:sz w:val="28"/>
          <w:szCs w:val="28"/>
        </w:rPr>
        <w:t>。</w:t>
      </w:r>
    </w:p>
    <w:p w14:paraId="7FDE3420" w14:textId="77777777" w:rsidR="00E177F4" w:rsidRDefault="00081F7C">
      <w:pPr>
        <w:ind w:left="540"/>
        <w:rPr>
          <w:rFonts w:ascii="黑体" w:eastAsia="黑体"/>
          <w:sz w:val="28"/>
          <w:szCs w:val="28"/>
        </w:rPr>
      </w:pPr>
      <w:r>
        <w:rPr>
          <w:rFonts w:ascii="黑体" w:eastAsia="黑体" w:hint="eastAsia"/>
          <w:sz w:val="28"/>
          <w:szCs w:val="28"/>
        </w:rPr>
        <w:t>三、政府采购支出情况</w:t>
      </w:r>
    </w:p>
    <w:p w14:paraId="0A82AA5D" w14:textId="77777777" w:rsidR="00E177F4" w:rsidRDefault="00081F7C">
      <w:pPr>
        <w:ind w:firstLineChars="200" w:firstLine="560"/>
        <w:rPr>
          <w:rFonts w:ascii="仿宋_GB2312" w:eastAsia="仿宋_GB2312"/>
          <w:sz w:val="28"/>
          <w:szCs w:val="28"/>
          <w:highlight w:val="yellow"/>
        </w:rPr>
      </w:pPr>
      <w:r>
        <w:rPr>
          <w:rFonts w:ascii="仿宋_GB2312" w:eastAsia="仿宋_GB2312" w:hint="eastAsia"/>
          <w:sz w:val="28"/>
          <w:szCs w:val="28"/>
        </w:rPr>
        <w:t>2024年度政府采购支出总额</w:t>
      </w:r>
      <w:r>
        <w:rPr>
          <w:rFonts w:ascii="仿宋_GB2312" w:eastAsia="仿宋_GB2312"/>
          <w:sz w:val="28"/>
          <w:szCs w:val="28"/>
        </w:rPr>
        <w:t>50.38</w:t>
      </w:r>
      <w:r>
        <w:rPr>
          <w:rFonts w:ascii="仿宋_GB2312" w:eastAsia="仿宋_GB2312" w:hint="eastAsia"/>
          <w:sz w:val="28"/>
          <w:szCs w:val="28"/>
        </w:rPr>
        <w:t>万元，其中：政府采购货物支出</w:t>
      </w:r>
      <w:r>
        <w:rPr>
          <w:rFonts w:ascii="仿宋_GB2312" w:eastAsia="仿宋_GB2312"/>
          <w:sz w:val="28"/>
          <w:szCs w:val="28"/>
        </w:rPr>
        <w:t>11.11</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39.27</w:t>
      </w:r>
      <w:r>
        <w:rPr>
          <w:rFonts w:ascii="仿宋_GB2312" w:eastAsia="仿宋_GB2312" w:hint="eastAsia"/>
          <w:sz w:val="28"/>
          <w:szCs w:val="28"/>
        </w:rPr>
        <w:t>万元。授予中小企业合同金额</w:t>
      </w:r>
      <w:r>
        <w:rPr>
          <w:rFonts w:ascii="仿宋_GB2312" w:eastAsia="仿宋_GB2312"/>
          <w:sz w:val="28"/>
          <w:szCs w:val="28"/>
        </w:rPr>
        <w:t>50.38</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合同金额50.38万元，占政府采购支出总额的</w:t>
      </w:r>
      <w:r>
        <w:rPr>
          <w:rFonts w:ascii="仿宋_GB2312" w:eastAsia="仿宋_GB2312"/>
          <w:sz w:val="28"/>
          <w:szCs w:val="28"/>
        </w:rPr>
        <w:t>100</w:t>
      </w:r>
      <w:r>
        <w:rPr>
          <w:rFonts w:ascii="仿宋_GB2312" w:eastAsia="仿宋_GB2312" w:hint="eastAsia"/>
          <w:sz w:val="28"/>
          <w:szCs w:val="28"/>
        </w:rPr>
        <w:t>%。</w:t>
      </w:r>
    </w:p>
    <w:p w14:paraId="51CE6A35" w14:textId="77777777" w:rsidR="00E177F4" w:rsidRDefault="00081F7C">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76CD4479" w14:textId="77777777" w:rsidR="00E177F4" w:rsidRDefault="00081F7C">
      <w:pPr>
        <w:ind w:firstLineChars="200" w:firstLine="560"/>
        <w:rPr>
          <w:rFonts w:ascii="仿宋_GB2312" w:eastAsia="仿宋_GB2312"/>
          <w:sz w:val="32"/>
          <w:szCs w:val="32"/>
        </w:rPr>
      </w:pPr>
      <w:r>
        <w:rPr>
          <w:rFonts w:ascii="仿宋_GB2312" w:eastAsia="仿宋_GB2312" w:hint="eastAsia"/>
          <w:sz w:val="28"/>
          <w:szCs w:val="28"/>
        </w:rPr>
        <w:t>截至12月31日，</w:t>
      </w:r>
      <w:r w:rsidR="00D931A4">
        <w:rPr>
          <w:rFonts w:ascii="仿宋_GB2312" w:eastAsia="仿宋_GB2312" w:hint="eastAsia"/>
          <w:sz w:val="28"/>
          <w:szCs w:val="28"/>
        </w:rPr>
        <w:t>北京小学天宁寺分校</w:t>
      </w:r>
      <w:r>
        <w:rPr>
          <w:rFonts w:ascii="仿宋_GB2312" w:eastAsia="仿宋_GB2312" w:hint="eastAsia"/>
          <w:sz w:val="28"/>
          <w:szCs w:val="28"/>
        </w:rPr>
        <w:t>共有车辆0台；单位价值100万元（含）以上的设备0台（套）。</w:t>
      </w:r>
    </w:p>
    <w:p w14:paraId="3BC8D243" w14:textId="77777777" w:rsidR="00E177F4" w:rsidRDefault="00081F7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22373B5E" w14:textId="77777777" w:rsidR="00E177F4" w:rsidRDefault="00E718E1">
      <w:pPr>
        <w:ind w:firstLineChars="192" w:firstLine="538"/>
        <w:rPr>
          <w:rFonts w:ascii="仿宋_GB2312" w:eastAsia="仿宋_GB2312"/>
          <w:sz w:val="28"/>
          <w:szCs w:val="28"/>
        </w:rPr>
      </w:pPr>
      <w:r>
        <w:rPr>
          <w:rFonts w:ascii="仿宋_GB2312" w:eastAsia="仿宋_GB2312" w:hint="eastAsia"/>
          <w:sz w:val="28"/>
          <w:szCs w:val="28"/>
        </w:rPr>
        <w:t>本单位无此项支出</w:t>
      </w:r>
      <w:r w:rsidR="00081F7C">
        <w:rPr>
          <w:rFonts w:ascii="仿宋_GB2312" w:eastAsia="仿宋_GB2312" w:hint="eastAsia"/>
          <w:sz w:val="28"/>
          <w:szCs w:val="28"/>
        </w:rPr>
        <w:t>。</w:t>
      </w:r>
    </w:p>
    <w:p w14:paraId="3BED559F" w14:textId="77777777" w:rsidR="00E177F4" w:rsidRDefault="00081F7C">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1AFA91C0" w14:textId="77777777" w:rsidR="00E177F4" w:rsidRDefault="00081F7C">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19B63630" w14:textId="77777777" w:rsidR="00E177F4" w:rsidRDefault="00081F7C">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14:paraId="7E499531" w14:textId="77777777" w:rsidR="00E177F4" w:rsidRDefault="00081F7C">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67ED7D1F" w14:textId="77777777" w:rsidR="00E177F4" w:rsidRDefault="00081F7C">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1CE60613" w14:textId="77777777" w:rsidR="00E177F4" w:rsidRDefault="00081F7C" w:rsidP="00336320">
      <w:pPr>
        <w:ind w:firstLineChars="250" w:firstLine="70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3F83CB63" w14:textId="77777777" w:rsidR="00E177F4" w:rsidRDefault="00081F7C" w:rsidP="00336320">
      <w:pPr>
        <w:ind w:firstLineChars="250" w:firstLine="70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E1E6F8E" w14:textId="77777777" w:rsidR="00E177F4" w:rsidRDefault="00C95070" w:rsidP="00336320">
      <w:pPr>
        <w:ind w:firstLineChars="200" w:firstLine="560"/>
        <w:rPr>
          <w:rFonts w:ascii="仿宋_GB2312" w:eastAsia="仿宋_GB2312"/>
          <w:sz w:val="28"/>
          <w:szCs w:val="28"/>
        </w:rPr>
      </w:pPr>
      <w:r>
        <w:rPr>
          <w:rFonts w:ascii="仿宋_GB2312" w:eastAsia="仿宋_GB2312"/>
          <w:sz w:val="28"/>
          <w:szCs w:val="28"/>
        </w:rPr>
        <w:t>7</w:t>
      </w:r>
      <w:r w:rsidR="00081F7C">
        <w:rPr>
          <w:rFonts w:ascii="仿宋_GB2312" w:eastAsia="仿宋_GB2312" w:hint="eastAsia"/>
          <w:sz w:val="28"/>
          <w:szCs w:val="28"/>
        </w:rPr>
        <w:t>.教育支出（类）普通教育（款）小学教育（项）：反映本部门举办的小学教育支出。</w:t>
      </w:r>
      <w:r w:rsidR="006D2135">
        <w:rPr>
          <w:rFonts w:ascii="仿宋_GB2312" w:eastAsia="仿宋_GB2312" w:hint="eastAsia"/>
          <w:sz w:val="28"/>
          <w:szCs w:val="28"/>
        </w:rPr>
        <w:tab/>
      </w:r>
      <w:r w:rsidR="006D2135">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30AA6537" w14:textId="77777777" w:rsidR="00E177F4" w:rsidRDefault="00C95070" w:rsidP="00336320">
      <w:pPr>
        <w:ind w:leftChars="133" w:left="279" w:firstLineChars="100" w:firstLine="280"/>
        <w:rPr>
          <w:rFonts w:ascii="仿宋_GB2312" w:eastAsia="仿宋_GB2312"/>
          <w:sz w:val="28"/>
          <w:szCs w:val="28"/>
        </w:rPr>
      </w:pPr>
      <w:r>
        <w:rPr>
          <w:rFonts w:ascii="仿宋_GB2312" w:eastAsia="仿宋_GB2312"/>
          <w:sz w:val="28"/>
          <w:szCs w:val="28"/>
        </w:rPr>
        <w:t>8</w:t>
      </w:r>
      <w:r w:rsidR="00081F7C">
        <w:rPr>
          <w:rFonts w:ascii="仿宋_GB2312" w:eastAsia="仿宋_GB2312" w:hint="eastAsia"/>
          <w:sz w:val="28"/>
          <w:szCs w:val="28"/>
        </w:rPr>
        <w:t>.教育支出（类）普通教育（款）其他普通教育支出（项）：反映除上述项目以外其他用于普通教育方面的支出。</w:t>
      </w:r>
    </w:p>
    <w:p w14:paraId="13F9C587" w14:textId="77777777" w:rsidR="00E177F4" w:rsidRDefault="00336320" w:rsidP="00336320">
      <w:pPr>
        <w:ind w:leftChars="133" w:left="279" w:firstLineChars="100" w:firstLine="280"/>
        <w:rPr>
          <w:rFonts w:ascii="仿宋_GB2312" w:eastAsia="仿宋_GB2312"/>
          <w:sz w:val="28"/>
          <w:szCs w:val="28"/>
        </w:rPr>
      </w:pPr>
      <w:r>
        <w:rPr>
          <w:rFonts w:ascii="仿宋_GB2312" w:eastAsia="仿宋_GB2312"/>
          <w:sz w:val="28"/>
          <w:szCs w:val="28"/>
        </w:rPr>
        <w:t>9</w:t>
      </w:r>
      <w:r w:rsidR="00081F7C">
        <w:rPr>
          <w:rFonts w:ascii="仿宋_GB2312" w:eastAsia="仿宋_GB2312" w:hint="eastAsia"/>
          <w:sz w:val="28"/>
          <w:szCs w:val="28"/>
        </w:rPr>
        <w:t>.教育支出（类）特殊教育（款）特殊学校教育（项）：反映本部门举办盲童学校、聋哑学校、智力落后儿童学校、</w:t>
      </w:r>
      <w:r w:rsidR="00081F7C">
        <w:rPr>
          <w:rFonts w:ascii="仿宋_GB2312" w:eastAsia="仿宋_GB2312" w:hint="eastAsia"/>
          <w:sz w:val="28"/>
          <w:szCs w:val="28"/>
        </w:rPr>
        <w:lastRenderedPageBreak/>
        <w:t>其他生理缺陷儿童学校的支出。</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701B77A6" w14:textId="77777777" w:rsidR="00E177F4" w:rsidRDefault="00081F7C" w:rsidP="00336320">
      <w:pPr>
        <w:ind w:firstLineChars="200" w:firstLine="560"/>
        <w:rPr>
          <w:rFonts w:ascii="仿宋_GB2312" w:eastAsia="仿宋_GB2312"/>
          <w:sz w:val="28"/>
          <w:szCs w:val="28"/>
        </w:rPr>
      </w:pPr>
      <w:r>
        <w:rPr>
          <w:rFonts w:ascii="仿宋_GB2312" w:eastAsia="仿宋_GB2312" w:hint="eastAsia"/>
          <w:sz w:val="28"/>
          <w:szCs w:val="28"/>
        </w:rPr>
        <w:t>1</w:t>
      </w:r>
      <w:r w:rsidR="00336320">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ab/>
        <w:t>教育支出（类）进修及培训（款）培训支出（项）：反映本部门安排的用于培训的支出。</w:t>
      </w:r>
      <w:r w:rsidR="00336320">
        <w:rPr>
          <w:rFonts w:ascii="仿宋_GB2312" w:eastAsia="仿宋_GB2312" w:hint="eastAsia"/>
          <w:sz w:val="28"/>
          <w:szCs w:val="28"/>
        </w:rPr>
        <w:tab/>
      </w:r>
      <w:r w:rsidR="00336320">
        <w:rPr>
          <w:rFonts w:ascii="仿宋_GB2312" w:eastAsia="仿宋_GB2312" w:hint="eastAsia"/>
          <w:sz w:val="28"/>
          <w:szCs w:val="28"/>
        </w:rPr>
        <w:tab/>
      </w:r>
      <w:r w:rsidR="00336320">
        <w:rPr>
          <w:rFonts w:ascii="仿宋_GB2312" w:eastAsia="仿宋_GB2312" w:hint="eastAsia"/>
          <w:sz w:val="28"/>
          <w:szCs w:val="28"/>
        </w:rPr>
        <w:tab/>
      </w:r>
      <w:r w:rsidR="00336320">
        <w:rPr>
          <w:rFonts w:ascii="仿宋_GB2312" w:eastAsia="仿宋_GB2312" w:hint="eastAsia"/>
          <w:sz w:val="28"/>
          <w:szCs w:val="28"/>
        </w:rPr>
        <w:tab/>
      </w:r>
      <w:r w:rsidR="00336320">
        <w:rPr>
          <w:rFonts w:ascii="仿宋_GB2312" w:eastAsia="仿宋_GB2312" w:hint="eastAsia"/>
          <w:sz w:val="28"/>
          <w:szCs w:val="28"/>
        </w:rPr>
        <w:tab/>
      </w:r>
    </w:p>
    <w:p w14:paraId="68CA1091" w14:textId="77777777" w:rsidR="00E177F4" w:rsidRDefault="006D2135" w:rsidP="00336320">
      <w:pPr>
        <w:ind w:firstLineChars="200" w:firstLine="560"/>
        <w:rPr>
          <w:rFonts w:ascii="仿宋_GB2312" w:eastAsia="仿宋_GB2312"/>
          <w:sz w:val="28"/>
          <w:szCs w:val="28"/>
        </w:rPr>
      </w:pPr>
      <w:r>
        <w:rPr>
          <w:rFonts w:ascii="仿宋_GB2312" w:eastAsia="仿宋_GB2312"/>
          <w:sz w:val="28"/>
          <w:szCs w:val="28"/>
        </w:rPr>
        <w:t>1</w:t>
      </w:r>
      <w:r w:rsidR="00336320">
        <w:rPr>
          <w:rFonts w:ascii="仿宋_GB2312" w:eastAsia="仿宋_GB2312"/>
          <w:sz w:val="28"/>
          <w:szCs w:val="28"/>
        </w:rPr>
        <w:t>1</w:t>
      </w:r>
      <w:r w:rsidR="00081F7C">
        <w:rPr>
          <w:rFonts w:ascii="仿宋_GB2312" w:eastAsia="仿宋_GB2312" w:hint="eastAsia"/>
          <w:sz w:val="28"/>
          <w:szCs w:val="28"/>
        </w:rPr>
        <w:t>.教育支出（类）教育费附加安排的支出（款）城市中小学校舍建设（项）：反映教育费附加安排用于城市中小学校舍新建、改建、修缮和维护的支出。</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2AEA6EDB" w14:textId="77777777" w:rsidR="00E177F4" w:rsidRDefault="00336320" w:rsidP="00336320">
      <w:pPr>
        <w:ind w:firstLineChars="200" w:firstLine="560"/>
        <w:rPr>
          <w:rFonts w:ascii="仿宋_GB2312" w:eastAsia="仿宋_GB2312"/>
          <w:sz w:val="28"/>
          <w:szCs w:val="28"/>
        </w:rPr>
      </w:pPr>
      <w:r>
        <w:rPr>
          <w:rFonts w:ascii="仿宋_GB2312" w:eastAsia="仿宋_GB2312"/>
          <w:sz w:val="28"/>
          <w:szCs w:val="28"/>
        </w:rPr>
        <w:t>12</w:t>
      </w:r>
      <w:r w:rsidR="00081F7C">
        <w:rPr>
          <w:rFonts w:ascii="仿宋_GB2312" w:eastAsia="仿宋_GB2312" w:hint="eastAsia"/>
          <w:sz w:val="28"/>
          <w:szCs w:val="28"/>
        </w:rPr>
        <w:t>.教育支出（类）教育费附加安排的支出（款）城市中小学教学设施（项）：反映教育费附加安排用于改善城市中小学教学设施和办学条件的支出。</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7EAB9BC6" w14:textId="77777777" w:rsidR="00E177F4" w:rsidRDefault="00336320" w:rsidP="00336320">
      <w:pPr>
        <w:ind w:firstLineChars="200" w:firstLine="560"/>
        <w:rPr>
          <w:rFonts w:ascii="仿宋_GB2312" w:eastAsia="仿宋_GB2312"/>
          <w:sz w:val="28"/>
          <w:szCs w:val="28"/>
        </w:rPr>
      </w:pPr>
      <w:r>
        <w:rPr>
          <w:rFonts w:ascii="仿宋_GB2312" w:eastAsia="仿宋_GB2312"/>
          <w:sz w:val="28"/>
          <w:szCs w:val="28"/>
        </w:rPr>
        <w:t>13</w:t>
      </w:r>
      <w:r w:rsidR="00081F7C">
        <w:rPr>
          <w:rFonts w:ascii="仿宋_GB2312" w:eastAsia="仿宋_GB2312" w:hint="eastAsia"/>
          <w:sz w:val="28"/>
          <w:szCs w:val="28"/>
        </w:rPr>
        <w:t>.教育支出（类）教育费附加安排的支出（款）中等职业学校教学设施（项）：反映教育费附加安排用于中等职业学校教学设施的支出。</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1884016E" w14:textId="77777777" w:rsidR="00E177F4" w:rsidRDefault="00336320" w:rsidP="00336320">
      <w:pPr>
        <w:ind w:firstLineChars="200" w:firstLine="560"/>
        <w:rPr>
          <w:rFonts w:ascii="仿宋_GB2312" w:eastAsia="仿宋_GB2312"/>
          <w:sz w:val="28"/>
          <w:szCs w:val="28"/>
        </w:rPr>
      </w:pPr>
      <w:r>
        <w:rPr>
          <w:rFonts w:ascii="仿宋_GB2312" w:eastAsia="仿宋_GB2312"/>
          <w:sz w:val="28"/>
          <w:szCs w:val="28"/>
        </w:rPr>
        <w:t>14</w:t>
      </w:r>
      <w:r w:rsidR="00081F7C">
        <w:rPr>
          <w:rFonts w:ascii="仿宋_GB2312" w:eastAsia="仿宋_GB2312" w:hint="eastAsia"/>
          <w:sz w:val="28"/>
          <w:szCs w:val="28"/>
        </w:rPr>
        <w:t>.教育支出（类）教育费附加安排的支出（款）其他教育费附加安排的支出（项）：反映除上述项目以外的教育费附加支出。</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1B378E3D" w14:textId="77777777" w:rsidR="00E177F4" w:rsidRDefault="00336320">
      <w:pPr>
        <w:ind w:firstLineChars="200" w:firstLine="560"/>
        <w:rPr>
          <w:rFonts w:ascii="仿宋_GB2312" w:eastAsia="仿宋_GB2312"/>
          <w:sz w:val="28"/>
          <w:szCs w:val="28"/>
        </w:rPr>
      </w:pPr>
      <w:r>
        <w:rPr>
          <w:rFonts w:ascii="仿宋_GB2312" w:eastAsia="仿宋_GB2312"/>
          <w:sz w:val="28"/>
          <w:szCs w:val="28"/>
        </w:rPr>
        <w:t>15</w:t>
      </w:r>
      <w:r w:rsidR="00081F7C">
        <w:rPr>
          <w:rFonts w:ascii="仿宋_GB2312" w:eastAsia="仿宋_GB2312" w:hint="eastAsia"/>
          <w:sz w:val="28"/>
          <w:szCs w:val="28"/>
        </w:rPr>
        <w:t>.社会保障和就业支出（类）行政事业单位养老支出（款）事业单位离退休（项）：反映事业单位开支的离退休经费。</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3D587342" w14:textId="77777777" w:rsidR="00E177F4" w:rsidRDefault="00336320">
      <w:pPr>
        <w:ind w:firstLineChars="200" w:firstLine="560"/>
        <w:rPr>
          <w:rFonts w:ascii="仿宋_GB2312" w:eastAsia="仿宋_GB2312"/>
          <w:sz w:val="28"/>
          <w:szCs w:val="28"/>
        </w:rPr>
      </w:pPr>
      <w:r>
        <w:rPr>
          <w:rFonts w:ascii="仿宋_GB2312" w:eastAsia="仿宋_GB2312"/>
          <w:sz w:val="28"/>
          <w:szCs w:val="28"/>
        </w:rPr>
        <w:t>16</w:t>
      </w:r>
      <w:r w:rsidR="00081F7C">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054A6E31" w14:textId="77777777" w:rsidR="00E177F4" w:rsidRDefault="00081F7C">
      <w:pPr>
        <w:rPr>
          <w:rFonts w:ascii="仿宋_GB2312" w:eastAsia="仿宋_GB2312"/>
          <w:sz w:val="28"/>
          <w:szCs w:val="28"/>
        </w:rPr>
      </w:pPr>
      <w:r>
        <w:rPr>
          <w:rFonts w:ascii="仿宋_GB2312" w:eastAsia="仿宋_GB2312" w:hint="eastAsia"/>
          <w:sz w:val="28"/>
          <w:szCs w:val="28"/>
        </w:rPr>
        <w:t xml:space="preserve">    </w:t>
      </w:r>
      <w:r w:rsidR="00336320">
        <w:rPr>
          <w:rFonts w:ascii="仿宋_GB2312" w:eastAsia="仿宋_GB2312"/>
          <w:sz w:val="28"/>
          <w:szCs w:val="28"/>
        </w:rPr>
        <w:t>17</w:t>
      </w:r>
      <w:r>
        <w:rPr>
          <w:rFonts w:ascii="仿宋_GB2312" w:eastAsia="仿宋_GB2312" w:hint="eastAsia"/>
          <w:sz w:val="28"/>
          <w:szCs w:val="28"/>
        </w:rPr>
        <w:t>.社会保障和就业支出（类）行政事业单位养老支出（款）机关事业单位职业年金缴费支出（项）：反映机关事业</w:t>
      </w:r>
      <w:r>
        <w:rPr>
          <w:rFonts w:ascii="仿宋_GB2312" w:eastAsia="仿宋_GB2312" w:hint="eastAsia"/>
          <w:sz w:val="28"/>
          <w:szCs w:val="28"/>
        </w:rPr>
        <w:lastRenderedPageBreak/>
        <w:t>单位实施养老保险制度由单位实际缴纳的职业年金支出。</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14:paraId="1371FEA8" w14:textId="77777777" w:rsidR="00E177F4" w:rsidRDefault="00336320" w:rsidP="006C7EC0">
      <w:pPr>
        <w:ind w:firstLineChars="200" w:firstLine="560"/>
        <w:rPr>
          <w:rFonts w:ascii="仿宋_GB2312" w:eastAsia="仿宋_GB2312"/>
          <w:sz w:val="28"/>
          <w:szCs w:val="28"/>
        </w:rPr>
      </w:pPr>
      <w:r>
        <w:rPr>
          <w:rFonts w:ascii="仿宋_GB2312" w:eastAsia="仿宋_GB2312"/>
          <w:sz w:val="28"/>
          <w:szCs w:val="28"/>
        </w:rPr>
        <w:t>18</w:t>
      </w:r>
      <w:r w:rsidR="00081F7C">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r w:rsidR="006C7EC0">
        <w:rPr>
          <w:rFonts w:ascii="仿宋_GB2312" w:eastAsia="仿宋_GB2312" w:hint="eastAsia"/>
          <w:sz w:val="28"/>
          <w:szCs w:val="28"/>
        </w:rPr>
        <w:tab/>
      </w:r>
      <w:r w:rsidR="006C7EC0">
        <w:rPr>
          <w:rFonts w:ascii="仿宋_GB2312" w:eastAsia="仿宋_GB2312" w:hint="eastAsia"/>
          <w:sz w:val="28"/>
          <w:szCs w:val="28"/>
        </w:rPr>
        <w:tab/>
      </w:r>
      <w:r w:rsidR="006C7EC0">
        <w:rPr>
          <w:rFonts w:ascii="仿宋_GB2312" w:eastAsia="仿宋_GB2312" w:hint="eastAsia"/>
          <w:sz w:val="28"/>
          <w:szCs w:val="28"/>
        </w:rPr>
        <w:tab/>
      </w:r>
      <w:r w:rsidR="006C7EC0">
        <w:rPr>
          <w:rFonts w:ascii="仿宋_GB2312" w:eastAsia="仿宋_GB2312" w:hint="eastAsia"/>
          <w:sz w:val="28"/>
          <w:szCs w:val="28"/>
        </w:rPr>
        <w:tab/>
      </w:r>
      <w:r w:rsidR="006C7EC0">
        <w:rPr>
          <w:rFonts w:ascii="仿宋_GB2312" w:eastAsia="仿宋_GB2312" w:hint="eastAsia"/>
          <w:sz w:val="28"/>
          <w:szCs w:val="28"/>
        </w:rPr>
        <w:tab/>
      </w:r>
      <w:r w:rsidR="006C7EC0">
        <w:rPr>
          <w:rFonts w:ascii="仿宋_GB2312" w:eastAsia="仿宋_GB2312" w:hint="eastAsia"/>
          <w:sz w:val="28"/>
          <w:szCs w:val="28"/>
        </w:rPr>
        <w:tab/>
      </w:r>
      <w:r w:rsidR="006C7EC0">
        <w:rPr>
          <w:rFonts w:ascii="仿宋_GB2312" w:eastAsia="仿宋_GB2312" w:hint="eastAsia"/>
          <w:sz w:val="28"/>
          <w:szCs w:val="28"/>
        </w:rPr>
        <w:tab/>
      </w:r>
      <w:r w:rsidR="006C7EC0">
        <w:rPr>
          <w:rFonts w:ascii="仿宋_GB2312" w:eastAsia="仿宋_GB2312" w:hint="eastAsia"/>
          <w:sz w:val="28"/>
          <w:szCs w:val="28"/>
        </w:rPr>
        <w:tab/>
      </w:r>
      <w:r w:rsidR="006C7EC0">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174336FE" w14:textId="77777777" w:rsidR="00E177F4" w:rsidRDefault="00336320">
      <w:pPr>
        <w:ind w:firstLineChars="200" w:firstLine="560"/>
        <w:rPr>
          <w:rFonts w:ascii="仿宋_GB2312" w:eastAsia="仿宋_GB2312"/>
          <w:sz w:val="28"/>
          <w:szCs w:val="28"/>
        </w:rPr>
      </w:pPr>
      <w:r>
        <w:rPr>
          <w:rFonts w:ascii="仿宋_GB2312" w:eastAsia="仿宋_GB2312"/>
          <w:sz w:val="28"/>
          <w:szCs w:val="28"/>
        </w:rPr>
        <w:t>19</w:t>
      </w:r>
      <w:r w:rsidR="00081F7C">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08A17E73" w14:textId="77777777" w:rsidR="00E177F4" w:rsidRDefault="00336320">
      <w:pPr>
        <w:ind w:firstLineChars="200" w:firstLine="560"/>
        <w:rPr>
          <w:rFonts w:ascii="仿宋_GB2312" w:eastAsia="仿宋_GB2312"/>
          <w:sz w:val="28"/>
          <w:szCs w:val="28"/>
        </w:rPr>
      </w:pPr>
      <w:r>
        <w:rPr>
          <w:rFonts w:ascii="仿宋_GB2312" w:eastAsia="仿宋_GB2312"/>
          <w:sz w:val="28"/>
          <w:szCs w:val="28"/>
        </w:rPr>
        <w:t>20</w:t>
      </w:r>
      <w:r w:rsidR="00081F7C">
        <w:rPr>
          <w:rFonts w:ascii="仿宋_GB2312" w:eastAsia="仿宋_GB2312" w:hint="eastAsia"/>
          <w:sz w:val="28"/>
          <w:szCs w:val="28"/>
        </w:rPr>
        <w:t>.卫生健康支出（类）行政事业单位医疗（款）其他行政事业单位医疗支出（项）：反映除上述项目以外的其他用于行政事业单位医疗方面的支出。</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367CC2E4" w14:textId="77777777" w:rsidR="00E177F4" w:rsidRDefault="00336320">
      <w:pPr>
        <w:ind w:firstLineChars="200" w:firstLine="560"/>
        <w:rPr>
          <w:rFonts w:ascii="仿宋_GB2312" w:eastAsia="仿宋_GB2312"/>
          <w:sz w:val="28"/>
          <w:szCs w:val="28"/>
        </w:rPr>
      </w:pPr>
      <w:r>
        <w:rPr>
          <w:rFonts w:ascii="仿宋_GB2312" w:eastAsia="仿宋_GB2312"/>
          <w:sz w:val="28"/>
          <w:szCs w:val="28"/>
        </w:rPr>
        <w:t>21</w:t>
      </w:r>
      <w:r w:rsidR="00081F7C">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6B4D78BF" w14:textId="77777777" w:rsidR="00E177F4" w:rsidRDefault="00336320">
      <w:pPr>
        <w:ind w:firstLineChars="200" w:firstLine="560"/>
        <w:rPr>
          <w:rFonts w:ascii="仿宋_GB2312" w:eastAsia="仿宋_GB2312"/>
          <w:sz w:val="28"/>
          <w:szCs w:val="28"/>
        </w:rPr>
      </w:pPr>
      <w:r>
        <w:rPr>
          <w:rFonts w:ascii="仿宋_GB2312" w:eastAsia="仿宋_GB2312"/>
          <w:sz w:val="28"/>
          <w:szCs w:val="28"/>
        </w:rPr>
        <w:t>22</w:t>
      </w:r>
      <w:r w:rsidR="00081F7C">
        <w:rPr>
          <w:rFonts w:ascii="仿宋_GB2312" w:eastAsia="仿宋_GB2312" w:hint="eastAsia"/>
          <w:sz w:val="28"/>
          <w:szCs w:val="28"/>
        </w:rPr>
        <w:t>.住房保障支出（类）住房改革支出（款）提租补贴（项）：反映按房改政策规定的标准，行政事业单位向职工（含离退休人员）发放的租金补助。</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161E2203" w14:textId="77777777" w:rsidR="00E177F4" w:rsidRDefault="00336320">
      <w:pPr>
        <w:ind w:firstLineChars="200" w:firstLine="560"/>
        <w:rPr>
          <w:rFonts w:ascii="仿宋_GB2312" w:eastAsia="仿宋_GB2312"/>
          <w:sz w:val="28"/>
          <w:szCs w:val="28"/>
        </w:rPr>
      </w:pPr>
      <w:r>
        <w:rPr>
          <w:rFonts w:ascii="仿宋_GB2312" w:eastAsia="仿宋_GB2312"/>
          <w:sz w:val="28"/>
          <w:szCs w:val="28"/>
        </w:rPr>
        <w:t>23</w:t>
      </w:r>
      <w:r w:rsidR="00081F7C">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1D0B92DA" w14:textId="77777777" w:rsidR="00336320" w:rsidRPr="00D931A4" w:rsidRDefault="00336320" w:rsidP="00D931A4">
      <w:pPr>
        <w:ind w:firstLineChars="200" w:firstLine="560"/>
        <w:rPr>
          <w:rFonts w:ascii="仿宋_GB2312" w:eastAsia="仿宋_GB2312"/>
          <w:sz w:val="28"/>
          <w:szCs w:val="28"/>
        </w:rPr>
      </w:pPr>
      <w:r>
        <w:rPr>
          <w:rFonts w:ascii="仿宋_GB2312" w:eastAsia="仿宋_GB2312"/>
          <w:sz w:val="28"/>
          <w:szCs w:val="28"/>
        </w:rPr>
        <w:t>24</w:t>
      </w:r>
      <w:r w:rsidR="00081F7C">
        <w:rPr>
          <w:rFonts w:ascii="仿宋_GB2312" w:eastAsia="仿宋_GB2312" w:hint="eastAsia"/>
          <w:sz w:val="28"/>
          <w:szCs w:val="28"/>
        </w:rPr>
        <w:t>.城乡社区支出（类）城乡社区公共设施（款）其他城乡社区公共设施支出（项）：反映除上述项目以外其他用于城乡社区公共设施方面的支出。</w:t>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r w:rsidR="00081F7C">
        <w:rPr>
          <w:rFonts w:ascii="仿宋_GB2312" w:eastAsia="仿宋_GB2312" w:hint="eastAsia"/>
          <w:sz w:val="28"/>
          <w:szCs w:val="28"/>
        </w:rPr>
        <w:tab/>
      </w:r>
    </w:p>
    <w:p w14:paraId="600D6CCA" w14:textId="77777777" w:rsidR="00E177F4" w:rsidRDefault="00081F7C">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14:paraId="7E13790A" w14:textId="77777777" w:rsidR="00E177F4" w:rsidRDefault="00E177F4">
      <w:pPr>
        <w:ind w:firstLineChars="200" w:firstLine="560"/>
        <w:rPr>
          <w:rFonts w:ascii="黑体" w:eastAsia="黑体"/>
          <w:sz w:val="28"/>
          <w:szCs w:val="28"/>
          <w:highlight w:val="yellow"/>
        </w:rPr>
      </w:pPr>
    </w:p>
    <w:p w14:paraId="4C1777E8" w14:textId="77777777" w:rsidR="00E177F4" w:rsidRDefault="00081F7C">
      <w:pPr>
        <w:ind w:firstLineChars="200" w:firstLine="560"/>
        <w:rPr>
          <w:rFonts w:ascii="黑体" w:eastAsia="黑体"/>
          <w:sz w:val="28"/>
          <w:szCs w:val="28"/>
        </w:rPr>
      </w:pPr>
      <w:r>
        <w:rPr>
          <w:rFonts w:ascii="黑体" w:eastAsia="黑体" w:hint="eastAsia"/>
          <w:sz w:val="28"/>
          <w:szCs w:val="28"/>
        </w:rPr>
        <w:t>一、部门整体绩效评价报告（详见附件）</w:t>
      </w:r>
    </w:p>
    <w:p w14:paraId="3B5FE21D" w14:textId="77777777" w:rsidR="00E177F4" w:rsidRDefault="00081F7C">
      <w:pPr>
        <w:ind w:firstLineChars="200" w:firstLine="560"/>
        <w:rPr>
          <w:rFonts w:ascii="黑体" w:eastAsia="黑体"/>
          <w:sz w:val="28"/>
          <w:szCs w:val="28"/>
        </w:rPr>
      </w:pPr>
      <w:r>
        <w:rPr>
          <w:rFonts w:ascii="黑体" w:eastAsia="黑体" w:hint="eastAsia"/>
          <w:sz w:val="28"/>
          <w:szCs w:val="28"/>
        </w:rPr>
        <w:t>二、项目支出绩效评价报告（详见附件）</w:t>
      </w:r>
    </w:p>
    <w:p w14:paraId="68723C6A" w14:textId="77777777" w:rsidR="00E177F4" w:rsidRDefault="00081F7C">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14:paraId="01848C19" w14:textId="77777777" w:rsidR="00E177F4" w:rsidRDefault="00081F7C">
      <w:pPr>
        <w:ind w:firstLineChars="200" w:firstLine="560"/>
        <w:rPr>
          <w:rFonts w:ascii="黑体" w:eastAsia="黑体"/>
          <w:sz w:val="28"/>
          <w:szCs w:val="28"/>
        </w:rPr>
      </w:pPr>
      <w:r>
        <w:rPr>
          <w:rFonts w:ascii="黑体" w:eastAsia="黑体" w:hint="eastAsia"/>
          <w:sz w:val="28"/>
          <w:szCs w:val="28"/>
        </w:rPr>
        <w:t>四、中央对北京XX转移支付预算执行情况绩效自评报告（详见附件）</w:t>
      </w:r>
    </w:p>
    <w:p w14:paraId="54FF4989" w14:textId="77777777" w:rsidR="00E177F4" w:rsidRDefault="00081F7C">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14:paraId="60B4FE49" w14:textId="77777777" w:rsidR="00E177F4" w:rsidRDefault="00E177F4">
      <w:pPr>
        <w:pStyle w:val="2"/>
        <w:ind w:firstLine="560"/>
      </w:pPr>
    </w:p>
    <w:p w14:paraId="1A8C22F2" w14:textId="77777777" w:rsidR="00E177F4" w:rsidRDefault="00E177F4"/>
    <w:p w14:paraId="0D254B06" w14:textId="77777777" w:rsidR="00E177F4" w:rsidRDefault="00E177F4">
      <w:pPr>
        <w:pStyle w:val="2"/>
      </w:pPr>
    </w:p>
    <w:p w14:paraId="6ABBE5FE" w14:textId="77777777" w:rsidR="00E177F4" w:rsidRDefault="00E177F4"/>
    <w:p w14:paraId="45731FAF" w14:textId="77777777" w:rsidR="00E177F4" w:rsidRDefault="00E177F4"/>
    <w:sectPr w:rsidR="00E177F4">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BCAC4" w14:textId="77777777" w:rsidR="00AF370F" w:rsidRDefault="00AF370F">
      <w:r>
        <w:separator/>
      </w:r>
    </w:p>
  </w:endnote>
  <w:endnote w:type="continuationSeparator" w:id="0">
    <w:p w14:paraId="5654E7D5" w14:textId="77777777" w:rsidR="00AF370F" w:rsidRDefault="00AF3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CF690" w14:textId="6EAF15B1" w:rsidR="00E177F4" w:rsidRDefault="00081F7C">
    <w:pPr>
      <w:pStyle w:val="a7"/>
      <w:framePr w:wrap="around" w:vAnchor="text" w:hAnchor="margin" w:xAlign="center" w:y="1"/>
      <w:rPr>
        <w:rStyle w:val="ad"/>
      </w:rPr>
    </w:pPr>
    <w:r>
      <w:fldChar w:fldCharType="begin"/>
    </w:r>
    <w:r>
      <w:rPr>
        <w:rStyle w:val="ad"/>
      </w:rPr>
      <w:instrText xml:space="preserve">PAGE  </w:instrText>
    </w:r>
    <w:r>
      <w:fldChar w:fldCharType="separate"/>
    </w:r>
    <w:r w:rsidR="00C62654">
      <w:rPr>
        <w:rStyle w:val="ad"/>
        <w:noProof/>
      </w:rPr>
      <w:t>3</w:t>
    </w:r>
    <w:r>
      <w:fldChar w:fldCharType="end"/>
    </w:r>
  </w:p>
  <w:p w14:paraId="308BB215" w14:textId="77777777" w:rsidR="00E177F4" w:rsidRDefault="00E177F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428D7" w14:textId="77777777" w:rsidR="00E177F4" w:rsidRDefault="00081F7C">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5B3FA63B" w14:textId="77777777" w:rsidR="00E177F4" w:rsidRDefault="00E177F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EBF4" w14:textId="2BE1991A" w:rsidR="00E177F4" w:rsidRDefault="00081F7C">
    <w:pPr>
      <w:pStyle w:val="a7"/>
      <w:framePr w:wrap="around" w:vAnchor="text" w:hAnchor="margin" w:xAlign="center" w:y="1"/>
      <w:rPr>
        <w:rStyle w:val="ad"/>
      </w:rPr>
    </w:pPr>
    <w:r>
      <w:fldChar w:fldCharType="begin"/>
    </w:r>
    <w:r>
      <w:rPr>
        <w:rStyle w:val="ad"/>
      </w:rPr>
      <w:instrText xml:space="preserve">PAGE  </w:instrText>
    </w:r>
    <w:r>
      <w:fldChar w:fldCharType="separate"/>
    </w:r>
    <w:r w:rsidR="00C62654">
      <w:rPr>
        <w:rStyle w:val="ad"/>
        <w:noProof/>
      </w:rPr>
      <w:t>14</w:t>
    </w:r>
    <w:r>
      <w:fldChar w:fldCharType="end"/>
    </w:r>
  </w:p>
  <w:p w14:paraId="2609AE95" w14:textId="77777777" w:rsidR="00E177F4" w:rsidRDefault="00E177F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0A4E1" w14:textId="77777777" w:rsidR="00AF370F" w:rsidRDefault="00AF370F">
      <w:r>
        <w:separator/>
      </w:r>
    </w:p>
  </w:footnote>
  <w:footnote w:type="continuationSeparator" w:id="0">
    <w:p w14:paraId="7A1F2D42" w14:textId="77777777" w:rsidR="00AF370F" w:rsidRDefault="00AF3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AFFECC"/>
    <w:multiLevelType w:val="singleLevel"/>
    <w:tmpl w:val="9FAFFECC"/>
    <w:lvl w:ilvl="0">
      <w:start w:val="3"/>
      <w:numFmt w:val="decimal"/>
      <w:suff w:val="nothing"/>
      <w:lvlText w:val="%1、"/>
      <w:lvlJc w:val="left"/>
    </w:lvl>
  </w:abstractNum>
  <w:abstractNum w:abstractNumId="1" w15:restartNumberingAfterBreak="0">
    <w:nsid w:val="F2A65A41"/>
    <w:multiLevelType w:val="singleLevel"/>
    <w:tmpl w:val="F2A65A41"/>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3YmQ4MmY0YTIxZDE3ZDlhNDc0N2FjNTA1ZDZkNz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1F7C"/>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1F6C68"/>
    <w:rsid w:val="00206EC3"/>
    <w:rsid w:val="0021047C"/>
    <w:rsid w:val="00211E4E"/>
    <w:rsid w:val="00213D1C"/>
    <w:rsid w:val="00214C3A"/>
    <w:rsid w:val="00217517"/>
    <w:rsid w:val="00222628"/>
    <w:rsid w:val="002253CB"/>
    <w:rsid w:val="002267A6"/>
    <w:rsid w:val="00230FAC"/>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36320"/>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A1E"/>
    <w:rsid w:val="00393D75"/>
    <w:rsid w:val="003A2BD1"/>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36FD"/>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5BF9"/>
    <w:rsid w:val="004C020A"/>
    <w:rsid w:val="004C03A3"/>
    <w:rsid w:val="004C44B8"/>
    <w:rsid w:val="004C7629"/>
    <w:rsid w:val="004D0D5D"/>
    <w:rsid w:val="004E27DD"/>
    <w:rsid w:val="004E3350"/>
    <w:rsid w:val="004E5292"/>
    <w:rsid w:val="004F2C5B"/>
    <w:rsid w:val="004F641B"/>
    <w:rsid w:val="004F71F3"/>
    <w:rsid w:val="00501369"/>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13D3"/>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0D7A"/>
    <w:rsid w:val="006C107D"/>
    <w:rsid w:val="006C3600"/>
    <w:rsid w:val="006C4534"/>
    <w:rsid w:val="006C5205"/>
    <w:rsid w:val="006C75F6"/>
    <w:rsid w:val="006C7EC0"/>
    <w:rsid w:val="006D2135"/>
    <w:rsid w:val="006D3F53"/>
    <w:rsid w:val="006D6029"/>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82B1F"/>
    <w:rsid w:val="00782EF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165D"/>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0F3"/>
    <w:rsid w:val="008218AC"/>
    <w:rsid w:val="00825359"/>
    <w:rsid w:val="00825E13"/>
    <w:rsid w:val="008263F7"/>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6C4C"/>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70F"/>
    <w:rsid w:val="00AF3CC4"/>
    <w:rsid w:val="00B05903"/>
    <w:rsid w:val="00B12C7A"/>
    <w:rsid w:val="00B12E10"/>
    <w:rsid w:val="00B22BC3"/>
    <w:rsid w:val="00B25865"/>
    <w:rsid w:val="00B272B6"/>
    <w:rsid w:val="00B2771B"/>
    <w:rsid w:val="00B336E9"/>
    <w:rsid w:val="00B33AE5"/>
    <w:rsid w:val="00B35BE5"/>
    <w:rsid w:val="00B46965"/>
    <w:rsid w:val="00B50D76"/>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1BC6"/>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265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5070"/>
    <w:rsid w:val="00C97B4D"/>
    <w:rsid w:val="00CA5602"/>
    <w:rsid w:val="00CA5CA9"/>
    <w:rsid w:val="00CA78E2"/>
    <w:rsid w:val="00CB1BBE"/>
    <w:rsid w:val="00CB65DB"/>
    <w:rsid w:val="00CB6BD9"/>
    <w:rsid w:val="00CB7213"/>
    <w:rsid w:val="00CC250A"/>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0E5"/>
    <w:rsid w:val="00D408D6"/>
    <w:rsid w:val="00D511DD"/>
    <w:rsid w:val="00D55C2A"/>
    <w:rsid w:val="00D571C1"/>
    <w:rsid w:val="00D602F4"/>
    <w:rsid w:val="00D6457E"/>
    <w:rsid w:val="00D742E2"/>
    <w:rsid w:val="00D7580E"/>
    <w:rsid w:val="00D87DAF"/>
    <w:rsid w:val="00D931A4"/>
    <w:rsid w:val="00D9446D"/>
    <w:rsid w:val="00DA2994"/>
    <w:rsid w:val="00DB08E8"/>
    <w:rsid w:val="00DB0DED"/>
    <w:rsid w:val="00DB1495"/>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77F4"/>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18E1"/>
    <w:rsid w:val="00E75CAD"/>
    <w:rsid w:val="00E76922"/>
    <w:rsid w:val="00E8595B"/>
    <w:rsid w:val="00E915EC"/>
    <w:rsid w:val="00E963BD"/>
    <w:rsid w:val="00EA11B1"/>
    <w:rsid w:val="00EA2224"/>
    <w:rsid w:val="00EA5F05"/>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4C3537C"/>
    <w:rsid w:val="069226FC"/>
    <w:rsid w:val="079004AC"/>
    <w:rsid w:val="0B985BAE"/>
    <w:rsid w:val="0BA148CA"/>
    <w:rsid w:val="0C1165C4"/>
    <w:rsid w:val="0DD136FE"/>
    <w:rsid w:val="0DD60426"/>
    <w:rsid w:val="0F8E2C57"/>
    <w:rsid w:val="0FE01B64"/>
    <w:rsid w:val="1059665E"/>
    <w:rsid w:val="10AC13BA"/>
    <w:rsid w:val="13BF7656"/>
    <w:rsid w:val="145A6C1B"/>
    <w:rsid w:val="167A2FF9"/>
    <w:rsid w:val="1AEC0734"/>
    <w:rsid w:val="1B226C8B"/>
    <w:rsid w:val="1D6D3C7F"/>
    <w:rsid w:val="1DEF20B0"/>
    <w:rsid w:val="1EC43D73"/>
    <w:rsid w:val="1F2D287D"/>
    <w:rsid w:val="1F3B7B81"/>
    <w:rsid w:val="1F841754"/>
    <w:rsid w:val="214243FA"/>
    <w:rsid w:val="21AD613C"/>
    <w:rsid w:val="257A14F5"/>
    <w:rsid w:val="27196C26"/>
    <w:rsid w:val="27B57CC4"/>
    <w:rsid w:val="29EF086F"/>
    <w:rsid w:val="2D19172E"/>
    <w:rsid w:val="2EFFE297"/>
    <w:rsid w:val="2F6A194D"/>
    <w:rsid w:val="301437CA"/>
    <w:rsid w:val="3373794C"/>
    <w:rsid w:val="347F27BE"/>
    <w:rsid w:val="349D1F0A"/>
    <w:rsid w:val="34DD0473"/>
    <w:rsid w:val="3AAF4028"/>
    <w:rsid w:val="3BC265D9"/>
    <w:rsid w:val="3C684897"/>
    <w:rsid w:val="4246491B"/>
    <w:rsid w:val="427D1B8C"/>
    <w:rsid w:val="42C615B8"/>
    <w:rsid w:val="433E495C"/>
    <w:rsid w:val="4559631D"/>
    <w:rsid w:val="489F2FD7"/>
    <w:rsid w:val="4AC27CB3"/>
    <w:rsid w:val="4BF72BEF"/>
    <w:rsid w:val="4D946D29"/>
    <w:rsid w:val="4DFE42FC"/>
    <w:rsid w:val="4FA90297"/>
    <w:rsid w:val="4FC41A43"/>
    <w:rsid w:val="51DB3C59"/>
    <w:rsid w:val="51DC6CD8"/>
    <w:rsid w:val="550C0952"/>
    <w:rsid w:val="55711774"/>
    <w:rsid w:val="55762E42"/>
    <w:rsid w:val="57A7B272"/>
    <w:rsid w:val="58470068"/>
    <w:rsid w:val="58747CAC"/>
    <w:rsid w:val="5A1720F9"/>
    <w:rsid w:val="5B9C37C2"/>
    <w:rsid w:val="5BA7C654"/>
    <w:rsid w:val="5C556361"/>
    <w:rsid w:val="5E4C10B3"/>
    <w:rsid w:val="60A54109"/>
    <w:rsid w:val="61D01CDF"/>
    <w:rsid w:val="635E7B59"/>
    <w:rsid w:val="64C0607C"/>
    <w:rsid w:val="65756C86"/>
    <w:rsid w:val="66A65A7A"/>
    <w:rsid w:val="674D385B"/>
    <w:rsid w:val="676F09E1"/>
    <w:rsid w:val="68A613C0"/>
    <w:rsid w:val="6D401DE3"/>
    <w:rsid w:val="6E735D95"/>
    <w:rsid w:val="738323FE"/>
    <w:rsid w:val="7614205F"/>
    <w:rsid w:val="798524E4"/>
    <w:rsid w:val="7A7F1C49"/>
    <w:rsid w:val="7B5B7AE6"/>
    <w:rsid w:val="7B7B6628"/>
    <w:rsid w:val="7BA7071E"/>
    <w:rsid w:val="7BDF6DA8"/>
    <w:rsid w:val="7C7EDC1A"/>
    <w:rsid w:val="7CCED98D"/>
    <w:rsid w:val="7D08410F"/>
    <w:rsid w:val="7DB96DED"/>
    <w:rsid w:val="7DD3AD81"/>
    <w:rsid w:val="7E9751E9"/>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7DFB1B"/>
  <w15:docId w15:val="{474552FE-C951-46C0-BD4E-6198FBD5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qFormat/>
    <w:pPr>
      <w:ind w:firstLineChars="200" w:firstLine="200"/>
    </w:pPr>
  </w:style>
  <w:style w:type="paragraph" w:styleId="a4">
    <w:name w:val="Body Text Indent"/>
    <w:basedOn w:val="a"/>
    <w:autoRedefine/>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autoRedefine/>
    <w:semiHidden/>
    <w:qFormat/>
    <w:rPr>
      <w:sz w:val="18"/>
      <w:szCs w:val="18"/>
    </w:rPr>
  </w:style>
  <w:style w:type="paragraph" w:styleId="a7">
    <w:name w:val="footer"/>
    <w:basedOn w:val="a"/>
    <w:link w:val="a8"/>
    <w:autoRedefine/>
    <w:qFormat/>
    <w:pPr>
      <w:tabs>
        <w:tab w:val="center" w:pos="4153"/>
        <w:tab w:val="right" w:pos="8306"/>
      </w:tabs>
      <w:snapToGrid w:val="0"/>
      <w:jc w:val="left"/>
    </w:pPr>
    <w:rPr>
      <w:sz w:val="18"/>
      <w:szCs w:val="18"/>
    </w:rPr>
  </w:style>
  <w:style w:type="paragraph" w:styleId="a9">
    <w:name w:val="header"/>
    <w:basedOn w:val="a"/>
    <w:link w:val="aa"/>
    <w:autoRedefine/>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autoRedefine/>
    <w:unhideWhenUsed/>
    <w:qFormat/>
    <w:pPr>
      <w:spacing w:before="100" w:beforeAutospacing="1" w:after="100" w:afterAutospacing="1"/>
      <w:ind w:right="238"/>
      <w:jc w:val="left"/>
    </w:pPr>
    <w:rPr>
      <w:b/>
      <w:kern w:val="0"/>
      <w:sz w:val="24"/>
      <w:szCs w:val="20"/>
    </w:rPr>
  </w:style>
  <w:style w:type="character" w:styleId="ac">
    <w:name w:val="Strong"/>
    <w:autoRedefine/>
    <w:qFormat/>
    <w:rPr>
      <w:b/>
    </w:rPr>
  </w:style>
  <w:style w:type="character" w:styleId="ad">
    <w:name w:val="page number"/>
    <w:autoRedefine/>
    <w:qFormat/>
  </w:style>
  <w:style w:type="character" w:customStyle="1" w:styleId="a8">
    <w:name w:val="页脚 字符"/>
    <w:link w:val="a7"/>
    <w:autoRedefine/>
    <w:qFormat/>
    <w:rPr>
      <w:rFonts w:eastAsia="宋体"/>
      <w:kern w:val="2"/>
      <w:sz w:val="18"/>
      <w:szCs w:val="18"/>
      <w:lang w:val="en-US" w:eastAsia="zh-CN" w:bidi="ar-SA"/>
    </w:rPr>
  </w:style>
  <w:style w:type="character" w:customStyle="1" w:styleId="aa">
    <w:name w:val="页眉 字符"/>
    <w:link w:val="a9"/>
    <w:autoRedefine/>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autoRedefine/>
    <w:qFormat/>
    <w:rPr>
      <w:rFonts w:ascii="Tahoma" w:hAnsi="Tahoma"/>
      <w:sz w:val="24"/>
      <w:szCs w:val="20"/>
    </w:rPr>
  </w:style>
  <w:style w:type="paragraph" w:customStyle="1" w:styleId="Char1CharCharChar">
    <w:name w:val="Char1 Char Char Char"/>
    <w:basedOn w:val="a"/>
    <w:autoRedefine/>
    <w:qFormat/>
    <w:pPr>
      <w:widowControl/>
      <w:spacing w:after="160" w:line="240" w:lineRule="exact"/>
      <w:jc w:val="left"/>
    </w:pPr>
    <w:rPr>
      <w:szCs w:val="20"/>
    </w:rPr>
  </w:style>
  <w:style w:type="paragraph" w:customStyle="1" w:styleId="Char">
    <w:name w:val="Char"/>
    <w:basedOn w:val="a"/>
    <w:autoRedefine/>
    <w:qFormat/>
    <w:rPr>
      <w:rFonts w:ascii="Tahoma" w:hAnsi="Tahoma"/>
      <w:sz w:val="24"/>
      <w:szCs w:val="20"/>
    </w:rPr>
  </w:style>
  <w:style w:type="paragraph" w:customStyle="1" w:styleId="CharChar3CharChar">
    <w:name w:val="Char Char3 Char Char"/>
    <w:basedOn w:val="a"/>
    <w:autoRedefine/>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B1CE-4857-B78C-9FB1D051DB8B}"/>
              </c:ext>
            </c:extLst>
          </c:dPt>
          <c:dPt>
            <c:idx val="1"/>
            <c:bubble3D val="0"/>
            <c:extLst>
              <c:ext xmlns:c16="http://schemas.microsoft.com/office/drawing/2014/chart" uri="{C3380CC4-5D6E-409C-BE32-E72D297353CC}">
                <c16:uniqueId val="{00000001-B1CE-4857-B78C-9FB1D051DB8B}"/>
              </c:ext>
            </c:extLst>
          </c:dPt>
          <c:dPt>
            <c:idx val="2"/>
            <c:bubble3D val="0"/>
            <c:extLst>
              <c:ext xmlns:c16="http://schemas.microsoft.com/office/drawing/2014/chart" uri="{C3380CC4-5D6E-409C-BE32-E72D297353CC}">
                <c16:uniqueId val="{00000002-B1CE-4857-B78C-9FB1D051DB8B}"/>
              </c:ext>
            </c:extLst>
          </c:dPt>
          <c:dPt>
            <c:idx val="3"/>
            <c:bubble3D val="0"/>
            <c:extLst>
              <c:ext xmlns:c16="http://schemas.microsoft.com/office/drawing/2014/chart" uri="{C3380CC4-5D6E-409C-BE32-E72D297353CC}">
                <c16:uniqueId val="{00000003-B1CE-4857-B78C-9FB1D051DB8B}"/>
              </c:ext>
            </c:extLst>
          </c:dPt>
          <c:dPt>
            <c:idx val="4"/>
            <c:bubble3D val="0"/>
            <c:extLst>
              <c:ext xmlns:c16="http://schemas.microsoft.com/office/drawing/2014/chart" uri="{C3380CC4-5D6E-409C-BE32-E72D297353CC}">
                <c16:uniqueId val="{00000004-B1CE-4857-B78C-9FB1D051DB8B}"/>
              </c:ext>
            </c:extLst>
          </c:dPt>
          <c:dPt>
            <c:idx val="5"/>
            <c:bubble3D val="0"/>
            <c:extLst>
              <c:ext xmlns:c16="http://schemas.microsoft.com/office/drawing/2014/chart" uri="{C3380CC4-5D6E-409C-BE32-E72D297353CC}">
                <c16:uniqueId val="{00000005-B1CE-4857-B78C-9FB1D051DB8B}"/>
              </c:ext>
            </c:extLst>
          </c:dPt>
          <c:dLbls>
            <c:dLbl>
              <c:idx val="5"/>
              <c:delete val="1"/>
              <c:extLst>
                <c:ext xmlns:c15="http://schemas.microsoft.com/office/drawing/2012/chart" uri="{CE6537A1-D6FC-4f65-9D91-7224C49458BB}"/>
                <c:ext xmlns:c16="http://schemas.microsoft.com/office/drawing/2014/chart" uri="{C3380CC4-5D6E-409C-BE32-E72D297353CC}">
                  <c16:uniqueId val="{00000005-B1CE-4857-B78C-9FB1D051DB8B}"/>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7635.21</c:v>
                </c:pt>
                <c:pt idx="1">
                  <c:v>0</c:v>
                </c:pt>
                <c:pt idx="2">
                  <c:v>0</c:v>
                </c:pt>
                <c:pt idx="3">
                  <c:v>0</c:v>
                </c:pt>
                <c:pt idx="4">
                  <c:v>0</c:v>
                </c:pt>
                <c:pt idx="5">
                  <c:v>0</c:v>
                </c:pt>
              </c:numCache>
            </c:numRef>
          </c:val>
          <c:extLst>
            <c:ext xmlns:c16="http://schemas.microsoft.com/office/drawing/2014/chart" uri="{C3380CC4-5D6E-409C-BE32-E72D297353CC}">
              <c16:uniqueId val="{00000006-B1CE-4857-B78C-9FB1D051DB8B}"/>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5A0E-44F5-B9AF-D3855F284677}"/>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5A0E-44F5-B9AF-D3855F284677}"/>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5A0E-44F5-B9AF-D3855F284677}"/>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5A0E-44F5-B9AF-D3855F284677}"/>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5A0E-44F5-B9AF-D3855F284677}"/>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A0E-44F5-B9AF-D3855F284677}"/>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5A0E-44F5-B9AF-D3855F284677}"/>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7042.29</c:v>
                </c:pt>
                <c:pt idx="1">
                  <c:v>592.91999999999996</c:v>
                </c:pt>
                <c:pt idx="2">
                  <c:v>0</c:v>
                </c:pt>
                <c:pt idx="3">
                  <c:v>0</c:v>
                </c:pt>
                <c:pt idx="4">
                  <c:v>0</c:v>
                </c:pt>
              </c:numCache>
            </c:numRef>
          </c:val>
          <c:extLst>
            <c:ext xmlns:c16="http://schemas.microsoft.com/office/drawing/2014/chart" uri="{C3380CC4-5D6E-409C-BE32-E72D297353CC}">
              <c16:uniqueId val="{0000000A-5A0E-44F5-B9AF-D3855F284677}"/>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14</Pages>
  <Words>832</Words>
  <Characters>4743</Characters>
  <Application>Microsoft Office Word</Application>
  <DocSecurity>0</DocSecurity>
  <Lines>39</Lines>
  <Paragraphs>11</Paragraphs>
  <ScaleCrop>false</ScaleCrop>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cp:lastModifiedBy>
  <cp:revision>9</cp:revision>
  <cp:lastPrinted>2020-08-07T11:39:00Z</cp:lastPrinted>
  <dcterms:created xsi:type="dcterms:W3CDTF">2025-08-28T00:02:00Z</dcterms:created>
  <dcterms:modified xsi:type="dcterms:W3CDTF">2025-08-28T00:28:00Z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435078ACFECC4A5A8A519EF4C3681114_13</vt:lpwstr>
  </property>
  <property fmtid="{D5CDD505-2E9C-101B-9397-08002B2CF9AE}" pid="4" name="KSOTemplateDocerSaveRecord">
    <vt:lpwstr>eyJoZGlkIjoiMzc4NWY1MzkzMjk1MGZhYTYzN2RlYzY2ZjI5NzA1ZTciLCJ1c2VySWQiOiIxMDExMTUzMTMyIn0=</vt:lpwstr>
  </property>
</Properties>
</file>