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97E8D" w14:textId="77777777" w:rsidR="00CA25AE" w:rsidRDefault="00CA25AE">
      <w:pPr>
        <w:jc w:val="center"/>
        <w:rPr>
          <w:rFonts w:ascii="仿宋_GB2312" w:eastAsia="仿宋_GB2312"/>
          <w:b/>
          <w:sz w:val="32"/>
          <w:szCs w:val="32"/>
        </w:rPr>
      </w:pPr>
    </w:p>
    <w:p w14:paraId="7168BCF0" w14:textId="77777777" w:rsidR="00CA25AE" w:rsidRDefault="00CA25AE">
      <w:pPr>
        <w:jc w:val="center"/>
        <w:rPr>
          <w:rFonts w:ascii="黑体" w:eastAsia="黑体"/>
          <w:sz w:val="72"/>
          <w:szCs w:val="72"/>
        </w:rPr>
      </w:pPr>
    </w:p>
    <w:p w14:paraId="5A253B99" w14:textId="77777777" w:rsidR="00CA25AE" w:rsidRDefault="00CA25AE">
      <w:pPr>
        <w:jc w:val="center"/>
        <w:rPr>
          <w:rFonts w:ascii="黑体" w:eastAsia="黑体"/>
          <w:sz w:val="72"/>
          <w:szCs w:val="72"/>
        </w:rPr>
      </w:pPr>
    </w:p>
    <w:p w14:paraId="616C3286" w14:textId="77777777" w:rsidR="00CA25AE" w:rsidRDefault="00CA25AE">
      <w:pPr>
        <w:jc w:val="center"/>
        <w:rPr>
          <w:rFonts w:ascii="黑体" w:eastAsia="黑体"/>
          <w:sz w:val="72"/>
          <w:szCs w:val="72"/>
        </w:rPr>
      </w:pPr>
    </w:p>
    <w:p w14:paraId="083F815C" w14:textId="77777777" w:rsidR="00CA25AE" w:rsidRDefault="00000000">
      <w:pPr>
        <w:jc w:val="center"/>
        <w:rPr>
          <w:rFonts w:ascii="黑体" w:eastAsia="黑体"/>
          <w:sz w:val="72"/>
          <w:szCs w:val="72"/>
        </w:rPr>
      </w:pPr>
      <w:r>
        <w:rPr>
          <w:rFonts w:ascii="黑体" w:eastAsia="黑体" w:hint="eastAsia"/>
          <w:sz w:val="72"/>
          <w:szCs w:val="72"/>
        </w:rPr>
        <w:t xml:space="preserve">  2024年度部门决算（公开</w:t>
      </w:r>
      <w:r>
        <w:rPr>
          <w:rFonts w:ascii="黑体" w:eastAsia="黑体"/>
          <w:sz w:val="72"/>
          <w:szCs w:val="72"/>
        </w:rPr>
        <w:t>）</w:t>
      </w:r>
    </w:p>
    <w:p w14:paraId="0752612B" w14:textId="77777777" w:rsidR="00CA25AE" w:rsidRDefault="00CA25AE">
      <w:pPr>
        <w:jc w:val="center"/>
        <w:rPr>
          <w:rFonts w:ascii="黑体" w:eastAsia="黑体"/>
          <w:sz w:val="52"/>
          <w:szCs w:val="52"/>
        </w:rPr>
      </w:pPr>
    </w:p>
    <w:p w14:paraId="7E6671AE" w14:textId="77777777" w:rsidR="00CA25AE" w:rsidRDefault="00CA25AE">
      <w:pPr>
        <w:jc w:val="center"/>
        <w:rPr>
          <w:rFonts w:ascii="黑体" w:eastAsia="黑体"/>
          <w:sz w:val="52"/>
          <w:szCs w:val="52"/>
        </w:rPr>
      </w:pPr>
    </w:p>
    <w:p w14:paraId="3B240FDB" w14:textId="77777777" w:rsidR="00CA25AE" w:rsidRDefault="00CA25AE">
      <w:pPr>
        <w:jc w:val="center"/>
        <w:rPr>
          <w:rFonts w:ascii="黑体" w:eastAsia="黑体"/>
          <w:sz w:val="52"/>
          <w:szCs w:val="52"/>
        </w:rPr>
      </w:pPr>
    </w:p>
    <w:p w14:paraId="718110E8" w14:textId="77777777" w:rsidR="00CA25AE" w:rsidRDefault="00CA25AE">
      <w:pPr>
        <w:jc w:val="center"/>
        <w:rPr>
          <w:rFonts w:ascii="黑体" w:eastAsia="黑体"/>
          <w:sz w:val="52"/>
          <w:szCs w:val="52"/>
        </w:rPr>
      </w:pPr>
    </w:p>
    <w:p w14:paraId="7F729800" w14:textId="77777777" w:rsidR="00CA25AE" w:rsidRDefault="00CA25AE">
      <w:pPr>
        <w:jc w:val="center"/>
        <w:rPr>
          <w:rFonts w:ascii="黑体" w:eastAsia="黑体"/>
          <w:sz w:val="32"/>
          <w:szCs w:val="32"/>
        </w:rPr>
      </w:pPr>
    </w:p>
    <w:p w14:paraId="6A3E44CA" w14:textId="77777777" w:rsidR="00CA25AE"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t>目    录</w:t>
      </w:r>
    </w:p>
    <w:p w14:paraId="71E1DEE8" w14:textId="77777777" w:rsidR="00CA25AE" w:rsidRDefault="00CA25AE">
      <w:pPr>
        <w:spacing w:line="500" w:lineRule="exact"/>
        <w:ind w:firstLine="645"/>
        <w:jc w:val="center"/>
        <w:rPr>
          <w:rFonts w:ascii="宋体" w:hAnsi="宋体" w:cs="宋体" w:hint="eastAsia"/>
          <w:b/>
          <w:bCs/>
          <w:kern w:val="0"/>
          <w:sz w:val="36"/>
          <w:szCs w:val="36"/>
        </w:rPr>
      </w:pPr>
    </w:p>
    <w:p w14:paraId="01316F35" w14:textId="77777777" w:rsidR="00CA25AE"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608400B8" w14:textId="77777777" w:rsidR="00CA25AE"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431C8316"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37DDCC0B"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52E98ECC"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651808EA"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661AECEB"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1FFF380"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432D4034"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3A04E867"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69548544"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A897757"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36B42530" w14:textId="77777777" w:rsidR="00CA25A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38038173" w14:textId="77777777" w:rsidR="00CA25AE"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989D88A" w14:textId="77777777" w:rsidR="00CA25AE"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38451614" w14:textId="77777777" w:rsidR="00CA25AE"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D6CBF21" w14:textId="77777777" w:rsidR="00CA25AE" w:rsidRDefault="00CA25AE">
      <w:pPr>
        <w:tabs>
          <w:tab w:val="center" w:pos="6979"/>
        </w:tabs>
        <w:spacing w:beforeLines="50" w:before="156" w:afterLines="50" w:after="156"/>
        <w:jc w:val="center"/>
        <w:rPr>
          <w:rFonts w:ascii="宋体" w:hAnsi="宋体" w:cs="宋体" w:hint="eastAsia"/>
          <w:b/>
          <w:bCs/>
          <w:spacing w:val="40"/>
          <w:kern w:val="0"/>
          <w:sz w:val="32"/>
          <w:szCs w:val="32"/>
        </w:rPr>
      </w:pPr>
    </w:p>
    <w:p w14:paraId="5FED21DD" w14:textId="77777777" w:rsidR="00CA25AE" w:rsidRDefault="00CA25AE">
      <w:pPr>
        <w:tabs>
          <w:tab w:val="center" w:pos="6979"/>
        </w:tabs>
        <w:spacing w:beforeLines="50" w:before="156" w:afterLines="50" w:after="156"/>
        <w:jc w:val="center"/>
        <w:rPr>
          <w:rFonts w:ascii="宋体" w:hAnsi="宋体" w:cs="宋体" w:hint="eastAsia"/>
          <w:b/>
          <w:bCs/>
          <w:spacing w:val="40"/>
          <w:kern w:val="0"/>
          <w:sz w:val="32"/>
          <w:szCs w:val="32"/>
        </w:rPr>
      </w:pPr>
    </w:p>
    <w:p w14:paraId="27390310" w14:textId="77777777" w:rsidR="00CA25AE" w:rsidRDefault="00CA25AE">
      <w:pPr>
        <w:tabs>
          <w:tab w:val="center" w:pos="6979"/>
        </w:tabs>
        <w:spacing w:beforeLines="50" w:before="156" w:afterLines="50" w:after="156"/>
        <w:jc w:val="center"/>
        <w:rPr>
          <w:rFonts w:ascii="宋体" w:hAnsi="宋体" w:cs="宋体" w:hint="eastAsia"/>
          <w:b/>
          <w:bCs/>
          <w:spacing w:val="40"/>
          <w:kern w:val="0"/>
          <w:sz w:val="32"/>
          <w:szCs w:val="32"/>
        </w:rPr>
      </w:pPr>
    </w:p>
    <w:p w14:paraId="5137463E" w14:textId="77777777" w:rsidR="00CA25AE" w:rsidRDefault="00CA25AE">
      <w:pPr>
        <w:tabs>
          <w:tab w:val="center" w:pos="6979"/>
        </w:tabs>
        <w:spacing w:beforeLines="50" w:before="156" w:afterLines="50" w:after="156"/>
        <w:jc w:val="center"/>
        <w:rPr>
          <w:rFonts w:ascii="宋体" w:hAnsi="宋体" w:cs="宋体" w:hint="eastAsia"/>
          <w:b/>
          <w:bCs/>
          <w:spacing w:val="40"/>
          <w:kern w:val="0"/>
          <w:sz w:val="32"/>
          <w:szCs w:val="32"/>
        </w:rPr>
      </w:pPr>
    </w:p>
    <w:p w14:paraId="508E92A9" w14:textId="77777777" w:rsidR="00CA25AE" w:rsidRDefault="00CA25AE">
      <w:pPr>
        <w:tabs>
          <w:tab w:val="center" w:pos="6979"/>
        </w:tabs>
        <w:spacing w:beforeLines="50" w:before="156" w:afterLines="50" w:after="156"/>
        <w:jc w:val="center"/>
        <w:rPr>
          <w:rFonts w:ascii="宋体" w:hAnsi="宋体" w:cs="宋体" w:hint="eastAsia"/>
          <w:b/>
          <w:bCs/>
          <w:spacing w:val="40"/>
          <w:kern w:val="0"/>
          <w:sz w:val="32"/>
          <w:szCs w:val="32"/>
        </w:rPr>
      </w:pPr>
    </w:p>
    <w:p w14:paraId="089D4AF2" w14:textId="77777777" w:rsidR="00CA25AE"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1550C875" w14:textId="77777777" w:rsidR="00CA25AE" w:rsidRDefault="00000000">
      <w:pPr>
        <w:pStyle w:val="2"/>
        <w:rPr>
          <w:b w:val="0"/>
          <w:bCs w:val="0"/>
        </w:rPr>
        <w:sectPr w:rsidR="00CA25A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5727003A" w14:textId="77777777" w:rsidR="00CA25AE"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5EA4CCBA" w14:textId="46C9F953" w:rsidR="00CA25AE" w:rsidRDefault="00000000" w:rsidP="004D5288">
      <w:pPr>
        <w:tabs>
          <w:tab w:val="center" w:pos="6979"/>
        </w:tabs>
        <w:spacing w:line="580" w:lineRule="exact"/>
        <w:ind w:firstLineChars="196" w:firstLine="551"/>
        <w:rPr>
          <w:rFonts w:ascii="仿宋_GB2312" w:eastAsia="仿宋_GB2312"/>
          <w:sz w:val="28"/>
          <w:szCs w:val="28"/>
        </w:rPr>
      </w:pPr>
      <w:r>
        <w:rPr>
          <w:rFonts w:ascii="黑体" w:eastAsia="黑体" w:hint="eastAsia"/>
          <w:b/>
          <w:sz w:val="28"/>
          <w:szCs w:val="28"/>
        </w:rPr>
        <w:t>一、部门/单位基本情况</w:t>
      </w:r>
    </w:p>
    <w:p w14:paraId="734EE3F1" w14:textId="77777777" w:rsidR="00CA25AE" w:rsidRDefault="00000000">
      <w:pPr>
        <w:pStyle w:val="a3"/>
        <w:ind w:firstLine="560"/>
        <w:rPr>
          <w:rFonts w:ascii="仿宋" w:eastAsia="仿宋"/>
          <w:sz w:val="28"/>
          <w:szCs w:val="28"/>
        </w:rPr>
      </w:pPr>
      <w:r>
        <w:rPr>
          <w:rFonts w:asciiTheme="minorEastAsia" w:eastAsiaTheme="minorEastAsia" w:hAnsiTheme="minorEastAsia" w:cstheme="minorEastAsia" w:hint="eastAsia"/>
          <w:sz w:val="28"/>
        </w:rPr>
        <w:t>北京市第十五中学分校成立于2024年6月，隶属于西城教育委员会，是全额拨款事业单位。依托人文氛围浓郁、办学成果丰厚的北京十五中，秉承和坚守十五中教育集团“修诚、尽责、惜时、笃学“的校园精神和“做有品质、饱满的人”的办学理念，以促进学生自主成长、综合素养全面提升为目标，</w:t>
      </w:r>
      <w:r>
        <w:rPr>
          <w:rFonts w:asciiTheme="minorEastAsia" w:eastAsiaTheme="minorEastAsia" w:hAnsiTheme="minorEastAsia" w:cstheme="minorEastAsia" w:hint="eastAsia"/>
          <w:sz w:val="28"/>
          <w:szCs w:val="28"/>
        </w:rPr>
        <w:t>努力促使教师与学生拥有宽广的视野、独立的人格、丰富的思维、有品位的生活，为社会培养合格的初、高中毕业生</w:t>
      </w:r>
      <w:r>
        <w:rPr>
          <w:rFonts w:ascii="仿宋" w:eastAsia="仿宋" w:hint="eastAsia"/>
          <w:sz w:val="28"/>
          <w:szCs w:val="28"/>
        </w:rPr>
        <w:t>。</w:t>
      </w:r>
    </w:p>
    <w:p w14:paraId="348B95BA" w14:textId="77777777" w:rsidR="00CA25AE"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69FBE01A" w14:textId="77777777" w:rsidR="00CA25A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106.99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106.99万元，增长0%。</w:t>
      </w:r>
    </w:p>
    <w:p w14:paraId="7ED135FC" w14:textId="77777777" w:rsidR="00CA25A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3B10FE02" w14:textId="77777777" w:rsidR="00CA25A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106.99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106.99万元，增长0%。</w:t>
      </w:r>
    </w:p>
    <w:p w14:paraId="15ED5724" w14:textId="77777777" w:rsidR="00CA25A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106.99</w:t>
      </w:r>
      <w:r>
        <w:rPr>
          <w:rFonts w:ascii="仿宋_GB2312" w:eastAsia="仿宋_GB2312" w:hint="eastAsia"/>
          <w:sz w:val="28"/>
          <w:szCs w:val="28"/>
        </w:rPr>
        <w:t>万元，占收入合计的100%。其中：一般公共预算财政拨款收入</w:t>
      </w:r>
      <w:r>
        <w:rPr>
          <w:rFonts w:ascii="仿宋_GB2312" w:eastAsia="仿宋_GB2312"/>
          <w:sz w:val="28"/>
          <w:szCs w:val="28"/>
        </w:rPr>
        <w:t>106.99</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4D34AD56" w14:textId="77777777" w:rsidR="00CA25A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78EA8AFD" w14:textId="77777777" w:rsidR="00CA25A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58E30871" w14:textId="77777777" w:rsidR="00CA25A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14:paraId="18C7ACB2" w14:textId="77777777" w:rsidR="00CA25A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3F38F3BE" w14:textId="77777777" w:rsidR="00CA25A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06EB9A04" w14:textId="77777777" w:rsidR="00CA25AE" w:rsidRDefault="00CA25AE">
      <w:pPr>
        <w:spacing w:line="560" w:lineRule="exact"/>
        <w:ind w:firstLine="640"/>
        <w:rPr>
          <w:rFonts w:ascii="仿宋_GB2312" w:eastAsia="仿宋_GB2312" w:cs="Droid Sans"/>
          <w:color w:val="000000"/>
          <w:sz w:val="32"/>
          <w:szCs w:val="32"/>
        </w:rPr>
      </w:pPr>
    </w:p>
    <w:p w14:paraId="178044B3" w14:textId="77777777" w:rsidR="00CA25AE" w:rsidRDefault="00000000">
      <w:pPr>
        <w:pStyle w:val="2"/>
        <w:jc w:val="center"/>
      </w:pPr>
      <w:r>
        <w:rPr>
          <w:rFonts w:ascii="仿宋_GB2312" w:eastAsia="仿宋_GB2312" w:hint="eastAsia"/>
          <w:color w:val="000000"/>
          <w:sz w:val="32"/>
        </w:rPr>
        <w:t>图1：收入决算</w:t>
      </w:r>
    </w:p>
    <w:p w14:paraId="2ED8582D" w14:textId="77777777" w:rsidR="00CA25AE" w:rsidRDefault="00000000">
      <w:pPr>
        <w:pStyle w:val="a3"/>
        <w:ind w:firstLine="420"/>
        <w:jc w:val="center"/>
      </w:pPr>
      <w:r>
        <w:rPr>
          <w:noProof/>
        </w:rPr>
        <w:drawing>
          <wp:inline distT="0" distB="0" distL="0" distR="0" wp14:anchorId="01BAB4AB" wp14:editId="72B1A756">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CBB8553" w14:textId="77777777" w:rsidR="00CA25A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00F685DE" w14:textId="77777777" w:rsidR="00CA25A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106.99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106.99万元，增长0%，其中：基本支出</w:t>
      </w:r>
      <w:r>
        <w:rPr>
          <w:rFonts w:ascii="仿宋_GB2312" w:eastAsia="仿宋_GB2312"/>
          <w:sz w:val="28"/>
          <w:szCs w:val="28"/>
        </w:rPr>
        <w:t>43.46</w:t>
      </w:r>
      <w:r>
        <w:rPr>
          <w:rFonts w:ascii="仿宋_GB2312" w:eastAsia="仿宋_GB2312" w:hint="eastAsia"/>
          <w:sz w:val="28"/>
          <w:szCs w:val="28"/>
        </w:rPr>
        <w:t>万元，占支出合计的40.62%；项目支出</w:t>
      </w:r>
      <w:r>
        <w:rPr>
          <w:rFonts w:ascii="仿宋_GB2312" w:eastAsia="仿宋_GB2312"/>
          <w:sz w:val="28"/>
          <w:szCs w:val="28"/>
        </w:rPr>
        <w:t>63.53</w:t>
      </w:r>
      <w:r>
        <w:rPr>
          <w:rFonts w:ascii="仿宋_GB2312" w:eastAsia="仿宋_GB2312" w:hint="eastAsia"/>
          <w:sz w:val="28"/>
          <w:szCs w:val="28"/>
        </w:rPr>
        <w:t>万元，占支出合计的59.38%;上缴上级支出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0C7A386B" w14:textId="77777777" w:rsidR="00CA25AE"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47D31F23" w14:textId="77777777" w:rsidR="00CA25AE" w:rsidRDefault="00000000">
      <w:pPr>
        <w:jc w:val="center"/>
        <w:rPr>
          <w:rFonts w:ascii="黑体" w:eastAsia="黑体"/>
          <w:b/>
          <w:sz w:val="28"/>
          <w:szCs w:val="28"/>
        </w:rPr>
      </w:pPr>
      <w:r>
        <w:rPr>
          <w:noProof/>
        </w:rPr>
        <w:drawing>
          <wp:inline distT="0" distB="0" distL="114300" distR="114300" wp14:anchorId="246D7652" wp14:editId="1660FDBC">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95E64E3" w14:textId="77777777" w:rsidR="00CA25AE"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05510820" w14:textId="77777777" w:rsidR="00CA25A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106.99</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106.99万元，增长0%。主要原因：本单位2024年6月成立，上年无数据。</w:t>
      </w:r>
    </w:p>
    <w:p w14:paraId="10B154D2" w14:textId="77777777" w:rsidR="00CA25AE"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7E0FC1AB" w14:textId="77777777" w:rsidR="00CA25AE"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3D85C4F7" w14:textId="77777777" w:rsidR="00CA25AE" w:rsidRDefault="00000000">
      <w:pPr>
        <w:tabs>
          <w:tab w:val="center" w:pos="6979"/>
        </w:tabs>
        <w:spacing w:line="580" w:lineRule="exact"/>
        <w:ind w:firstLineChars="200" w:firstLine="560"/>
        <w:rPr>
          <w:rFonts w:ascii="仿宋_GB2312" w:eastAsia="仿宋_GB2312"/>
          <w:sz w:val="32"/>
          <w:szCs w:val="32"/>
        </w:rPr>
      </w:pPr>
      <w:r>
        <w:rPr>
          <w:rFonts w:ascii="仿宋_GB2312" w:eastAsia="仿宋_GB2312" w:hint="eastAsia"/>
          <w:sz w:val="28"/>
          <w:szCs w:val="28"/>
        </w:rPr>
        <w:t>2024年度一般公共预算财政拨款支出</w:t>
      </w:r>
      <w:r>
        <w:rPr>
          <w:rFonts w:ascii="仿宋_GB2312" w:eastAsia="仿宋_GB2312"/>
          <w:sz w:val="28"/>
          <w:szCs w:val="28"/>
        </w:rPr>
        <w:t>106.99</w:t>
      </w:r>
      <w:r>
        <w:rPr>
          <w:rFonts w:ascii="仿宋_GB2312" w:eastAsia="仿宋_GB2312" w:hint="eastAsia"/>
          <w:sz w:val="28"/>
          <w:szCs w:val="28"/>
        </w:rPr>
        <w:t>万元，主要用于以下方面（按大类）：</w:t>
      </w:r>
      <w:r>
        <w:rPr>
          <w:rFonts w:ascii="Courier New" w:eastAsia="等线" w:hAnsi="Courier New" w:cs="Courier New"/>
          <w:color w:val="000000"/>
          <w:kern w:val="0"/>
          <w:sz w:val="28"/>
          <w:szCs w:val="32"/>
        </w:rPr>
        <w:t>教育支出</w:t>
      </w:r>
      <w:proofErr w:type="gramStart"/>
      <w:r>
        <w:rPr>
          <w:rFonts w:ascii="Courier New" w:eastAsia="等线" w:hAnsi="Courier New" w:cs="Courier New" w:hint="eastAsia"/>
          <w:color w:val="000000"/>
          <w:kern w:val="0"/>
          <w:sz w:val="28"/>
          <w:szCs w:val="32"/>
        </w:rPr>
        <w:t>103</w:t>
      </w:r>
      <w:r>
        <w:rPr>
          <w:rFonts w:ascii="Courier New" w:eastAsia="等线" w:hAnsi="Courier New" w:cs="Courier New" w:hint="eastAsia"/>
          <w:color w:val="000000"/>
          <w:kern w:val="0"/>
          <w:sz w:val="28"/>
          <w:szCs w:val="32"/>
        </w:rPr>
        <w:t>万元</w:t>
      </w:r>
      <w:r>
        <w:rPr>
          <w:rFonts w:ascii="Courier New" w:eastAsia="等线" w:hAnsi="Courier New" w:cs="Courier New" w:hint="eastAsia"/>
          <w:color w:val="000000"/>
          <w:kern w:val="0"/>
          <w:sz w:val="28"/>
          <w:szCs w:val="32"/>
        </w:rPr>
        <w:t>,</w:t>
      </w:r>
      <w:proofErr w:type="gramEnd"/>
      <w:r>
        <w:rPr>
          <w:rFonts w:ascii="仿宋_GB2312" w:eastAsia="仿宋_GB2312" w:hint="eastAsia"/>
          <w:sz w:val="32"/>
          <w:szCs w:val="32"/>
        </w:rPr>
        <w:t>占本年财政拨款支出</w:t>
      </w:r>
      <w:r>
        <w:rPr>
          <w:rFonts w:ascii="Courier New" w:eastAsia="等线" w:hAnsi="Courier New" w:cs="Courier New" w:hint="eastAsia"/>
          <w:color w:val="000000"/>
          <w:kern w:val="0"/>
          <w:sz w:val="28"/>
          <w:szCs w:val="32"/>
        </w:rPr>
        <w:t>96.27</w:t>
      </w:r>
      <w:r>
        <w:rPr>
          <w:rFonts w:ascii="仿宋_GB2312" w:eastAsia="仿宋_GB2312" w:hint="eastAsia"/>
          <w:sz w:val="32"/>
          <w:szCs w:val="32"/>
        </w:rPr>
        <w:t>%；</w:t>
      </w:r>
      <w:r>
        <w:rPr>
          <w:rFonts w:ascii="Courier New" w:eastAsia="等线" w:hAnsi="Courier New" w:cs="Courier New"/>
          <w:color w:val="000000"/>
          <w:kern w:val="0"/>
          <w:sz w:val="28"/>
          <w:szCs w:val="32"/>
        </w:rPr>
        <w:t>社会保障和就业支出</w:t>
      </w:r>
      <w:proofErr w:type="gramStart"/>
      <w:r>
        <w:rPr>
          <w:rFonts w:ascii="Courier New" w:eastAsia="等线" w:hAnsi="Courier New" w:cs="Courier New" w:hint="eastAsia"/>
          <w:color w:val="000000"/>
          <w:kern w:val="0"/>
          <w:sz w:val="28"/>
          <w:szCs w:val="32"/>
        </w:rPr>
        <w:t>1.92</w:t>
      </w:r>
      <w:r>
        <w:rPr>
          <w:rFonts w:ascii="Courier New" w:eastAsia="等线" w:hAnsi="Courier New" w:cs="Courier New" w:hint="eastAsia"/>
          <w:color w:val="000000"/>
          <w:kern w:val="0"/>
          <w:sz w:val="28"/>
          <w:szCs w:val="32"/>
        </w:rPr>
        <w:t>万元</w:t>
      </w:r>
      <w:r>
        <w:rPr>
          <w:rFonts w:ascii="Courier New" w:eastAsia="等线" w:hAnsi="Courier New" w:cs="Courier New" w:hint="eastAsia"/>
          <w:color w:val="000000"/>
          <w:kern w:val="0"/>
          <w:sz w:val="28"/>
          <w:szCs w:val="32"/>
        </w:rPr>
        <w:t>,</w:t>
      </w:r>
      <w:proofErr w:type="gramEnd"/>
      <w:r>
        <w:rPr>
          <w:rFonts w:ascii="仿宋_GB2312" w:eastAsia="仿宋_GB2312" w:hint="eastAsia"/>
          <w:sz w:val="32"/>
          <w:szCs w:val="32"/>
        </w:rPr>
        <w:t>占本年财政拨款支出</w:t>
      </w:r>
      <w:r>
        <w:rPr>
          <w:rFonts w:ascii="Courier New" w:eastAsia="等线" w:hAnsi="Courier New" w:cs="Courier New" w:hint="eastAsia"/>
          <w:color w:val="000000"/>
          <w:kern w:val="0"/>
          <w:sz w:val="28"/>
          <w:szCs w:val="32"/>
        </w:rPr>
        <w:t>1.79</w:t>
      </w:r>
      <w:r>
        <w:rPr>
          <w:rFonts w:ascii="仿宋_GB2312" w:eastAsia="仿宋_GB2312" w:hint="eastAsia"/>
          <w:sz w:val="32"/>
          <w:szCs w:val="32"/>
        </w:rPr>
        <w:t>%；</w:t>
      </w:r>
      <w:r>
        <w:rPr>
          <w:rFonts w:ascii="Courier New" w:eastAsia="等线" w:hAnsi="Courier New" w:cs="Courier New"/>
          <w:color w:val="000000"/>
          <w:kern w:val="0"/>
          <w:sz w:val="28"/>
          <w:szCs w:val="32"/>
        </w:rPr>
        <w:t>卫生健康支出</w:t>
      </w:r>
      <w:proofErr w:type="gramStart"/>
      <w:r>
        <w:rPr>
          <w:rFonts w:ascii="Courier New" w:eastAsia="等线" w:hAnsi="Courier New" w:cs="Courier New" w:hint="eastAsia"/>
          <w:color w:val="000000"/>
          <w:kern w:val="0"/>
          <w:sz w:val="28"/>
          <w:szCs w:val="32"/>
        </w:rPr>
        <w:t>0.99</w:t>
      </w:r>
      <w:r>
        <w:rPr>
          <w:rFonts w:ascii="Courier New" w:eastAsia="等线" w:hAnsi="Courier New" w:cs="Courier New" w:hint="eastAsia"/>
          <w:color w:val="000000"/>
          <w:kern w:val="0"/>
          <w:sz w:val="28"/>
          <w:szCs w:val="32"/>
        </w:rPr>
        <w:t>万元</w:t>
      </w:r>
      <w:r>
        <w:rPr>
          <w:rFonts w:ascii="Courier New" w:eastAsia="等线" w:hAnsi="Courier New" w:cs="Courier New"/>
          <w:color w:val="000000"/>
          <w:kern w:val="0"/>
          <w:sz w:val="28"/>
          <w:szCs w:val="32"/>
        </w:rPr>
        <w:t xml:space="preserve"> </w:t>
      </w:r>
      <w:r>
        <w:rPr>
          <w:rFonts w:ascii="Courier New" w:eastAsia="等线" w:hAnsi="Courier New" w:cs="Courier New" w:hint="eastAsia"/>
          <w:color w:val="000000"/>
          <w:kern w:val="0"/>
          <w:sz w:val="28"/>
          <w:szCs w:val="32"/>
        </w:rPr>
        <w:t>,</w:t>
      </w:r>
      <w:proofErr w:type="gramEnd"/>
      <w:r>
        <w:rPr>
          <w:rFonts w:ascii="仿宋_GB2312" w:eastAsia="仿宋_GB2312" w:hint="eastAsia"/>
          <w:sz w:val="32"/>
          <w:szCs w:val="32"/>
        </w:rPr>
        <w:lastRenderedPageBreak/>
        <w:t>占本年财政拨款支出</w:t>
      </w:r>
      <w:r>
        <w:rPr>
          <w:rFonts w:ascii="Courier New" w:eastAsia="等线" w:hAnsi="Courier New" w:cs="Courier New" w:hint="eastAsia"/>
          <w:color w:val="000000"/>
          <w:kern w:val="0"/>
          <w:sz w:val="28"/>
          <w:szCs w:val="32"/>
        </w:rPr>
        <w:t>0.93</w:t>
      </w:r>
      <w:r>
        <w:rPr>
          <w:rFonts w:ascii="仿宋_GB2312" w:eastAsia="仿宋_GB2312" w:hint="eastAsia"/>
          <w:sz w:val="32"/>
          <w:szCs w:val="32"/>
        </w:rPr>
        <w:t>%；</w:t>
      </w:r>
      <w:r>
        <w:rPr>
          <w:rFonts w:ascii="Courier New" w:eastAsia="等线" w:hAnsi="Courier New" w:cs="Courier New"/>
          <w:color w:val="000000"/>
          <w:kern w:val="0"/>
          <w:sz w:val="28"/>
          <w:szCs w:val="32"/>
        </w:rPr>
        <w:t>住房保障支出</w:t>
      </w:r>
      <w:proofErr w:type="gramStart"/>
      <w:r>
        <w:rPr>
          <w:rFonts w:ascii="Courier New" w:eastAsia="等线" w:hAnsi="Courier New" w:cs="Courier New" w:hint="eastAsia"/>
          <w:color w:val="000000"/>
          <w:kern w:val="0"/>
          <w:sz w:val="28"/>
          <w:szCs w:val="32"/>
        </w:rPr>
        <w:t>1.08</w:t>
      </w:r>
      <w:r>
        <w:rPr>
          <w:rFonts w:ascii="Courier New" w:eastAsia="等线" w:hAnsi="Courier New" w:cs="Courier New" w:hint="eastAsia"/>
          <w:color w:val="000000"/>
          <w:kern w:val="0"/>
          <w:sz w:val="28"/>
          <w:szCs w:val="32"/>
        </w:rPr>
        <w:t>万元</w:t>
      </w:r>
      <w:r>
        <w:rPr>
          <w:rFonts w:ascii="Courier New" w:eastAsia="等线" w:hAnsi="Courier New" w:cs="Courier New" w:hint="eastAsia"/>
          <w:color w:val="000000"/>
          <w:kern w:val="0"/>
          <w:sz w:val="28"/>
          <w:szCs w:val="32"/>
        </w:rPr>
        <w:t>,</w:t>
      </w:r>
      <w:proofErr w:type="gramEnd"/>
      <w:r>
        <w:rPr>
          <w:rFonts w:ascii="仿宋_GB2312" w:eastAsia="仿宋_GB2312" w:hint="eastAsia"/>
          <w:sz w:val="32"/>
          <w:szCs w:val="32"/>
        </w:rPr>
        <w:t>占本年财政拨款支出</w:t>
      </w:r>
      <w:r>
        <w:rPr>
          <w:rFonts w:ascii="Courier New" w:eastAsia="等线" w:hAnsi="Courier New" w:cs="Courier New" w:hint="eastAsia"/>
          <w:color w:val="000000"/>
          <w:kern w:val="0"/>
          <w:sz w:val="28"/>
          <w:szCs w:val="32"/>
        </w:rPr>
        <w:t>1.01</w:t>
      </w:r>
      <w:r>
        <w:rPr>
          <w:rFonts w:ascii="仿宋_GB2312" w:eastAsia="仿宋_GB2312" w:hint="eastAsia"/>
          <w:sz w:val="32"/>
          <w:szCs w:val="32"/>
        </w:rPr>
        <w:t>%。</w:t>
      </w:r>
    </w:p>
    <w:p w14:paraId="4FE21DB5" w14:textId="77777777" w:rsidR="00CA25A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14:paraId="309A8AC3" w14:textId="77777777" w:rsidR="00CA25AE" w:rsidRDefault="00000000">
      <w:pPr>
        <w:pStyle w:val="a3"/>
        <w:numPr>
          <w:ilvl w:val="0"/>
          <w:numId w:val="1"/>
        </w:numPr>
        <w:ind w:firstLine="560"/>
        <w:rPr>
          <w:rFonts w:ascii="仿宋" w:eastAsia="仿宋"/>
          <w:sz w:val="28"/>
          <w:szCs w:val="28"/>
        </w:rPr>
      </w:pPr>
      <w:r>
        <w:rPr>
          <w:rFonts w:ascii="仿宋" w:eastAsia="仿宋" w:hint="eastAsia"/>
          <w:sz w:val="28"/>
          <w:szCs w:val="28"/>
        </w:rPr>
        <w:t>教育支出（类）2024年度年初预算0万元，2024年度决算</w:t>
      </w:r>
      <w:r>
        <w:rPr>
          <w:rFonts w:ascii="Courier New" w:eastAsia="等线" w:hAnsi="Courier New" w:cs="Courier New" w:hint="eastAsia"/>
          <w:color w:val="000000"/>
          <w:kern w:val="0"/>
          <w:sz w:val="28"/>
          <w:szCs w:val="28"/>
        </w:rPr>
        <w:t>103</w:t>
      </w:r>
      <w:r>
        <w:rPr>
          <w:rFonts w:ascii="仿宋" w:eastAsia="仿宋" w:hint="eastAsia"/>
          <w:sz w:val="28"/>
          <w:szCs w:val="28"/>
        </w:rPr>
        <w:t>万元，比，</w:t>
      </w:r>
      <w:r>
        <w:rPr>
          <w:rFonts w:ascii="仿宋_GB2312" w:eastAsia="仿宋_GB2312" w:hint="eastAsia"/>
          <w:sz w:val="28"/>
          <w:szCs w:val="28"/>
        </w:rPr>
        <w:t>完成年初预算的0%。</w:t>
      </w:r>
      <w:r>
        <w:rPr>
          <w:rFonts w:ascii="仿宋" w:eastAsia="仿宋" w:hint="eastAsia"/>
          <w:sz w:val="28"/>
          <w:szCs w:val="28"/>
        </w:rPr>
        <w:tab/>
        <w:t>其中：</w:t>
      </w:r>
      <w:r>
        <w:rPr>
          <w:rFonts w:ascii="仿宋" w:eastAsia="仿宋" w:hint="eastAsia"/>
          <w:sz w:val="28"/>
          <w:szCs w:val="28"/>
        </w:rPr>
        <w:tab/>
      </w:r>
    </w:p>
    <w:p w14:paraId="33CA24CC" w14:textId="77777777" w:rsidR="00CA25AE" w:rsidRDefault="00000000">
      <w:pPr>
        <w:pStyle w:val="a3"/>
        <w:ind w:firstLineChars="0" w:firstLine="0"/>
        <w:rPr>
          <w:rFonts w:ascii="仿宋" w:eastAsia="仿宋"/>
          <w:sz w:val="28"/>
          <w:szCs w:val="28"/>
        </w:rPr>
      </w:pPr>
      <w:r>
        <w:rPr>
          <w:rFonts w:ascii="仿宋" w:eastAsia="仿宋" w:hint="eastAsia"/>
          <w:sz w:val="28"/>
          <w:szCs w:val="28"/>
        </w:rPr>
        <w:t>普通教育（款）2024年度年初预算0万元，2024年度决算103万元，</w:t>
      </w:r>
      <w:r>
        <w:rPr>
          <w:rFonts w:ascii="仿宋_GB2312" w:eastAsia="仿宋_GB2312" w:hint="eastAsia"/>
          <w:sz w:val="28"/>
          <w:szCs w:val="28"/>
        </w:rPr>
        <w:t>完成年初预算的0%。</w:t>
      </w:r>
      <w:r>
        <w:rPr>
          <w:rFonts w:ascii="仿宋" w:eastAsia="仿宋" w:hint="eastAsia"/>
          <w:sz w:val="28"/>
          <w:szCs w:val="28"/>
        </w:rPr>
        <w:tab/>
        <w:t>主要原因是本单位2024年6月成立，无年初预算。</w:t>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p>
    <w:p w14:paraId="6CF2644C" w14:textId="77777777" w:rsidR="00CA25AE" w:rsidRDefault="00000000">
      <w:pPr>
        <w:pStyle w:val="a3"/>
        <w:numPr>
          <w:ilvl w:val="0"/>
          <w:numId w:val="1"/>
        </w:numPr>
        <w:ind w:firstLine="560"/>
        <w:rPr>
          <w:rFonts w:ascii="仿宋" w:eastAsia="仿宋"/>
          <w:sz w:val="28"/>
          <w:szCs w:val="28"/>
        </w:rPr>
      </w:pPr>
      <w:r>
        <w:rPr>
          <w:rFonts w:ascii="仿宋" w:eastAsia="仿宋" w:hint="eastAsia"/>
          <w:sz w:val="28"/>
          <w:szCs w:val="28"/>
        </w:rPr>
        <w:t>社会保障和就业支出（类）2024年度年初预算0万元，2024年度决算1.92万元，</w:t>
      </w:r>
      <w:r>
        <w:rPr>
          <w:rFonts w:ascii="仿宋_GB2312" w:eastAsia="仿宋_GB2312" w:hint="eastAsia"/>
          <w:sz w:val="28"/>
          <w:szCs w:val="28"/>
        </w:rPr>
        <w:t>完成年初预算的0%。</w:t>
      </w:r>
      <w:r>
        <w:rPr>
          <w:rFonts w:ascii="仿宋" w:eastAsia="仿宋" w:hint="eastAsia"/>
          <w:sz w:val="28"/>
          <w:szCs w:val="28"/>
        </w:rPr>
        <w:tab/>
        <w:t>其中：行政事业单位养老支出（款）2024年度年初预算0万元，2024年度决算1.92万元，</w:t>
      </w:r>
      <w:r>
        <w:rPr>
          <w:rFonts w:ascii="仿宋_GB2312" w:eastAsia="仿宋_GB2312" w:hint="eastAsia"/>
          <w:sz w:val="28"/>
          <w:szCs w:val="28"/>
        </w:rPr>
        <w:t>完成年初预算的0%。</w:t>
      </w:r>
      <w:r>
        <w:rPr>
          <w:rFonts w:ascii="仿宋" w:eastAsia="仿宋" w:hint="eastAsia"/>
          <w:sz w:val="28"/>
          <w:szCs w:val="28"/>
        </w:rPr>
        <w:tab/>
        <w:t>主要原因是本单位2024年6月成立，无年初预算。</w:t>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t xml:space="preserve">  </w:t>
      </w:r>
    </w:p>
    <w:p w14:paraId="29FEAEAC" w14:textId="77777777" w:rsidR="00CA25AE" w:rsidRDefault="00000000">
      <w:pPr>
        <w:pStyle w:val="a3"/>
        <w:ind w:firstLine="560"/>
        <w:rPr>
          <w:rFonts w:ascii="仿宋" w:eastAsia="仿宋"/>
          <w:sz w:val="28"/>
          <w:szCs w:val="28"/>
        </w:rPr>
      </w:pPr>
      <w:r>
        <w:rPr>
          <w:rFonts w:ascii="仿宋" w:eastAsia="仿宋" w:hint="eastAsia"/>
          <w:sz w:val="28"/>
          <w:szCs w:val="28"/>
        </w:rPr>
        <w:t>3、卫生健康支出（类）2024年年初预算0元，2024年度决算0.99万元，</w:t>
      </w:r>
      <w:r>
        <w:rPr>
          <w:rFonts w:ascii="仿宋_GB2312" w:eastAsia="仿宋_GB2312" w:hint="eastAsia"/>
          <w:sz w:val="28"/>
          <w:szCs w:val="28"/>
        </w:rPr>
        <w:t>完成年初预算的0%。</w:t>
      </w:r>
      <w:r>
        <w:rPr>
          <w:rFonts w:ascii="仿宋" w:eastAsia="仿宋" w:hint="eastAsia"/>
          <w:sz w:val="28"/>
          <w:szCs w:val="28"/>
        </w:rPr>
        <w:tab/>
        <w:t>其中：行政事业单位医疗（款）比2024年度年初预算0万元，2024年度决算0.99万元，</w:t>
      </w:r>
      <w:r>
        <w:rPr>
          <w:rFonts w:ascii="仿宋" w:eastAsia="仿宋" w:hint="eastAsia"/>
          <w:sz w:val="28"/>
          <w:szCs w:val="28"/>
        </w:rPr>
        <w:tab/>
      </w:r>
      <w:r>
        <w:rPr>
          <w:rFonts w:ascii="仿宋_GB2312" w:eastAsia="仿宋_GB2312" w:hint="eastAsia"/>
          <w:sz w:val="28"/>
          <w:szCs w:val="28"/>
        </w:rPr>
        <w:t>完成年初预算的0%。</w:t>
      </w:r>
      <w:r>
        <w:rPr>
          <w:rFonts w:ascii="仿宋" w:eastAsia="仿宋" w:hint="eastAsia"/>
          <w:sz w:val="28"/>
          <w:szCs w:val="28"/>
        </w:rPr>
        <w:t>主要原因是本单位2024年6月成立，无年初预算。</w:t>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r>
        <w:rPr>
          <w:rFonts w:ascii="仿宋" w:eastAsia="仿宋" w:hint="eastAsia"/>
          <w:sz w:val="28"/>
          <w:szCs w:val="28"/>
        </w:rPr>
        <w:tab/>
      </w:r>
    </w:p>
    <w:p w14:paraId="2A7FC817" w14:textId="77777777" w:rsidR="00CA25AE" w:rsidRDefault="00000000">
      <w:pPr>
        <w:pStyle w:val="a3"/>
        <w:ind w:firstLine="560"/>
        <w:rPr>
          <w:rFonts w:ascii="仿宋" w:eastAsia="仿宋" w:hAnsi="仿宋" w:hint="eastAsia"/>
          <w:sz w:val="28"/>
          <w:szCs w:val="28"/>
        </w:rPr>
      </w:pPr>
      <w:r>
        <w:rPr>
          <w:rFonts w:ascii="仿宋" w:eastAsia="仿宋" w:hint="eastAsia"/>
          <w:sz w:val="28"/>
          <w:szCs w:val="28"/>
        </w:rPr>
        <w:t>4.住房保障支出（类）2024年度年初预算0万元，2024年度决算1.08万元，</w:t>
      </w:r>
      <w:r>
        <w:rPr>
          <w:rFonts w:ascii="仿宋_GB2312" w:eastAsia="仿宋_GB2312" w:hint="eastAsia"/>
          <w:sz w:val="28"/>
          <w:szCs w:val="28"/>
        </w:rPr>
        <w:t>完成年初预算的0%。</w:t>
      </w:r>
      <w:r>
        <w:rPr>
          <w:rFonts w:ascii="仿宋" w:eastAsia="仿宋" w:hint="eastAsia"/>
          <w:sz w:val="28"/>
          <w:szCs w:val="28"/>
        </w:rPr>
        <w:tab/>
        <w:t>其中：住房改革支出（款）2024年度年初预算0万元，2024年度决算1.08万元，</w:t>
      </w:r>
      <w:r>
        <w:rPr>
          <w:rFonts w:ascii="仿宋_GB2312" w:eastAsia="仿宋_GB2312" w:hint="eastAsia"/>
          <w:sz w:val="28"/>
          <w:szCs w:val="28"/>
        </w:rPr>
        <w:t>完成年初预算的0%。</w:t>
      </w:r>
      <w:r>
        <w:rPr>
          <w:rFonts w:ascii="仿宋" w:eastAsia="仿宋" w:hint="eastAsia"/>
          <w:sz w:val="28"/>
          <w:szCs w:val="28"/>
        </w:rPr>
        <w:tab/>
      </w:r>
      <w:r>
        <w:rPr>
          <w:rFonts w:ascii="仿宋" w:eastAsia="仿宋" w:hAnsi="仿宋" w:hint="eastAsia"/>
          <w:sz w:val="28"/>
          <w:szCs w:val="28"/>
        </w:rPr>
        <w:t>主要原因是</w:t>
      </w:r>
      <w:r>
        <w:rPr>
          <w:rFonts w:ascii="仿宋" w:eastAsia="仿宋" w:hint="eastAsia"/>
          <w:sz w:val="28"/>
          <w:szCs w:val="28"/>
        </w:rPr>
        <w:t>本单位2024年6月成立，无年初预算。</w:t>
      </w:r>
      <w:r>
        <w:rPr>
          <w:rFonts w:ascii="仿宋" w:eastAsia="仿宋" w:hAnsi="仿宋" w:hint="eastAsia"/>
          <w:sz w:val="28"/>
          <w:szCs w:val="28"/>
        </w:rPr>
        <w:tab/>
      </w:r>
      <w:r>
        <w:rPr>
          <w:rFonts w:ascii="仿宋" w:eastAsia="仿宋" w:hAnsi="仿宋" w:hint="eastAsia"/>
          <w:sz w:val="28"/>
          <w:szCs w:val="28"/>
        </w:rPr>
        <w:tab/>
      </w:r>
    </w:p>
    <w:p w14:paraId="032BD866" w14:textId="77777777" w:rsidR="00CA25AE"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441983D1" w14:textId="77777777" w:rsidR="00CA25AE"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（一）政府性基金预算财政拨款支出决算总体情况</w:t>
      </w:r>
    </w:p>
    <w:p w14:paraId="21E2BCB3" w14:textId="77777777" w:rsidR="00CA25AE" w:rsidRDefault="00000000">
      <w:pPr>
        <w:tabs>
          <w:tab w:val="center" w:pos="6979"/>
        </w:tabs>
        <w:spacing w:line="580" w:lineRule="exact"/>
        <w:ind w:firstLineChars="500" w:firstLine="1400"/>
        <w:rPr>
          <w:rFonts w:ascii="仿宋_GB2312" w:eastAsia="仿宋_GB2312"/>
          <w:sz w:val="28"/>
          <w:szCs w:val="28"/>
        </w:rPr>
      </w:pPr>
      <w:r>
        <w:rPr>
          <w:rFonts w:ascii="仿宋_GB2312" w:eastAsia="仿宋_GB2312" w:hint="eastAsia"/>
          <w:sz w:val="28"/>
          <w:szCs w:val="28"/>
        </w:rPr>
        <w:t>2024年度无政府性基金预算财政拨款。</w:t>
      </w:r>
    </w:p>
    <w:p w14:paraId="126DEC5B" w14:textId="77777777" w:rsidR="00CA25AE" w:rsidRDefault="00000000">
      <w:pPr>
        <w:numPr>
          <w:ilvl w:val="0"/>
          <w:numId w:val="2"/>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政府性基金预算财政拨款支出决算具体情况</w:t>
      </w:r>
    </w:p>
    <w:p w14:paraId="1E1123EC" w14:textId="77777777" w:rsidR="00CA25AE" w:rsidRDefault="00000000">
      <w:pPr>
        <w:tabs>
          <w:tab w:val="center" w:pos="6979"/>
        </w:tabs>
        <w:spacing w:line="580" w:lineRule="exact"/>
        <w:ind w:firstLineChars="200" w:firstLine="420"/>
        <w:rPr>
          <w:rFonts w:ascii="仿宋_GB2312" w:eastAsia="仿宋_GB2312"/>
          <w:sz w:val="28"/>
          <w:szCs w:val="28"/>
        </w:rPr>
      </w:pPr>
      <w:r>
        <w:rPr>
          <w:rFonts w:hint="eastAsia"/>
        </w:rPr>
        <w:t xml:space="preserve">         </w:t>
      </w:r>
      <w:r>
        <w:rPr>
          <w:rFonts w:ascii="仿宋_GB2312" w:eastAsia="仿宋_GB2312" w:hint="eastAsia"/>
          <w:sz w:val="28"/>
          <w:szCs w:val="28"/>
        </w:rPr>
        <w:t>2024年度无政府性基金预算财政拨款。</w:t>
      </w:r>
    </w:p>
    <w:p w14:paraId="129BC571" w14:textId="77777777" w:rsidR="00CA25AE"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7CF23612" w14:textId="77777777" w:rsidR="00CA25AE"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73114F51" w14:textId="77777777" w:rsidR="00CA25AE"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A1CBD26" w14:textId="77777777" w:rsidR="00CA25AE"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43.46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3B915C35" w14:textId="77777777" w:rsidR="00CA25AE"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528B2B67" w14:textId="77777777" w:rsidR="00CA25AE"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400CF991" w14:textId="77777777" w:rsidR="00CA25AE" w:rsidRDefault="00000000">
      <w:pPr>
        <w:spacing w:line="560" w:lineRule="exact"/>
        <w:ind w:firstLineChars="200" w:firstLine="560"/>
        <w:rPr>
          <w:rFonts w:ascii="黑体" w:eastAsia="黑体"/>
          <w:sz w:val="28"/>
          <w:szCs w:val="28"/>
        </w:rPr>
      </w:pPr>
      <w:r>
        <w:rPr>
          <w:rFonts w:ascii="黑体" w:eastAsia="黑体" w:hint="eastAsia"/>
          <w:sz w:val="28"/>
          <w:szCs w:val="28"/>
        </w:rPr>
        <w:lastRenderedPageBreak/>
        <w:t>一、“三公”经费财政拨款决算情况</w:t>
      </w:r>
    </w:p>
    <w:p w14:paraId="4CCEFFC6" w14:textId="77777777" w:rsidR="00CA25AE"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14:paraId="3C372F70" w14:textId="77777777" w:rsidR="00CA25AE" w:rsidRDefault="00000000">
      <w:pPr>
        <w:numPr>
          <w:ilvl w:val="0"/>
          <w:numId w:val="3"/>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因公出国（境）费用。本单位无此项经费。</w:t>
      </w:r>
    </w:p>
    <w:p w14:paraId="2C23B3BB" w14:textId="77777777" w:rsidR="00CA25AE" w:rsidRDefault="00000000">
      <w:pPr>
        <w:numPr>
          <w:ilvl w:val="0"/>
          <w:numId w:val="3"/>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公务接待费。本单位无此项经费。</w:t>
      </w:r>
    </w:p>
    <w:p w14:paraId="70B2D0D1" w14:textId="77777777" w:rsidR="00CA25AE" w:rsidRDefault="00000000">
      <w:pPr>
        <w:numPr>
          <w:ilvl w:val="0"/>
          <w:numId w:val="3"/>
        </w:numPr>
        <w:spacing w:line="560" w:lineRule="exact"/>
        <w:ind w:firstLine="600"/>
        <w:rPr>
          <w:rFonts w:ascii="仿宋_GB2312" w:eastAsia="仿宋_GB2312"/>
          <w:sz w:val="28"/>
          <w:szCs w:val="28"/>
        </w:rPr>
      </w:pPr>
      <w:r>
        <w:rPr>
          <w:rFonts w:ascii="仿宋_GB2312" w:eastAsia="仿宋_GB2312" w:hint="eastAsia"/>
          <w:sz w:val="28"/>
          <w:szCs w:val="28"/>
        </w:rPr>
        <w:t>公务用车购置及运行维护费。单位无此项经费。2024年度公务用车保有量</w:t>
      </w:r>
      <w:r>
        <w:rPr>
          <w:rFonts w:ascii="仿宋_GB2312" w:eastAsia="仿宋_GB2312"/>
          <w:sz w:val="28"/>
          <w:szCs w:val="28"/>
        </w:rPr>
        <w:t>0</w:t>
      </w:r>
      <w:r>
        <w:rPr>
          <w:rFonts w:ascii="仿宋_GB2312" w:eastAsia="仿宋_GB2312" w:hint="eastAsia"/>
          <w:sz w:val="28"/>
          <w:szCs w:val="28"/>
        </w:rPr>
        <w:t>辆。</w:t>
      </w:r>
    </w:p>
    <w:p w14:paraId="1701D17F" w14:textId="77777777" w:rsidR="00CA25AE"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BCEBA72" w14:textId="77777777" w:rsidR="00CA25AE"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我单位不在机关运行经费统计范围内。</w:t>
      </w:r>
    </w:p>
    <w:p w14:paraId="04D381EE" w14:textId="77777777" w:rsidR="00CA25AE" w:rsidRDefault="00000000">
      <w:pPr>
        <w:ind w:left="540"/>
        <w:rPr>
          <w:rFonts w:ascii="黑体" w:eastAsia="黑体"/>
          <w:sz w:val="28"/>
          <w:szCs w:val="28"/>
        </w:rPr>
      </w:pPr>
      <w:r>
        <w:rPr>
          <w:rFonts w:ascii="黑体" w:eastAsia="黑体" w:hint="eastAsia"/>
          <w:sz w:val="28"/>
          <w:szCs w:val="28"/>
        </w:rPr>
        <w:t>三、政府采购支出情况</w:t>
      </w:r>
    </w:p>
    <w:p w14:paraId="412C4B1F" w14:textId="77777777" w:rsidR="00CA25AE"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0</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万元，占政府采购支出总额的0%，其中：授予小微企业合同金额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14:paraId="5B4ABEEC" w14:textId="77777777" w:rsidR="00CA25AE"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5D8B5BB1" w14:textId="77777777" w:rsidR="00CA25AE"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截至12月31日，北京市第十五中学分校共有车辆0台；单位价值100万元（含）以上的设备0台（套）。</w:t>
      </w:r>
    </w:p>
    <w:p w14:paraId="46498E16" w14:textId="77777777" w:rsidR="00CA25AE"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0EDCB457" w14:textId="77777777" w:rsidR="00CA25AE"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43FF38FC" w14:textId="77777777" w:rsidR="00CA25AE" w:rsidRDefault="00000000">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14:paraId="3139EB0C" w14:textId="77777777" w:rsidR="00CA25AE"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15FAFA7D" w14:textId="77777777" w:rsidR="00CA25AE"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586839B1" w14:textId="77777777" w:rsidR="00CA25AE"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17A228E" w14:textId="77777777" w:rsidR="00CA25AE"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58C609A" w14:textId="77777777" w:rsidR="00CA25AE"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562C491" w14:textId="77777777" w:rsidR="00CA25AE"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91BD99A" w14:textId="77777777" w:rsidR="00CA25AE" w:rsidRDefault="00000000">
      <w:pPr>
        <w:ind w:firstLineChars="100" w:firstLine="317"/>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7.各单位需根据自身业务职能，补充当年使用的所有支出功能分类项级科目名词解释，例如：</w:t>
      </w:r>
    </w:p>
    <w:p w14:paraId="5C77A423" w14:textId="77777777" w:rsidR="00CA25AE" w:rsidRDefault="00000000">
      <w:pPr>
        <w:pStyle w:val="ae"/>
        <w:ind w:left="0" w:firstLineChars="300" w:firstLine="840"/>
        <w:rPr>
          <w:rFonts w:ascii="仿宋_GB2312" w:eastAsia="仿宋_GB2312"/>
          <w:sz w:val="28"/>
          <w:szCs w:val="28"/>
        </w:rPr>
      </w:pPr>
      <w:bookmarkStart w:id="0" w:name="_Hlk204156209"/>
      <w:r>
        <w:rPr>
          <w:rFonts w:ascii="仿宋_GB2312" w:eastAsia="仿宋_GB2312" w:hint="eastAsia"/>
          <w:sz w:val="28"/>
          <w:szCs w:val="28"/>
        </w:rPr>
        <w:lastRenderedPageBreak/>
        <w:t>教育支出（类）普通教育（款）初中教育（项）：反映本部门举办的初中教育支出。</w:t>
      </w:r>
    </w:p>
    <w:p w14:paraId="74E0BF95" w14:textId="77777777" w:rsidR="00CA25AE" w:rsidRDefault="00000000">
      <w:pPr>
        <w:pStyle w:val="ae"/>
        <w:ind w:left="0" w:firstLineChars="300" w:firstLine="840"/>
        <w:rPr>
          <w:rFonts w:ascii="仿宋_GB2312" w:eastAsia="仿宋_GB2312"/>
          <w:sz w:val="28"/>
          <w:szCs w:val="28"/>
        </w:rPr>
      </w:pPr>
      <w:r>
        <w:rPr>
          <w:rFonts w:ascii="仿宋_GB2312" w:eastAsia="仿宋_GB2312" w:hint="eastAsia"/>
          <w:sz w:val="28"/>
          <w:szCs w:val="28"/>
        </w:rPr>
        <w:t>教育支出（类）普通教育（款）高中教育（项）：反映本部门举办的高中教育支出。</w:t>
      </w:r>
    </w:p>
    <w:p w14:paraId="6D22B468" w14:textId="77777777" w:rsidR="00CA25AE" w:rsidRDefault="00000000">
      <w:pPr>
        <w:pStyle w:val="ae"/>
        <w:ind w:leftChars="399" w:left="10918" w:hangingChars="3600" w:hanging="10080"/>
        <w:rPr>
          <w:rFonts w:ascii="仿宋_GB2312" w:eastAsia="仿宋_GB2312"/>
          <w:sz w:val="28"/>
          <w:szCs w:val="28"/>
        </w:rPr>
      </w:pPr>
      <w:r>
        <w:rPr>
          <w:rFonts w:ascii="仿宋_GB2312" w:eastAsia="仿宋_GB2312" w:hint="eastAsia"/>
          <w:sz w:val="28"/>
          <w:szCs w:val="28"/>
        </w:rPr>
        <w:t xml:space="preserve">社会保障和就业支出（类）行政事业单位养老支出（款）事业单位离退休（项）：反映事业单位开支的离退休经费。  </w:t>
      </w:r>
    </w:p>
    <w:p w14:paraId="676FEE98" w14:textId="77777777" w:rsidR="00CA25AE" w:rsidRDefault="00000000">
      <w:pPr>
        <w:pStyle w:val="ae"/>
        <w:ind w:leftChars="399" w:left="2518" w:hangingChars="600" w:hanging="168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w:t>
      </w:r>
    </w:p>
    <w:p w14:paraId="4C211DF3" w14:textId="77777777" w:rsidR="00CA25AE" w:rsidRDefault="00000000">
      <w:pPr>
        <w:pStyle w:val="ae"/>
        <w:ind w:leftChars="665" w:left="2516" w:hangingChars="400" w:hanging="1120"/>
        <w:rPr>
          <w:rFonts w:ascii="仿宋_GB2312" w:eastAsia="仿宋_GB2312"/>
          <w:sz w:val="28"/>
          <w:szCs w:val="28"/>
        </w:rPr>
      </w:pPr>
      <w:r>
        <w:rPr>
          <w:rFonts w:ascii="仿宋_GB2312" w:eastAsia="仿宋_GB2312" w:hint="eastAsia"/>
          <w:sz w:val="28"/>
          <w:szCs w:val="28"/>
        </w:rPr>
        <w:t>反映机关事业单位实施养老保险制度由单位缴纳的基本养老保险费支出。</w:t>
      </w:r>
    </w:p>
    <w:p w14:paraId="2D86E039" w14:textId="77777777" w:rsidR="00CA25AE" w:rsidRDefault="00000000">
      <w:pPr>
        <w:pStyle w:val="ae"/>
        <w:ind w:leftChars="399" w:left="838"/>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w:t>
      </w:r>
    </w:p>
    <w:p w14:paraId="2A54C898" w14:textId="77777777" w:rsidR="00CA25AE" w:rsidRDefault="00000000">
      <w:pPr>
        <w:pStyle w:val="ae"/>
        <w:ind w:leftChars="399" w:left="838" w:firstLineChars="200" w:firstLine="560"/>
        <w:rPr>
          <w:rFonts w:ascii="仿宋_GB2312" w:eastAsia="仿宋_GB2312"/>
          <w:sz w:val="28"/>
          <w:szCs w:val="28"/>
        </w:rPr>
      </w:pPr>
      <w:r>
        <w:rPr>
          <w:rFonts w:ascii="仿宋_GB2312" w:eastAsia="仿宋_GB2312" w:hint="eastAsia"/>
          <w:sz w:val="28"/>
          <w:szCs w:val="28"/>
        </w:rPr>
        <w:t>反映机关事业单位实施养老保险制度由单位实际缴纳的职业年金支出。</w:t>
      </w:r>
    </w:p>
    <w:p w14:paraId="11A0398D" w14:textId="77777777" w:rsidR="00CA25AE" w:rsidRDefault="00000000">
      <w:pPr>
        <w:pStyle w:val="ae"/>
        <w:ind w:leftChars="399" w:left="8958" w:hangingChars="2900" w:hanging="8120"/>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4ACC90E4" w14:textId="77777777" w:rsidR="00CA25AE" w:rsidRDefault="00000000">
      <w:pPr>
        <w:pStyle w:val="ae"/>
        <w:ind w:leftChars="399" w:left="8398" w:hangingChars="2700" w:hanging="7560"/>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24DF5D49" w14:textId="77777777" w:rsidR="00CA25AE" w:rsidRDefault="00000000">
      <w:pPr>
        <w:pStyle w:val="ae"/>
        <w:ind w:leftChars="399" w:left="7838" w:hangingChars="2500" w:hanging="7000"/>
        <w:rPr>
          <w:rFonts w:ascii="仿宋_GB2312" w:eastAsia="仿宋_GB2312"/>
          <w:sz w:val="28"/>
          <w:szCs w:val="28"/>
        </w:rPr>
      </w:pPr>
      <w:r>
        <w:rPr>
          <w:rFonts w:ascii="仿宋_GB2312" w:eastAsia="仿宋_GB2312" w:hint="eastAsia"/>
          <w:sz w:val="28"/>
          <w:szCs w:val="28"/>
        </w:rPr>
        <w:lastRenderedPageBreak/>
        <w:t>住房保障支出（类）住房改革支出（款）提租补贴（项）：反映按房改政策规定的标准，行政事业单位向职工（含离退休人员）发放的租金补助。</w:t>
      </w:r>
    </w:p>
    <w:p w14:paraId="280A86EC" w14:textId="77777777" w:rsidR="00CA25AE" w:rsidRDefault="00CA25AE">
      <w:pPr>
        <w:pStyle w:val="ae"/>
        <w:ind w:leftChars="399" w:left="7838" w:hangingChars="2500" w:hanging="7000"/>
        <w:rPr>
          <w:rFonts w:ascii="仿宋_GB2312" w:eastAsia="仿宋_GB2312"/>
          <w:sz w:val="28"/>
          <w:szCs w:val="28"/>
        </w:rPr>
      </w:pPr>
    </w:p>
    <w:bookmarkEnd w:id="0"/>
    <w:p w14:paraId="36E6D790" w14:textId="77777777" w:rsidR="00CA25AE" w:rsidRDefault="00CA25AE">
      <w:pPr>
        <w:tabs>
          <w:tab w:val="center" w:pos="6979"/>
        </w:tabs>
        <w:spacing w:line="380" w:lineRule="exact"/>
        <w:jc w:val="center"/>
        <w:rPr>
          <w:rFonts w:ascii="宋体" w:hAnsi="宋体" w:cs="宋体" w:hint="eastAsia"/>
          <w:b/>
          <w:bCs/>
          <w:kern w:val="0"/>
          <w:sz w:val="28"/>
          <w:szCs w:val="28"/>
        </w:rPr>
      </w:pPr>
    </w:p>
    <w:p w14:paraId="50E88242" w14:textId="77777777" w:rsidR="00CA25AE" w:rsidRDefault="00CA25AE">
      <w:pPr>
        <w:tabs>
          <w:tab w:val="center" w:pos="6979"/>
        </w:tabs>
        <w:spacing w:line="380" w:lineRule="exact"/>
        <w:jc w:val="center"/>
        <w:rPr>
          <w:rFonts w:ascii="宋体" w:hAnsi="宋体" w:cs="宋体" w:hint="eastAsia"/>
          <w:b/>
          <w:bCs/>
          <w:kern w:val="0"/>
          <w:sz w:val="28"/>
          <w:szCs w:val="28"/>
        </w:rPr>
      </w:pPr>
    </w:p>
    <w:p w14:paraId="02D9FABE" w14:textId="77777777" w:rsidR="00CA25AE" w:rsidRDefault="00CA25AE">
      <w:pPr>
        <w:rPr>
          <w:rFonts w:ascii="黑体" w:eastAsia="黑体"/>
          <w:sz w:val="32"/>
          <w:szCs w:val="32"/>
        </w:rPr>
      </w:pPr>
    </w:p>
    <w:p w14:paraId="7F74F98D" w14:textId="77777777" w:rsidR="00CA25AE" w:rsidRDefault="00CA25AE">
      <w:pPr>
        <w:ind w:firstLineChars="200" w:firstLine="640"/>
        <w:jc w:val="center"/>
        <w:rPr>
          <w:rFonts w:ascii="黑体" w:eastAsia="黑体"/>
          <w:sz w:val="32"/>
          <w:szCs w:val="32"/>
        </w:rPr>
      </w:pPr>
    </w:p>
    <w:p w14:paraId="45968EB6" w14:textId="77777777" w:rsidR="00CA25AE"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3BEDA9AB" w14:textId="77777777" w:rsidR="00CA25AE" w:rsidRDefault="00CA25AE">
      <w:pPr>
        <w:ind w:firstLineChars="200" w:firstLine="560"/>
        <w:rPr>
          <w:rFonts w:ascii="黑体" w:eastAsia="黑体"/>
          <w:sz w:val="28"/>
          <w:szCs w:val="28"/>
          <w:highlight w:val="yellow"/>
        </w:rPr>
      </w:pPr>
    </w:p>
    <w:p w14:paraId="2792DEE3" w14:textId="77777777" w:rsidR="00CA25AE" w:rsidRDefault="00000000">
      <w:pPr>
        <w:numPr>
          <w:ilvl w:val="0"/>
          <w:numId w:val="4"/>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87D752B" w14:textId="77777777" w:rsidR="00CA25AE" w:rsidRDefault="00000000">
      <w:pPr>
        <w:numPr>
          <w:ilvl w:val="0"/>
          <w:numId w:val="4"/>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1004D023" w14:textId="77777777" w:rsidR="00CA25AE" w:rsidRDefault="00000000">
      <w:pPr>
        <w:numPr>
          <w:ilvl w:val="0"/>
          <w:numId w:val="4"/>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23B17634" w14:textId="77777777" w:rsidR="00CA25AE" w:rsidRDefault="00000000">
      <w:pPr>
        <w:numPr>
          <w:ilvl w:val="0"/>
          <w:numId w:val="4"/>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6A10782A" w14:textId="77777777" w:rsidR="00CA25AE"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14DEC3D8" w14:textId="77777777" w:rsidR="00CA25AE" w:rsidRDefault="00CA25AE">
      <w:pPr>
        <w:spacing w:line="480" w:lineRule="exact"/>
        <w:rPr>
          <w:rFonts w:ascii="仿宋_GB2312" w:eastAsia="仿宋_GB2312" w:hAnsi="仿宋_GB2312" w:cs="仿宋_GB2312" w:hint="eastAsia"/>
          <w:sz w:val="32"/>
          <w:szCs w:val="32"/>
        </w:rPr>
      </w:pPr>
    </w:p>
    <w:p w14:paraId="410BEE1D" w14:textId="77777777" w:rsidR="00CA25AE" w:rsidRDefault="00CA25AE">
      <w:pPr>
        <w:spacing w:line="480" w:lineRule="exact"/>
      </w:pPr>
    </w:p>
    <w:sectPr w:rsidR="00CA25A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AFEEE" w14:textId="77777777" w:rsidR="004C6D89" w:rsidRDefault="004C6D89">
      <w:r>
        <w:separator/>
      </w:r>
    </w:p>
  </w:endnote>
  <w:endnote w:type="continuationSeparator" w:id="0">
    <w:p w14:paraId="13EA1AFD" w14:textId="77777777" w:rsidR="004C6D89" w:rsidRDefault="004C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EB7E2" w14:textId="77777777" w:rsidR="00CA25AE"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2AA13A96" w14:textId="77777777" w:rsidR="00CA25AE" w:rsidRDefault="00CA25A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EA9F1" w14:textId="77777777" w:rsidR="00CA25AE"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342A76FE" w14:textId="77777777" w:rsidR="00CA25AE" w:rsidRDefault="00CA25A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38251" w14:textId="77777777" w:rsidR="00CA25AE"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38FB3551" w14:textId="77777777" w:rsidR="00CA25AE" w:rsidRDefault="00CA25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0D5A0" w14:textId="77777777" w:rsidR="004C6D89" w:rsidRDefault="004C6D89">
      <w:r>
        <w:separator/>
      </w:r>
    </w:p>
  </w:footnote>
  <w:footnote w:type="continuationSeparator" w:id="0">
    <w:p w14:paraId="573B8EFB" w14:textId="77777777" w:rsidR="004C6D89" w:rsidRDefault="004C6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D07FDBD7"/>
    <w:multiLevelType w:val="singleLevel"/>
    <w:tmpl w:val="D07FDBD7"/>
    <w:lvl w:ilvl="0">
      <w:start w:val="1"/>
      <w:numFmt w:val="decimal"/>
      <w:lvlText w:val="%1."/>
      <w:lvlJc w:val="left"/>
      <w:pPr>
        <w:tabs>
          <w:tab w:val="left" w:pos="312"/>
        </w:tabs>
      </w:pPr>
    </w:lvl>
  </w:abstractNum>
  <w:abstractNum w:abstractNumId="2" w15:restartNumberingAfterBreak="0">
    <w:nsid w:val="DE421011"/>
    <w:multiLevelType w:val="singleLevel"/>
    <w:tmpl w:val="DE421011"/>
    <w:lvl w:ilvl="0">
      <w:start w:val="2"/>
      <w:numFmt w:val="chineseCounting"/>
      <w:suff w:val="nothing"/>
      <w:lvlText w:val="（%1）"/>
      <w:lvlJc w:val="left"/>
      <w:rPr>
        <w:rFonts w:hint="eastAsia"/>
      </w:rPr>
    </w:lvl>
  </w:abstractNum>
  <w:abstractNum w:abstractNumId="3" w15:restartNumberingAfterBreak="0">
    <w:nsid w:val="E022CF12"/>
    <w:multiLevelType w:val="singleLevel"/>
    <w:tmpl w:val="E022CF12"/>
    <w:lvl w:ilvl="0">
      <w:start w:val="1"/>
      <w:numFmt w:val="decimal"/>
      <w:suff w:val="space"/>
      <w:lvlText w:val="%1、"/>
      <w:lvlJc w:val="left"/>
    </w:lvl>
  </w:abstractNum>
  <w:num w:numId="1" w16cid:durableId="672875656">
    <w:abstractNumId w:val="3"/>
  </w:num>
  <w:num w:numId="2" w16cid:durableId="1487092546">
    <w:abstractNumId w:val="2"/>
  </w:num>
  <w:num w:numId="3" w16cid:durableId="432827419">
    <w:abstractNumId w:val="1"/>
  </w:num>
  <w:num w:numId="4" w16cid:durableId="366831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6D89"/>
    <w:rsid w:val="004C7629"/>
    <w:rsid w:val="004D0D5D"/>
    <w:rsid w:val="004D5288"/>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25AE"/>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F67432"/>
    <w:rsid w:val="04C3537C"/>
    <w:rsid w:val="079004AC"/>
    <w:rsid w:val="0BA148CA"/>
    <w:rsid w:val="0C1165C4"/>
    <w:rsid w:val="0D6D544B"/>
    <w:rsid w:val="0DD136FE"/>
    <w:rsid w:val="0F8E2C57"/>
    <w:rsid w:val="1059665E"/>
    <w:rsid w:val="10AC13BA"/>
    <w:rsid w:val="145A6C1B"/>
    <w:rsid w:val="14B73493"/>
    <w:rsid w:val="167A2FF9"/>
    <w:rsid w:val="16EA2152"/>
    <w:rsid w:val="18581C69"/>
    <w:rsid w:val="1AEC0734"/>
    <w:rsid w:val="1DEF20B0"/>
    <w:rsid w:val="214243FA"/>
    <w:rsid w:val="21AD613C"/>
    <w:rsid w:val="22467189"/>
    <w:rsid w:val="257A14F5"/>
    <w:rsid w:val="27196C26"/>
    <w:rsid w:val="293F5C31"/>
    <w:rsid w:val="29EF086F"/>
    <w:rsid w:val="2DB65067"/>
    <w:rsid w:val="2EFFE297"/>
    <w:rsid w:val="301437CA"/>
    <w:rsid w:val="349D1F0A"/>
    <w:rsid w:val="34DD0473"/>
    <w:rsid w:val="3BE16F73"/>
    <w:rsid w:val="3C684897"/>
    <w:rsid w:val="3EA86C16"/>
    <w:rsid w:val="433E495C"/>
    <w:rsid w:val="489F2FD7"/>
    <w:rsid w:val="4AC27CB3"/>
    <w:rsid w:val="4B385F4C"/>
    <w:rsid w:val="4BF72BEF"/>
    <w:rsid w:val="4DBF5582"/>
    <w:rsid w:val="4F993153"/>
    <w:rsid w:val="4FA90297"/>
    <w:rsid w:val="4FC41A43"/>
    <w:rsid w:val="51DB3C59"/>
    <w:rsid w:val="550C0952"/>
    <w:rsid w:val="55762E42"/>
    <w:rsid w:val="57A7B272"/>
    <w:rsid w:val="58470068"/>
    <w:rsid w:val="58747CAC"/>
    <w:rsid w:val="5A1720F9"/>
    <w:rsid w:val="5AD6448F"/>
    <w:rsid w:val="5B5C073F"/>
    <w:rsid w:val="5B9C37C2"/>
    <w:rsid w:val="5BA7C654"/>
    <w:rsid w:val="60A54109"/>
    <w:rsid w:val="61271012"/>
    <w:rsid w:val="61D01CDF"/>
    <w:rsid w:val="64C0607C"/>
    <w:rsid w:val="65756C86"/>
    <w:rsid w:val="674D385B"/>
    <w:rsid w:val="676F09E1"/>
    <w:rsid w:val="689F6284"/>
    <w:rsid w:val="71793A80"/>
    <w:rsid w:val="7357290B"/>
    <w:rsid w:val="758160B3"/>
    <w:rsid w:val="798524E4"/>
    <w:rsid w:val="7A68450A"/>
    <w:rsid w:val="7A7F1C49"/>
    <w:rsid w:val="7B30793B"/>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E5771"/>
  <w15:docId w15:val="{26B26E9F-A0D8-4443-8955-B89A21A2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6020-402F-A864-AD3BD96D3862}"/>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c:f>
              <c:strCache>
                <c:ptCount val="1"/>
                <c:pt idx="0">
                  <c:v>财政拨款收入</c:v>
                </c:pt>
              </c:strCache>
            </c:strRef>
          </c:cat>
          <c:val>
            <c:numRef>
              <c:f>Sheet1!$B$2</c:f>
              <c:numCache>
                <c:formatCode>General</c:formatCode>
                <c:ptCount val="1"/>
                <c:pt idx="0">
                  <c:v>106.99</c:v>
                </c:pt>
              </c:numCache>
            </c:numRef>
          </c:val>
          <c:extLst>
            <c:ext xmlns:c16="http://schemas.microsoft.com/office/drawing/2014/chart" uri="{C3380CC4-5D6E-409C-BE32-E72D297353CC}">
              <c16:uniqueId val="{00000001-6020-402F-A864-AD3BD96D3862}"/>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d99af8d2-0186-404c-96cd-268909ee3227}"/>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0B16-4EF6-B426-BF2E14A5D831}"/>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0B16-4EF6-B426-BF2E14A5D831}"/>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Sheet0!$A$2:$A$3</c:f>
              <c:strCache>
                <c:ptCount val="2"/>
                <c:pt idx="0">
                  <c:v>基本支出</c:v>
                </c:pt>
                <c:pt idx="1">
                  <c:v>项目支出</c:v>
                </c:pt>
              </c:strCache>
            </c:strRef>
          </c:cat>
          <c:val>
            <c:numRef>
              <c:f>Sheet0!$B$2:$B$3</c:f>
              <c:numCache>
                <c:formatCode>General</c:formatCode>
                <c:ptCount val="2"/>
                <c:pt idx="0">
                  <c:v>43.46</c:v>
                </c:pt>
                <c:pt idx="1">
                  <c:v>63.53</c:v>
                </c:pt>
              </c:numCache>
            </c:numRef>
          </c:val>
          <c:extLst>
            <c:ext xmlns:c16="http://schemas.microsoft.com/office/drawing/2014/chart" uri="{C3380CC4-5D6E-409C-BE32-E72D297353CC}">
              <c16:uniqueId val="{00000004-0B16-4EF6-B426-BF2E14A5D831}"/>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d95c1998-6464-40f6-b7e5-5bd6a8e3f351}"/>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2057</Words>
  <Characters>2222</Characters>
  <Application>Microsoft Office Word</Application>
  <DocSecurity>0</DocSecurity>
  <Lines>92</Lines>
  <Paragraphs>99</Paragraphs>
  <ScaleCrop>false</ScaleCrop>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cp:revision>
  <cp:lastPrinted>2020-08-07T11:39:00Z</cp:lastPrinted>
  <dcterms:created xsi:type="dcterms:W3CDTF">2025-08-27T10:04:00Z</dcterms:created>
  <dcterms:modified xsi:type="dcterms:W3CDTF">2025-08-27T10:04:00Z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435078ACFECC4A5A8A519EF4C3681114_13</vt:lpwstr>
  </property>
  <property fmtid="{D5CDD505-2E9C-101B-9397-08002B2CF9AE}" pid="4" name="KSOTemplateDocerSaveRecord">
    <vt:lpwstr>eyJoZGlkIjoiMWJlOGU3NjBjMDM1Yzk4NmZiYmNjMjVlOGE4NzBhZDYiLCJ1c2VySWQiOiI2MzE4MjEwMTIifQ==</vt:lpwstr>
  </property>
</Properties>
</file>