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宋体" w:eastAsia="方正小标宋简体" w:cs="Times New Roman"/>
          <w:sz w:val="44"/>
          <w:szCs w:val="24"/>
        </w:rPr>
      </w:pPr>
      <w:r>
        <w:rPr>
          <w:rFonts w:ascii="方正小标宋简体" w:hAnsi="宋体" w:eastAsia="方正小标宋简体" w:cs="Times New Roman"/>
          <w:sz w:val="44"/>
          <w:szCs w:val="24"/>
        </w:rPr>
        <w:t>20</w:t>
      </w:r>
      <w:r>
        <w:rPr>
          <w:rFonts w:hint="eastAsia" w:ascii="方正小标宋简体" w:hAnsi="宋体" w:eastAsia="方正小标宋简体" w:cs="Times New Roman"/>
          <w:sz w:val="44"/>
          <w:szCs w:val="24"/>
          <w:lang w:val="en-US" w:eastAsia="zh-CN"/>
        </w:rPr>
        <w:t>20</w:t>
      </w:r>
      <w:r>
        <w:rPr>
          <w:rFonts w:ascii="方正小标宋简体" w:hAnsi="宋体" w:eastAsia="方正小标宋简体" w:cs="Times New Roman"/>
          <w:sz w:val="44"/>
          <w:szCs w:val="24"/>
        </w:rPr>
        <w:t>年</w:t>
      </w:r>
      <w:r>
        <w:rPr>
          <w:rFonts w:hint="eastAsia" w:ascii="方正小标宋简体" w:hAnsi="宋体" w:eastAsia="方正小标宋简体" w:cs="Times New Roman"/>
          <w:sz w:val="44"/>
          <w:szCs w:val="24"/>
        </w:rPr>
        <w:t>广外街道部门</w:t>
      </w:r>
      <w:r>
        <w:rPr>
          <w:rFonts w:hint="eastAsia" w:ascii="方正小标宋简体" w:hAnsi="宋体" w:eastAsia="方正小标宋简体" w:cs="Times New Roman"/>
          <w:sz w:val="44"/>
          <w:szCs w:val="24"/>
          <w:lang w:eastAsia="zh-CN"/>
        </w:rPr>
        <w:t>决算</w:t>
      </w:r>
      <w:r>
        <w:rPr>
          <w:rFonts w:hint="eastAsia" w:ascii="方正小标宋简体" w:hAnsi="宋体" w:eastAsia="方正小标宋简体" w:cs="Times New Roman"/>
          <w:sz w:val="44"/>
          <w:szCs w:val="24"/>
        </w:rPr>
        <w:t>编制情况说明</w:t>
      </w:r>
    </w:p>
    <w:p>
      <w:pPr>
        <w:ind w:firstLine="640" w:firstLineChars="200"/>
        <w:rPr>
          <w:rFonts w:ascii="黑体" w:hAnsi="黑体" w:eastAsia="黑体"/>
          <w:sz w:val="32"/>
          <w:szCs w:val="32"/>
        </w:rPr>
      </w:pPr>
      <w:r>
        <w:rPr>
          <w:rFonts w:hint="eastAsia" w:ascii="黑体" w:hAnsi="黑体" w:eastAsia="黑体"/>
          <w:sz w:val="32"/>
          <w:szCs w:val="32"/>
        </w:rPr>
        <w:t>一、部门情况</w:t>
      </w:r>
    </w:p>
    <w:p>
      <w:pPr>
        <w:ind w:firstLine="640" w:firstLineChars="200"/>
        <w:rPr>
          <w:rFonts w:ascii="楷体" w:hAnsi="楷体" w:eastAsia="楷体"/>
          <w:sz w:val="32"/>
          <w:szCs w:val="30"/>
        </w:rPr>
      </w:pPr>
      <w:r>
        <w:rPr>
          <w:rFonts w:hint="eastAsia" w:ascii="楷体" w:hAnsi="楷体" w:eastAsia="楷体"/>
          <w:sz w:val="32"/>
          <w:szCs w:val="30"/>
        </w:rPr>
        <w:t>（一）部门机构设置、职责</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北京市西城区人民政府广安门外街道办事处是西城区政府的派出机构，受西城区委区政府领导。依据法律、法规及受本区政府依托，对本辖区内城市管理、社区服务、经济发展、社会治安、基层党建、精神文明等方面工作行使组织领导、综合协调、监督检查等职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sz w:val="32"/>
          <w:szCs w:val="32"/>
        </w:rPr>
      </w:pPr>
      <w:r>
        <w:rPr>
          <w:rFonts w:hint="eastAsia" w:ascii="仿宋_GB2312" w:hAnsi="Times New Roman" w:eastAsia="仿宋_GB2312"/>
          <w:sz w:val="32"/>
          <w:szCs w:val="32"/>
        </w:rPr>
        <w:t>广外街道现设置“一委七办两队四中心”，“一委”是纪工委（监察组）；“七办”是综合办公室、党群工作办公室、平安建设办公室、城市管理办公室、社区建设办公室、民生保障办公室和地区协调服务办公室；“两队”是综合行政执法一队，综合行政执法二队；“四中心”是党群服务中心、市民服务中心、全响应街区治理中心和马连道街区综合服务中心。另外，我街道有3</w:t>
      </w:r>
      <w:r>
        <w:rPr>
          <w:rFonts w:hint="eastAsia" w:ascii="仿宋_GB2312" w:hAnsi="Times New Roman" w:eastAsia="仿宋_GB2312"/>
          <w:sz w:val="32"/>
          <w:szCs w:val="32"/>
          <w:lang w:val="en-US" w:eastAsia="zh-CN"/>
        </w:rPr>
        <w:t>8</w:t>
      </w:r>
      <w:r>
        <w:rPr>
          <w:rFonts w:hint="eastAsia" w:ascii="仿宋_GB2312" w:hAnsi="Times New Roman" w:eastAsia="仿宋_GB2312"/>
          <w:sz w:val="32"/>
          <w:szCs w:val="32"/>
        </w:rPr>
        <w:t>个社区。</w:t>
      </w:r>
    </w:p>
    <w:p>
      <w:pPr>
        <w:ind w:firstLine="640" w:firstLineChars="200"/>
        <w:rPr>
          <w:rFonts w:ascii="楷体" w:hAnsi="楷体" w:eastAsia="楷体"/>
          <w:sz w:val="32"/>
          <w:szCs w:val="30"/>
        </w:rPr>
      </w:pPr>
      <w:r>
        <w:rPr>
          <w:rFonts w:hint="eastAsia" w:ascii="楷体" w:hAnsi="楷体" w:eastAsia="楷体"/>
          <w:sz w:val="32"/>
          <w:szCs w:val="30"/>
        </w:rPr>
        <w:t>（二）人员构成情况</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20</w:t>
      </w:r>
      <w:r>
        <w:rPr>
          <w:rFonts w:hint="eastAsia" w:ascii="仿宋_GB2312" w:hAnsi="Times New Roman" w:eastAsia="仿宋_GB2312"/>
          <w:sz w:val="32"/>
          <w:szCs w:val="32"/>
          <w:lang w:val="en-US" w:eastAsia="zh-CN"/>
        </w:rPr>
        <w:t>20</w:t>
      </w:r>
      <w:r>
        <w:rPr>
          <w:rFonts w:hint="eastAsia" w:ascii="仿宋_GB2312" w:hAnsi="Times New Roman" w:eastAsia="仿宋_GB2312"/>
          <w:sz w:val="32"/>
          <w:szCs w:val="32"/>
        </w:rPr>
        <w:t>年底</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北京市西城区</w:t>
      </w:r>
      <w:r>
        <w:rPr>
          <w:rFonts w:hint="eastAsia" w:ascii="仿宋_GB2312" w:hAnsi="Times New Roman" w:eastAsia="仿宋_GB2312"/>
          <w:sz w:val="32"/>
          <w:szCs w:val="32"/>
          <w:lang w:eastAsia="zh-CN"/>
        </w:rPr>
        <w:t>人民政府广安门外街道办事处</w:t>
      </w:r>
      <w:r>
        <w:rPr>
          <w:rFonts w:hint="eastAsia" w:ascii="仿宋_GB2312" w:hAnsi="Times New Roman" w:eastAsia="仿宋_GB2312"/>
          <w:sz w:val="32"/>
          <w:szCs w:val="32"/>
        </w:rPr>
        <w:t>实</w:t>
      </w:r>
      <w:r>
        <w:rPr>
          <w:rFonts w:hint="eastAsia" w:ascii="仿宋_GB2312" w:hAnsi="Times New Roman" w:eastAsia="仿宋_GB2312"/>
          <w:sz w:val="32"/>
          <w:szCs w:val="32"/>
          <w:lang w:eastAsia="zh-CN"/>
        </w:rPr>
        <w:t>有</w:t>
      </w:r>
      <w:r>
        <w:rPr>
          <w:rFonts w:hint="eastAsia" w:ascii="仿宋_GB2312" w:hAnsi="Times New Roman" w:eastAsia="仿宋_GB2312"/>
          <w:sz w:val="32"/>
          <w:szCs w:val="32"/>
        </w:rPr>
        <w:t>人员2</w:t>
      </w:r>
      <w:r>
        <w:rPr>
          <w:rFonts w:hint="eastAsia" w:ascii="仿宋_GB2312" w:hAnsi="Times New Roman" w:eastAsia="仿宋_GB2312"/>
          <w:sz w:val="32"/>
          <w:szCs w:val="32"/>
          <w:lang w:val="en-US" w:eastAsia="zh-CN"/>
        </w:rPr>
        <w:t>4</w:t>
      </w:r>
      <w:r>
        <w:rPr>
          <w:rFonts w:hint="eastAsia" w:ascii="仿宋_GB2312" w:hAnsi="Times New Roman" w:eastAsia="仿宋_GB2312"/>
          <w:sz w:val="32"/>
          <w:szCs w:val="32"/>
        </w:rPr>
        <w:t>2人。离退休人员1</w:t>
      </w:r>
      <w:r>
        <w:rPr>
          <w:rFonts w:hint="eastAsia" w:ascii="仿宋_GB2312" w:hAnsi="Times New Roman" w:eastAsia="仿宋_GB2312"/>
          <w:sz w:val="32"/>
          <w:szCs w:val="32"/>
          <w:lang w:val="en-US" w:eastAsia="zh-CN"/>
        </w:rPr>
        <w:t>35</w:t>
      </w:r>
      <w:r>
        <w:rPr>
          <w:rFonts w:hint="eastAsia" w:ascii="仿宋_GB2312" w:hAnsi="Times New Roman" w:eastAsia="仿宋_GB2312"/>
          <w:sz w:val="32"/>
          <w:szCs w:val="32"/>
        </w:rPr>
        <w:t>人，其中：离休</w:t>
      </w:r>
      <w:r>
        <w:rPr>
          <w:rFonts w:hint="eastAsia" w:ascii="仿宋_GB2312" w:hAnsi="Times New Roman" w:eastAsia="仿宋_GB2312"/>
          <w:sz w:val="32"/>
          <w:szCs w:val="32"/>
          <w:lang w:val="en-US" w:eastAsia="zh-CN"/>
        </w:rPr>
        <w:t>2</w:t>
      </w:r>
      <w:r>
        <w:rPr>
          <w:rFonts w:hint="eastAsia" w:ascii="仿宋_GB2312" w:hAnsi="Times New Roman" w:eastAsia="仿宋_GB2312"/>
          <w:sz w:val="32"/>
          <w:szCs w:val="32"/>
        </w:rPr>
        <w:t>人，退休1</w:t>
      </w:r>
      <w:r>
        <w:rPr>
          <w:rFonts w:hint="eastAsia" w:ascii="仿宋_GB2312" w:hAnsi="Times New Roman" w:eastAsia="仿宋_GB2312"/>
          <w:sz w:val="32"/>
          <w:szCs w:val="32"/>
          <w:lang w:val="en-US" w:eastAsia="zh-CN"/>
        </w:rPr>
        <w:t>33</w:t>
      </w:r>
      <w:r>
        <w:rPr>
          <w:rFonts w:hint="eastAsia" w:ascii="仿宋_GB2312" w:hAnsi="Times New Roman" w:eastAsia="仿宋_GB2312"/>
          <w:sz w:val="32"/>
          <w:szCs w:val="32"/>
        </w:rPr>
        <w:t>人。</w:t>
      </w:r>
      <w:bookmarkStart w:id="4" w:name="_GoBack"/>
      <w:bookmarkEnd w:id="4"/>
    </w:p>
    <w:p>
      <w:pPr>
        <w:ind w:firstLine="640" w:firstLineChars="200"/>
        <w:rPr>
          <w:rFonts w:ascii="黑体" w:hAnsi="黑体" w:eastAsia="黑体"/>
          <w:sz w:val="32"/>
          <w:szCs w:val="32"/>
        </w:rPr>
      </w:pPr>
      <w:r>
        <w:rPr>
          <w:rFonts w:hint="eastAsia" w:ascii="黑体" w:hAnsi="黑体" w:eastAsia="黑体"/>
          <w:sz w:val="32"/>
          <w:szCs w:val="32"/>
        </w:rPr>
        <w:t>二、收入决算说明</w:t>
      </w:r>
    </w:p>
    <w:p>
      <w:pPr>
        <w:spacing w:line="560" w:lineRule="exact"/>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lang w:eastAsia="zh-CN"/>
        </w:rPr>
        <w:t>2020年</w:t>
      </w:r>
      <w:r>
        <w:rPr>
          <w:rFonts w:hint="eastAsia" w:ascii="仿宋_GB2312" w:hAnsi="Times New Roman" w:eastAsia="仿宋_GB2312"/>
          <w:sz w:val="32"/>
          <w:szCs w:val="32"/>
        </w:rPr>
        <w:t>度收入总计4</w:t>
      </w:r>
      <w:r>
        <w:rPr>
          <w:rFonts w:hint="eastAsia" w:ascii="仿宋_GB2312" w:hAnsi="Times New Roman" w:eastAsia="仿宋_GB2312"/>
          <w:sz w:val="32"/>
          <w:szCs w:val="32"/>
          <w:lang w:val="en-US" w:eastAsia="zh-CN"/>
        </w:rPr>
        <w:t>2737.45</w:t>
      </w:r>
      <w:r>
        <w:rPr>
          <w:rFonts w:hint="eastAsia" w:ascii="仿宋_GB2312" w:hAnsi="Times New Roman" w:eastAsia="仿宋_GB2312"/>
          <w:sz w:val="32"/>
          <w:szCs w:val="32"/>
        </w:rPr>
        <w:t>万元，</w:t>
      </w:r>
      <w:r>
        <w:rPr>
          <w:rFonts w:hint="eastAsia" w:ascii="仿宋_GB2312" w:hAnsi="Times New Roman" w:eastAsia="仿宋_GB2312"/>
          <w:sz w:val="32"/>
          <w:szCs w:val="32"/>
          <w:lang w:eastAsia="zh-CN"/>
        </w:rPr>
        <w:t>其中，本年收入决算数</w:t>
      </w:r>
      <w:r>
        <w:rPr>
          <w:rFonts w:hint="eastAsia" w:ascii="仿宋_GB2312" w:hAnsi="Times New Roman" w:eastAsia="仿宋_GB2312"/>
          <w:sz w:val="32"/>
          <w:szCs w:val="32"/>
          <w:lang w:val="en-US" w:eastAsia="zh-CN"/>
        </w:rPr>
        <w:t>42131.91万元，</w:t>
      </w:r>
      <w:r>
        <w:rPr>
          <w:rFonts w:hint="eastAsia" w:ascii="仿宋_GB2312" w:hAnsi="Times New Roman" w:eastAsia="仿宋_GB2312"/>
          <w:sz w:val="32"/>
          <w:szCs w:val="32"/>
        </w:rPr>
        <w:t>年初结转和结余</w:t>
      </w:r>
      <w:r>
        <w:rPr>
          <w:rFonts w:hint="eastAsia" w:ascii="仿宋_GB2312" w:hAnsi="Times New Roman" w:eastAsia="仿宋_GB2312"/>
          <w:sz w:val="32"/>
          <w:szCs w:val="32"/>
          <w:lang w:val="en-US" w:eastAsia="zh-CN"/>
        </w:rPr>
        <w:t>605.54</w:t>
      </w:r>
      <w:r>
        <w:rPr>
          <w:rFonts w:hint="eastAsia" w:ascii="仿宋_GB2312" w:hAnsi="Times New Roman" w:eastAsia="仿宋_GB2312"/>
          <w:sz w:val="32"/>
          <w:szCs w:val="32"/>
        </w:rPr>
        <w:t>万元。</w:t>
      </w:r>
      <w:r>
        <w:rPr>
          <w:rFonts w:hint="eastAsia" w:ascii="仿宋_GB2312" w:hAnsi="Times New Roman" w:eastAsia="仿宋_GB2312"/>
          <w:sz w:val="32"/>
          <w:szCs w:val="32"/>
          <w:lang w:eastAsia="zh-CN"/>
        </w:rPr>
        <w:t>2020年</w:t>
      </w:r>
      <w:r>
        <w:rPr>
          <w:rFonts w:hint="eastAsia" w:ascii="仿宋_GB2312" w:hAnsi="Times New Roman" w:eastAsia="仿宋_GB2312"/>
          <w:sz w:val="32"/>
          <w:szCs w:val="32"/>
        </w:rPr>
        <w:t>街道财政拨款收入比</w:t>
      </w:r>
      <w:r>
        <w:rPr>
          <w:rFonts w:hint="eastAsia" w:ascii="仿宋_GB2312" w:hAnsi="Times New Roman" w:eastAsia="仿宋_GB2312"/>
          <w:sz w:val="32"/>
          <w:szCs w:val="32"/>
          <w:lang w:eastAsia="zh-CN"/>
        </w:rPr>
        <w:t>2019年</w:t>
      </w:r>
      <w:r>
        <w:rPr>
          <w:rFonts w:hint="eastAsia" w:ascii="仿宋_GB2312" w:hAnsi="Times New Roman" w:eastAsia="仿宋_GB2312"/>
          <w:sz w:val="32"/>
          <w:szCs w:val="32"/>
        </w:rPr>
        <w:t>同期39316.17万元增加</w:t>
      </w:r>
      <w:r>
        <w:rPr>
          <w:rFonts w:hint="eastAsia" w:ascii="仿宋_GB2312" w:hAnsi="Times New Roman" w:eastAsia="仿宋_GB2312"/>
          <w:sz w:val="32"/>
          <w:szCs w:val="32"/>
          <w:lang w:val="en-US" w:eastAsia="zh-CN"/>
        </w:rPr>
        <w:t>2815.74</w:t>
      </w:r>
      <w:r>
        <w:rPr>
          <w:rFonts w:hint="eastAsia" w:ascii="仿宋_GB2312" w:hAnsi="Times New Roman" w:eastAsia="仿宋_GB2312"/>
          <w:sz w:val="32"/>
          <w:szCs w:val="32"/>
        </w:rPr>
        <w:t>万元，增长</w:t>
      </w:r>
      <w:r>
        <w:rPr>
          <w:rFonts w:hint="eastAsia" w:ascii="仿宋_GB2312" w:hAnsi="Times New Roman" w:eastAsia="仿宋_GB2312"/>
          <w:sz w:val="32"/>
          <w:szCs w:val="32"/>
          <w:lang w:val="en-US" w:eastAsia="zh-CN"/>
        </w:rPr>
        <w:t>7.16</w:t>
      </w:r>
      <w:r>
        <w:rPr>
          <w:rFonts w:hint="eastAsia" w:ascii="仿宋_GB2312" w:hAnsi="Times New Roman" w:eastAsia="仿宋_GB2312"/>
          <w:sz w:val="32"/>
          <w:szCs w:val="32"/>
        </w:rPr>
        <w:t>%。</w:t>
      </w:r>
    </w:p>
    <w:p>
      <w:pPr>
        <w:ind w:firstLine="640" w:firstLineChars="200"/>
        <w:rPr>
          <w:rFonts w:ascii="黑体" w:hAnsi="黑体" w:eastAsia="黑体"/>
          <w:sz w:val="32"/>
          <w:szCs w:val="32"/>
        </w:rPr>
      </w:pPr>
      <w:r>
        <w:rPr>
          <w:rFonts w:hint="eastAsia" w:ascii="黑体" w:hAnsi="黑体" w:eastAsia="黑体"/>
          <w:sz w:val="32"/>
          <w:szCs w:val="32"/>
        </w:rPr>
        <w:t>三、支出决算说明</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lang w:eastAsia="zh-CN"/>
        </w:rPr>
        <w:t>2020年</w:t>
      </w:r>
      <w:r>
        <w:rPr>
          <w:rFonts w:hint="eastAsia" w:ascii="仿宋_GB2312" w:hAnsi="Times New Roman" w:eastAsia="仿宋_GB2312"/>
          <w:sz w:val="32"/>
          <w:szCs w:val="32"/>
        </w:rPr>
        <w:t>度支出决算合计</w:t>
      </w:r>
      <w:r>
        <w:rPr>
          <w:rFonts w:hint="eastAsia" w:ascii="仿宋_GB2312" w:hAnsi="Times New Roman" w:eastAsia="仿宋_GB2312"/>
          <w:sz w:val="32"/>
          <w:szCs w:val="32"/>
          <w:lang w:val="en-US" w:eastAsia="zh-CN"/>
        </w:rPr>
        <w:t>41935.51</w:t>
      </w:r>
      <w:r>
        <w:rPr>
          <w:rFonts w:hint="eastAsia" w:ascii="仿宋_GB2312" w:hAnsi="Times New Roman" w:eastAsia="仿宋_GB2312"/>
          <w:sz w:val="32"/>
          <w:szCs w:val="32"/>
        </w:rPr>
        <w:t>万元，其中：基本支出8</w:t>
      </w:r>
      <w:r>
        <w:rPr>
          <w:rFonts w:hint="eastAsia" w:ascii="仿宋_GB2312" w:hAnsi="Times New Roman" w:eastAsia="仿宋_GB2312"/>
          <w:sz w:val="32"/>
          <w:szCs w:val="32"/>
          <w:lang w:val="en-US" w:eastAsia="zh-CN"/>
        </w:rPr>
        <w:t>721.06</w:t>
      </w:r>
      <w:r>
        <w:rPr>
          <w:rFonts w:hint="eastAsia" w:ascii="仿宋_GB2312" w:hAnsi="Times New Roman" w:eastAsia="仿宋_GB2312"/>
          <w:sz w:val="32"/>
          <w:szCs w:val="32"/>
        </w:rPr>
        <w:t>万元，占支出合计的2</w:t>
      </w:r>
      <w:r>
        <w:rPr>
          <w:rFonts w:hint="eastAsia" w:ascii="仿宋_GB2312" w:hAnsi="Times New Roman" w:eastAsia="仿宋_GB2312"/>
          <w:sz w:val="32"/>
          <w:szCs w:val="32"/>
          <w:lang w:val="en-US" w:eastAsia="zh-CN"/>
        </w:rPr>
        <w:t>0.80</w:t>
      </w:r>
      <w:r>
        <w:rPr>
          <w:rFonts w:hint="eastAsia" w:ascii="仿宋_GB2312" w:hAnsi="Times New Roman" w:eastAsia="仿宋_GB2312"/>
          <w:sz w:val="32"/>
          <w:szCs w:val="32"/>
        </w:rPr>
        <w:t>%；项目支出3</w:t>
      </w:r>
      <w:r>
        <w:rPr>
          <w:rFonts w:hint="eastAsia" w:ascii="仿宋_GB2312" w:hAnsi="Times New Roman" w:eastAsia="仿宋_GB2312"/>
          <w:sz w:val="32"/>
          <w:szCs w:val="32"/>
          <w:lang w:val="en-US" w:eastAsia="zh-CN"/>
        </w:rPr>
        <w:t>3214.45</w:t>
      </w:r>
      <w:r>
        <w:rPr>
          <w:rFonts w:hint="eastAsia" w:ascii="仿宋_GB2312" w:hAnsi="Times New Roman" w:eastAsia="仿宋_GB2312"/>
          <w:sz w:val="32"/>
          <w:szCs w:val="32"/>
        </w:rPr>
        <w:t>万元，占支出合计的7</w:t>
      </w:r>
      <w:r>
        <w:rPr>
          <w:rFonts w:hint="eastAsia" w:ascii="仿宋_GB2312" w:hAnsi="Times New Roman" w:eastAsia="仿宋_GB2312"/>
          <w:sz w:val="32"/>
          <w:szCs w:val="32"/>
          <w:lang w:val="en-US" w:eastAsia="zh-CN"/>
        </w:rPr>
        <w:t>9.20</w:t>
      </w:r>
      <w:r>
        <w:rPr>
          <w:rFonts w:hint="eastAsia" w:ascii="仿宋_GB2312" w:hAnsi="Times New Roman" w:eastAsia="仿宋_GB2312"/>
          <w:sz w:val="32"/>
          <w:szCs w:val="32"/>
        </w:rPr>
        <w:t>%。</w:t>
      </w:r>
    </w:p>
    <w:p>
      <w:pPr>
        <w:ind w:firstLine="640" w:firstLineChars="200"/>
        <w:rPr>
          <w:rFonts w:ascii="楷体" w:hAnsi="楷体" w:eastAsia="楷体"/>
          <w:sz w:val="32"/>
          <w:szCs w:val="30"/>
        </w:rPr>
      </w:pPr>
      <w:r>
        <w:rPr>
          <w:rFonts w:hint="eastAsia" w:ascii="楷体" w:hAnsi="楷体" w:eastAsia="楷体"/>
          <w:sz w:val="32"/>
          <w:szCs w:val="30"/>
        </w:rPr>
        <w:t>（一）</w:t>
      </w:r>
      <w:r>
        <w:rPr>
          <w:rFonts w:hint="eastAsia" w:ascii="楷体" w:hAnsi="楷体" w:eastAsia="楷体"/>
          <w:sz w:val="32"/>
          <w:szCs w:val="30"/>
          <w:lang w:eastAsia="zh-CN"/>
        </w:rPr>
        <w:t>2020年</w:t>
      </w:r>
      <w:r>
        <w:rPr>
          <w:rFonts w:hint="eastAsia" w:ascii="楷体" w:hAnsi="楷体" w:eastAsia="楷体"/>
          <w:sz w:val="32"/>
          <w:szCs w:val="30"/>
        </w:rPr>
        <w:t>支出决算按用途划分：</w:t>
      </w:r>
    </w:p>
    <w:p>
      <w:pPr>
        <w:spacing w:line="560" w:lineRule="exact"/>
        <w:ind w:firstLine="640" w:firstLineChars="200"/>
        <w:jc w:val="left"/>
        <w:rPr>
          <w:rFonts w:ascii="仿宋_GB2312" w:hAnsi="Times New Roman" w:eastAsia="仿宋_GB2312"/>
          <w:sz w:val="32"/>
          <w:szCs w:val="32"/>
        </w:rPr>
      </w:pPr>
      <w:r>
        <w:rPr>
          <w:rFonts w:hint="eastAsia" w:ascii="仿宋_GB2312" w:hAnsi="Times New Roman" w:eastAsia="仿宋_GB2312"/>
          <w:sz w:val="32"/>
          <w:szCs w:val="32"/>
        </w:rPr>
        <w:t>1、</w:t>
      </w:r>
      <w:r>
        <w:rPr>
          <w:rFonts w:hint="eastAsia" w:ascii="仿宋_GB2312" w:hAnsi="仿宋" w:eastAsia="仿宋_GB2312"/>
          <w:sz w:val="32"/>
          <w:szCs w:val="32"/>
        </w:rPr>
        <w:t>一般公共预算财政拨款支出41694.95万元，</w:t>
      </w:r>
      <w:r>
        <w:rPr>
          <w:rFonts w:hint="eastAsia" w:ascii="仿宋_GB2312" w:hAnsi="Times New Roman" w:eastAsia="仿宋_GB2312"/>
          <w:sz w:val="32"/>
          <w:szCs w:val="32"/>
        </w:rPr>
        <w:t>主要用于以下方面：“一般公共服务支出”</w:t>
      </w:r>
      <w:r>
        <w:rPr>
          <w:rFonts w:hint="eastAsia" w:ascii="仿宋_GB2312" w:hAnsi="Times New Roman" w:eastAsia="仿宋_GB2312"/>
          <w:sz w:val="32"/>
          <w:szCs w:val="32"/>
          <w:lang w:eastAsia="zh-CN"/>
        </w:rPr>
        <w:t>2020年</w:t>
      </w:r>
      <w:r>
        <w:rPr>
          <w:rFonts w:hint="eastAsia" w:ascii="仿宋_GB2312" w:hAnsi="Times New Roman" w:eastAsia="仿宋_GB2312"/>
          <w:sz w:val="32"/>
          <w:szCs w:val="32"/>
        </w:rPr>
        <w:t>度决算支出</w:t>
      </w:r>
      <w:r>
        <w:rPr>
          <w:rFonts w:hint="eastAsia" w:ascii="仿宋_GB2312" w:hAnsi="仿宋" w:eastAsia="仿宋_GB2312"/>
          <w:sz w:val="32"/>
          <w:szCs w:val="32"/>
        </w:rPr>
        <w:t>10324.98</w:t>
      </w:r>
      <w:r>
        <w:rPr>
          <w:rFonts w:hint="eastAsia" w:ascii="仿宋_GB2312" w:hAnsi="Times New Roman" w:eastAsia="仿宋_GB2312"/>
          <w:sz w:val="32"/>
          <w:szCs w:val="32"/>
        </w:rPr>
        <w:t>万元，占本年财政拨款支出的24.</w:t>
      </w:r>
      <w:r>
        <w:rPr>
          <w:rFonts w:hint="eastAsia" w:ascii="仿宋_GB2312" w:hAnsi="Times New Roman" w:eastAsia="仿宋_GB2312"/>
          <w:sz w:val="32"/>
          <w:szCs w:val="32"/>
          <w:lang w:val="en-US" w:eastAsia="zh-CN"/>
        </w:rPr>
        <w:t>76</w:t>
      </w:r>
      <w:r>
        <w:rPr>
          <w:rFonts w:hint="eastAsia" w:ascii="仿宋_GB2312" w:hAnsi="Times New Roman" w:eastAsia="仿宋_GB2312"/>
          <w:sz w:val="32"/>
          <w:szCs w:val="32"/>
        </w:rPr>
        <w:t>%；“国防支出”</w:t>
      </w:r>
      <w:r>
        <w:rPr>
          <w:rFonts w:hint="eastAsia" w:ascii="仿宋_GB2312" w:hAnsi="Times New Roman" w:eastAsia="仿宋_GB2312"/>
          <w:sz w:val="32"/>
          <w:szCs w:val="32"/>
          <w:lang w:eastAsia="zh-CN"/>
        </w:rPr>
        <w:t>2020年</w:t>
      </w:r>
      <w:r>
        <w:rPr>
          <w:rFonts w:hint="eastAsia" w:ascii="仿宋_GB2312" w:hAnsi="Times New Roman" w:eastAsia="仿宋_GB2312"/>
          <w:sz w:val="32"/>
          <w:szCs w:val="32"/>
        </w:rPr>
        <w:t>度决算</w:t>
      </w:r>
      <w:r>
        <w:rPr>
          <w:rFonts w:hint="eastAsia" w:ascii="仿宋_GB2312" w:hAnsi="仿宋" w:eastAsia="仿宋_GB2312"/>
          <w:sz w:val="32"/>
          <w:szCs w:val="32"/>
        </w:rPr>
        <w:t>52.91</w:t>
      </w:r>
      <w:r>
        <w:rPr>
          <w:rFonts w:hint="eastAsia" w:ascii="仿宋_GB2312" w:hAnsi="Times New Roman" w:eastAsia="仿宋_GB2312"/>
          <w:sz w:val="32"/>
          <w:szCs w:val="32"/>
        </w:rPr>
        <w:t>万元，占本年财政拨款支出的0.13%；“公共安全支出”</w:t>
      </w:r>
      <w:r>
        <w:rPr>
          <w:rFonts w:hint="eastAsia" w:ascii="仿宋_GB2312" w:hAnsi="Times New Roman" w:eastAsia="仿宋_GB2312"/>
          <w:sz w:val="32"/>
          <w:szCs w:val="32"/>
          <w:lang w:eastAsia="zh-CN"/>
        </w:rPr>
        <w:t>2020年</w:t>
      </w:r>
      <w:r>
        <w:rPr>
          <w:rFonts w:hint="eastAsia" w:ascii="仿宋_GB2312" w:hAnsi="Times New Roman" w:eastAsia="仿宋_GB2312"/>
          <w:sz w:val="32"/>
          <w:szCs w:val="32"/>
        </w:rPr>
        <w:t>度决算</w:t>
      </w:r>
      <w:r>
        <w:rPr>
          <w:rFonts w:hint="eastAsia" w:ascii="仿宋_GB2312" w:hAnsi="Times New Roman" w:eastAsia="仿宋_GB2312"/>
          <w:sz w:val="32"/>
          <w:szCs w:val="32"/>
          <w:lang w:val="en-US" w:eastAsia="zh-CN"/>
        </w:rPr>
        <w:t>66.89</w:t>
      </w:r>
      <w:r>
        <w:rPr>
          <w:rFonts w:hint="eastAsia" w:ascii="仿宋_GB2312" w:hAnsi="Times New Roman" w:eastAsia="仿宋_GB2312"/>
          <w:sz w:val="32"/>
          <w:szCs w:val="32"/>
        </w:rPr>
        <w:t xml:space="preserve"> 万元，占本年财政拨款支出的0.</w:t>
      </w:r>
      <w:r>
        <w:rPr>
          <w:rFonts w:hint="eastAsia" w:ascii="仿宋_GB2312" w:hAnsi="Times New Roman" w:eastAsia="仿宋_GB2312"/>
          <w:sz w:val="32"/>
          <w:szCs w:val="32"/>
          <w:lang w:val="en-US" w:eastAsia="zh-CN"/>
        </w:rPr>
        <w:t>16</w:t>
      </w:r>
      <w:r>
        <w:rPr>
          <w:rFonts w:hint="eastAsia" w:ascii="仿宋_GB2312" w:hAnsi="Times New Roman" w:eastAsia="仿宋_GB2312"/>
          <w:sz w:val="32"/>
          <w:szCs w:val="32"/>
        </w:rPr>
        <w:t>%；“教育支出”</w:t>
      </w:r>
      <w:r>
        <w:rPr>
          <w:rFonts w:hint="eastAsia" w:ascii="仿宋_GB2312" w:hAnsi="Times New Roman" w:eastAsia="仿宋_GB2312"/>
          <w:sz w:val="32"/>
          <w:szCs w:val="32"/>
          <w:lang w:eastAsia="zh-CN"/>
        </w:rPr>
        <w:t>2020年</w:t>
      </w:r>
      <w:r>
        <w:rPr>
          <w:rFonts w:hint="eastAsia" w:ascii="仿宋_GB2312" w:hAnsi="Times New Roman" w:eastAsia="仿宋_GB2312"/>
          <w:sz w:val="32"/>
          <w:szCs w:val="32"/>
        </w:rPr>
        <w:t>度决算</w:t>
      </w:r>
      <w:r>
        <w:rPr>
          <w:rFonts w:hint="eastAsia" w:ascii="仿宋_GB2312" w:hAnsi="仿宋" w:eastAsia="仿宋_GB2312"/>
          <w:sz w:val="32"/>
          <w:szCs w:val="32"/>
        </w:rPr>
        <w:t>153.34</w:t>
      </w:r>
      <w:r>
        <w:rPr>
          <w:rFonts w:hint="eastAsia" w:ascii="仿宋_GB2312" w:hAnsi="Times New Roman" w:eastAsia="仿宋_GB2312"/>
          <w:sz w:val="32"/>
          <w:szCs w:val="32"/>
        </w:rPr>
        <w:t>万元，占本年财政拨款支出的0.</w:t>
      </w:r>
      <w:r>
        <w:rPr>
          <w:rFonts w:hint="eastAsia" w:ascii="仿宋_GB2312" w:hAnsi="Times New Roman" w:eastAsia="仿宋_GB2312"/>
          <w:sz w:val="32"/>
          <w:szCs w:val="32"/>
          <w:lang w:val="en-US" w:eastAsia="zh-CN"/>
        </w:rPr>
        <w:t>37</w:t>
      </w:r>
      <w:r>
        <w:rPr>
          <w:rFonts w:hint="eastAsia" w:ascii="仿宋_GB2312" w:hAnsi="Times New Roman" w:eastAsia="仿宋_GB2312"/>
          <w:sz w:val="32"/>
          <w:szCs w:val="32"/>
        </w:rPr>
        <w:t>%；“科学技术支出”</w:t>
      </w:r>
      <w:r>
        <w:rPr>
          <w:rFonts w:hint="eastAsia" w:ascii="仿宋_GB2312" w:hAnsi="Times New Roman" w:eastAsia="仿宋_GB2312"/>
          <w:sz w:val="32"/>
          <w:szCs w:val="32"/>
          <w:lang w:eastAsia="zh-CN"/>
        </w:rPr>
        <w:t>2020年</w:t>
      </w:r>
      <w:r>
        <w:rPr>
          <w:rFonts w:hint="eastAsia" w:ascii="仿宋_GB2312" w:hAnsi="Times New Roman" w:eastAsia="仿宋_GB2312"/>
          <w:sz w:val="32"/>
          <w:szCs w:val="32"/>
        </w:rPr>
        <w:t>度决算</w:t>
      </w:r>
      <w:r>
        <w:rPr>
          <w:rFonts w:hint="eastAsia" w:ascii="仿宋_GB2312" w:hAnsi="仿宋" w:eastAsia="仿宋_GB2312"/>
          <w:sz w:val="32"/>
          <w:szCs w:val="32"/>
        </w:rPr>
        <w:t>32.78</w:t>
      </w:r>
      <w:r>
        <w:rPr>
          <w:rFonts w:hint="eastAsia" w:ascii="仿宋_GB2312" w:hAnsi="Times New Roman" w:eastAsia="仿宋_GB2312"/>
          <w:sz w:val="32"/>
          <w:szCs w:val="32"/>
        </w:rPr>
        <w:t>万元，占本年财政拨款支出的0.01%；“文化旅游体育与传媒支出”</w:t>
      </w:r>
      <w:r>
        <w:rPr>
          <w:rFonts w:hint="eastAsia" w:ascii="仿宋_GB2312" w:hAnsi="Times New Roman" w:eastAsia="仿宋_GB2312"/>
          <w:sz w:val="32"/>
          <w:szCs w:val="32"/>
          <w:lang w:eastAsia="zh-CN"/>
        </w:rPr>
        <w:t>2020年</w:t>
      </w:r>
      <w:r>
        <w:rPr>
          <w:rFonts w:hint="eastAsia" w:ascii="仿宋_GB2312" w:hAnsi="Times New Roman" w:eastAsia="仿宋_GB2312"/>
          <w:sz w:val="32"/>
          <w:szCs w:val="32"/>
        </w:rPr>
        <w:t>度决算</w:t>
      </w:r>
      <w:r>
        <w:rPr>
          <w:rFonts w:hint="eastAsia" w:ascii="仿宋_GB2312" w:hAnsi="仿宋" w:eastAsia="仿宋_GB2312"/>
          <w:sz w:val="32"/>
          <w:szCs w:val="32"/>
        </w:rPr>
        <w:t>121.10</w:t>
      </w:r>
      <w:r>
        <w:rPr>
          <w:rFonts w:hint="eastAsia" w:ascii="仿宋_GB2312" w:hAnsi="Times New Roman" w:eastAsia="仿宋_GB2312"/>
          <w:sz w:val="32"/>
          <w:szCs w:val="32"/>
        </w:rPr>
        <w:t>万元，占本年财政拨款支出的0.</w:t>
      </w:r>
      <w:r>
        <w:rPr>
          <w:rFonts w:hint="eastAsia" w:ascii="仿宋_GB2312" w:hAnsi="Times New Roman" w:eastAsia="仿宋_GB2312"/>
          <w:sz w:val="32"/>
          <w:szCs w:val="32"/>
          <w:lang w:val="en-US" w:eastAsia="zh-CN"/>
        </w:rPr>
        <w:t>29</w:t>
      </w:r>
      <w:r>
        <w:rPr>
          <w:rFonts w:hint="eastAsia" w:ascii="仿宋_GB2312" w:hAnsi="Times New Roman" w:eastAsia="仿宋_GB2312"/>
          <w:sz w:val="32"/>
          <w:szCs w:val="32"/>
        </w:rPr>
        <w:t>%；“社会保障和就业支出”</w:t>
      </w:r>
      <w:r>
        <w:rPr>
          <w:rFonts w:hint="eastAsia" w:ascii="仿宋_GB2312" w:hAnsi="Times New Roman" w:eastAsia="仿宋_GB2312"/>
          <w:sz w:val="32"/>
          <w:szCs w:val="32"/>
          <w:lang w:eastAsia="zh-CN"/>
        </w:rPr>
        <w:t>2020年</w:t>
      </w:r>
      <w:r>
        <w:rPr>
          <w:rFonts w:hint="eastAsia" w:ascii="仿宋_GB2312" w:hAnsi="Times New Roman" w:eastAsia="仿宋_GB2312"/>
          <w:sz w:val="32"/>
          <w:szCs w:val="32"/>
        </w:rPr>
        <w:t>度决算</w:t>
      </w:r>
      <w:r>
        <w:rPr>
          <w:rFonts w:hint="eastAsia" w:ascii="仿宋_GB2312" w:hAnsi="仿宋" w:eastAsia="仿宋_GB2312"/>
          <w:sz w:val="32"/>
          <w:szCs w:val="32"/>
        </w:rPr>
        <w:t>16787.64</w:t>
      </w:r>
      <w:r>
        <w:rPr>
          <w:rFonts w:hint="eastAsia" w:ascii="仿宋_GB2312" w:hAnsi="Times New Roman" w:eastAsia="仿宋_GB2312"/>
          <w:sz w:val="32"/>
          <w:szCs w:val="32"/>
        </w:rPr>
        <w:t>万元，占本年财政拨款支出的</w:t>
      </w:r>
      <w:r>
        <w:rPr>
          <w:rFonts w:hint="eastAsia" w:ascii="仿宋_GB2312" w:hAnsi="Times New Roman" w:eastAsia="仿宋_GB2312"/>
          <w:sz w:val="32"/>
          <w:szCs w:val="32"/>
          <w:lang w:val="en-US" w:eastAsia="zh-CN"/>
        </w:rPr>
        <w:t>40.26</w:t>
      </w:r>
      <w:r>
        <w:rPr>
          <w:rFonts w:hint="eastAsia" w:ascii="仿宋_GB2312" w:hAnsi="Times New Roman" w:eastAsia="仿宋_GB2312"/>
          <w:sz w:val="32"/>
          <w:szCs w:val="32"/>
        </w:rPr>
        <w:t>%；“卫生健康支出”</w:t>
      </w:r>
      <w:r>
        <w:rPr>
          <w:rFonts w:hint="eastAsia" w:ascii="仿宋_GB2312" w:hAnsi="Times New Roman" w:eastAsia="仿宋_GB2312"/>
          <w:sz w:val="32"/>
          <w:szCs w:val="32"/>
          <w:lang w:eastAsia="zh-CN"/>
        </w:rPr>
        <w:t>2020年</w:t>
      </w:r>
      <w:r>
        <w:rPr>
          <w:rFonts w:hint="eastAsia" w:ascii="仿宋_GB2312" w:hAnsi="Times New Roman" w:eastAsia="仿宋_GB2312"/>
          <w:sz w:val="32"/>
          <w:szCs w:val="32"/>
        </w:rPr>
        <w:t>度决算</w:t>
      </w:r>
      <w:r>
        <w:rPr>
          <w:rFonts w:hint="eastAsia" w:ascii="仿宋_GB2312" w:hAnsi="仿宋" w:eastAsia="仿宋_GB2312"/>
          <w:sz w:val="32"/>
          <w:szCs w:val="32"/>
        </w:rPr>
        <w:t>1367.83</w:t>
      </w:r>
      <w:r>
        <w:rPr>
          <w:rFonts w:hint="eastAsia" w:ascii="仿宋_GB2312" w:hAnsi="Times New Roman" w:eastAsia="仿宋_GB2312"/>
          <w:sz w:val="32"/>
          <w:szCs w:val="32"/>
        </w:rPr>
        <w:t>万元，占本年财政拨款支出的3.2</w:t>
      </w:r>
      <w:r>
        <w:rPr>
          <w:rFonts w:hint="eastAsia" w:ascii="仿宋_GB2312" w:hAnsi="Times New Roman" w:eastAsia="仿宋_GB2312"/>
          <w:sz w:val="32"/>
          <w:szCs w:val="32"/>
          <w:lang w:val="en-US" w:eastAsia="zh-CN"/>
        </w:rPr>
        <w:t>8</w:t>
      </w:r>
      <w:r>
        <w:rPr>
          <w:rFonts w:hint="eastAsia" w:ascii="仿宋_GB2312" w:hAnsi="Times New Roman" w:eastAsia="仿宋_GB2312"/>
          <w:sz w:val="32"/>
          <w:szCs w:val="32"/>
        </w:rPr>
        <w:t>%；“城乡社区支出”</w:t>
      </w:r>
      <w:r>
        <w:rPr>
          <w:rFonts w:hint="eastAsia" w:ascii="仿宋_GB2312" w:hAnsi="Times New Roman" w:eastAsia="仿宋_GB2312"/>
          <w:sz w:val="32"/>
          <w:szCs w:val="32"/>
          <w:lang w:eastAsia="zh-CN"/>
        </w:rPr>
        <w:t>2020年</w:t>
      </w:r>
      <w:r>
        <w:rPr>
          <w:rFonts w:hint="eastAsia" w:ascii="仿宋_GB2312" w:hAnsi="Times New Roman" w:eastAsia="仿宋_GB2312"/>
          <w:sz w:val="32"/>
          <w:szCs w:val="32"/>
        </w:rPr>
        <w:t>度决算</w:t>
      </w:r>
      <w:r>
        <w:rPr>
          <w:rFonts w:hint="eastAsia" w:ascii="仿宋_GB2312" w:hAnsi="仿宋" w:eastAsia="仿宋_GB2312"/>
          <w:sz w:val="32"/>
          <w:szCs w:val="32"/>
        </w:rPr>
        <w:t>11628.08</w:t>
      </w:r>
      <w:r>
        <w:rPr>
          <w:rFonts w:hint="eastAsia" w:ascii="仿宋_GB2312" w:hAnsi="Times New Roman" w:eastAsia="仿宋_GB2312"/>
          <w:sz w:val="32"/>
          <w:szCs w:val="32"/>
        </w:rPr>
        <w:t>万元，占本年财政拨款支出的27.</w:t>
      </w:r>
      <w:r>
        <w:rPr>
          <w:rFonts w:hint="eastAsia" w:ascii="仿宋_GB2312" w:hAnsi="Times New Roman" w:eastAsia="仿宋_GB2312"/>
          <w:sz w:val="32"/>
          <w:szCs w:val="32"/>
          <w:lang w:val="en-US" w:eastAsia="zh-CN"/>
        </w:rPr>
        <w:t>89</w:t>
      </w:r>
      <w:r>
        <w:rPr>
          <w:rFonts w:hint="eastAsia" w:ascii="仿宋_GB2312" w:hAnsi="Times New Roman" w:eastAsia="仿宋_GB2312"/>
          <w:sz w:val="32"/>
          <w:szCs w:val="32"/>
        </w:rPr>
        <w:t>%；“住房保障支出”</w:t>
      </w:r>
      <w:r>
        <w:rPr>
          <w:rFonts w:hint="eastAsia" w:ascii="仿宋_GB2312" w:hAnsi="Times New Roman" w:eastAsia="仿宋_GB2312"/>
          <w:sz w:val="32"/>
          <w:szCs w:val="32"/>
          <w:lang w:eastAsia="zh-CN"/>
        </w:rPr>
        <w:t>2020年</w:t>
      </w:r>
      <w:r>
        <w:rPr>
          <w:rFonts w:hint="eastAsia" w:ascii="仿宋_GB2312" w:hAnsi="Times New Roman" w:eastAsia="仿宋_GB2312"/>
          <w:sz w:val="32"/>
          <w:szCs w:val="32"/>
        </w:rPr>
        <w:t>度决算</w:t>
      </w:r>
      <w:r>
        <w:rPr>
          <w:rFonts w:hint="eastAsia" w:ascii="仿宋_GB2312" w:hAnsi="仿宋" w:eastAsia="仿宋_GB2312"/>
          <w:sz w:val="32"/>
          <w:szCs w:val="32"/>
        </w:rPr>
        <w:t>1086.30</w:t>
      </w:r>
      <w:r>
        <w:rPr>
          <w:rFonts w:hint="eastAsia" w:ascii="仿宋_GB2312" w:hAnsi="Times New Roman" w:eastAsia="仿宋_GB2312"/>
          <w:sz w:val="32"/>
          <w:szCs w:val="32"/>
        </w:rPr>
        <w:t>万元，占本年财政拨款支出的2.</w:t>
      </w:r>
      <w:r>
        <w:rPr>
          <w:rFonts w:hint="eastAsia" w:ascii="仿宋_GB2312" w:hAnsi="Times New Roman" w:eastAsia="仿宋_GB2312"/>
          <w:sz w:val="32"/>
          <w:szCs w:val="32"/>
          <w:lang w:val="en-US" w:eastAsia="zh-CN"/>
        </w:rPr>
        <w:t>61</w:t>
      </w:r>
      <w:r>
        <w:rPr>
          <w:rFonts w:hint="eastAsia" w:ascii="仿宋_GB2312" w:hAnsi="Times New Roman" w:eastAsia="仿宋_GB2312"/>
          <w:sz w:val="32"/>
          <w:szCs w:val="32"/>
        </w:rPr>
        <w:t>%；“灾害防治及应急管理支出”</w:t>
      </w:r>
      <w:r>
        <w:rPr>
          <w:rFonts w:hint="eastAsia" w:ascii="仿宋_GB2312" w:hAnsi="Times New Roman" w:eastAsia="仿宋_GB2312"/>
          <w:sz w:val="32"/>
          <w:szCs w:val="32"/>
          <w:lang w:eastAsia="zh-CN"/>
        </w:rPr>
        <w:t>2020年</w:t>
      </w:r>
      <w:r>
        <w:rPr>
          <w:rFonts w:hint="eastAsia" w:ascii="仿宋_GB2312" w:hAnsi="Times New Roman" w:eastAsia="仿宋_GB2312"/>
          <w:sz w:val="32"/>
          <w:szCs w:val="32"/>
        </w:rPr>
        <w:t>度决算</w:t>
      </w:r>
      <w:r>
        <w:rPr>
          <w:rFonts w:hint="eastAsia" w:ascii="仿宋_GB2312" w:hAnsi="Times New Roman" w:eastAsia="仿宋_GB2312"/>
          <w:sz w:val="32"/>
          <w:szCs w:val="32"/>
          <w:lang w:val="en-US" w:eastAsia="zh-CN"/>
        </w:rPr>
        <w:t>73.1</w:t>
      </w:r>
      <w:r>
        <w:rPr>
          <w:rFonts w:hint="eastAsia" w:ascii="仿宋_GB2312" w:hAnsi="Times New Roman" w:eastAsia="仿宋_GB2312"/>
          <w:sz w:val="32"/>
          <w:szCs w:val="32"/>
        </w:rPr>
        <w:t>万元，占本年财政拨款支出的</w:t>
      </w:r>
      <w:r>
        <w:rPr>
          <w:rFonts w:hint="eastAsia" w:ascii="仿宋_GB2312" w:hAnsi="Times New Roman" w:eastAsia="仿宋_GB2312"/>
          <w:sz w:val="32"/>
          <w:szCs w:val="32"/>
          <w:lang w:val="en-US" w:eastAsia="zh-CN"/>
        </w:rPr>
        <w:t>0.18</w:t>
      </w:r>
      <w:r>
        <w:rPr>
          <w:rFonts w:hint="eastAsia" w:ascii="仿宋_GB2312" w:hAnsi="Times New Roman" w:eastAsia="仿宋_GB2312"/>
          <w:sz w:val="32"/>
          <w:szCs w:val="32"/>
        </w:rPr>
        <w:t>%；其他支出0万元。</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2、</w:t>
      </w:r>
      <w:r>
        <w:rPr>
          <w:rFonts w:hint="eastAsia" w:ascii="仿宋_GB2312" w:hAnsi="Times New Roman" w:eastAsia="仿宋_GB2312"/>
          <w:sz w:val="32"/>
          <w:szCs w:val="32"/>
          <w:lang w:eastAsia="zh-CN"/>
        </w:rPr>
        <w:t>2020年</w:t>
      </w:r>
      <w:r>
        <w:rPr>
          <w:rFonts w:hint="eastAsia" w:ascii="仿宋_GB2312" w:hAnsi="Times New Roman" w:eastAsia="仿宋_GB2312"/>
          <w:sz w:val="32"/>
          <w:szCs w:val="32"/>
        </w:rPr>
        <w:t>度政府性基金预算财政拨款支出</w:t>
      </w:r>
      <w:r>
        <w:rPr>
          <w:rFonts w:hint="eastAsia" w:ascii="仿宋_GB2312" w:hAnsi="仿宋" w:eastAsia="仿宋_GB2312"/>
          <w:sz w:val="32"/>
          <w:szCs w:val="32"/>
        </w:rPr>
        <w:t>240.56</w:t>
      </w:r>
      <w:r>
        <w:rPr>
          <w:rFonts w:hint="eastAsia" w:ascii="仿宋_GB2312" w:hAnsi="Times New Roman" w:eastAsia="仿宋_GB2312"/>
          <w:sz w:val="32"/>
          <w:szCs w:val="32"/>
        </w:rPr>
        <w:t>万元。</w:t>
      </w:r>
    </w:p>
    <w:p>
      <w:pPr>
        <w:spacing w:line="560" w:lineRule="exact"/>
        <w:ind w:firstLine="640" w:firstLineChars="200"/>
        <w:rPr>
          <w:rFonts w:ascii="仿宋" w:hAnsi="仿宋" w:eastAsia="仿宋"/>
          <w:sz w:val="32"/>
          <w:szCs w:val="32"/>
        </w:rPr>
      </w:pPr>
      <w:r>
        <w:rPr>
          <w:rFonts w:hint="eastAsia" w:ascii="楷体" w:hAnsi="楷体" w:eastAsia="楷体"/>
          <w:sz w:val="32"/>
          <w:szCs w:val="30"/>
        </w:rPr>
        <w:t>（二）</w:t>
      </w:r>
      <w:r>
        <w:rPr>
          <w:rFonts w:hint="eastAsia" w:ascii="楷体" w:hAnsi="楷体" w:eastAsia="楷体"/>
          <w:sz w:val="32"/>
          <w:szCs w:val="30"/>
          <w:lang w:eastAsia="zh-CN"/>
        </w:rPr>
        <w:t>2020年</w:t>
      </w:r>
      <w:r>
        <w:rPr>
          <w:rFonts w:hint="eastAsia" w:ascii="楷体" w:hAnsi="楷体" w:eastAsia="楷体"/>
          <w:sz w:val="32"/>
          <w:szCs w:val="30"/>
        </w:rPr>
        <w:t>涉及政府采购及政府购买服务决算情况</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lang w:eastAsia="zh-CN"/>
        </w:rPr>
        <w:t>2020年</w:t>
      </w:r>
      <w:r>
        <w:rPr>
          <w:rFonts w:hint="eastAsia" w:ascii="仿宋_GB2312" w:hAnsi="Times New Roman" w:eastAsia="仿宋_GB2312"/>
          <w:sz w:val="32"/>
          <w:szCs w:val="32"/>
        </w:rPr>
        <w:t>决算中涉及政府采购的金额</w:t>
      </w:r>
      <w:r>
        <w:rPr>
          <w:rFonts w:hint="eastAsia" w:ascii="仿宋_GB2312" w:hAnsi="Times New Roman" w:eastAsia="仿宋_GB2312"/>
          <w:sz w:val="32"/>
          <w:szCs w:val="32"/>
          <w:lang w:val="en-US" w:eastAsia="zh-CN"/>
        </w:rPr>
        <w:t>5575.37</w:t>
      </w:r>
      <w:r>
        <w:rPr>
          <w:rFonts w:hint="eastAsia" w:ascii="仿宋_GB2312" w:hAnsi="Times New Roman" w:eastAsia="仿宋_GB2312"/>
          <w:sz w:val="32"/>
          <w:szCs w:val="32"/>
        </w:rPr>
        <w:t>万元。其中货物类采购金额</w:t>
      </w:r>
      <w:r>
        <w:rPr>
          <w:rFonts w:hint="eastAsia" w:ascii="仿宋_GB2312" w:hAnsi="Times New Roman" w:eastAsia="仿宋_GB2312"/>
          <w:sz w:val="32"/>
          <w:szCs w:val="32"/>
          <w:lang w:val="en-US" w:eastAsia="zh-CN"/>
        </w:rPr>
        <w:t>441.66</w:t>
      </w:r>
      <w:r>
        <w:rPr>
          <w:rFonts w:hint="eastAsia" w:ascii="仿宋_GB2312" w:hAnsi="Times New Roman" w:eastAsia="仿宋_GB2312"/>
          <w:sz w:val="32"/>
          <w:szCs w:val="32"/>
        </w:rPr>
        <w:t>万元，工程类采购金额</w:t>
      </w:r>
      <w:r>
        <w:rPr>
          <w:rFonts w:hint="eastAsia" w:ascii="仿宋_GB2312" w:hAnsi="Times New Roman" w:eastAsia="仿宋_GB2312"/>
          <w:sz w:val="32"/>
          <w:szCs w:val="32"/>
          <w:lang w:val="en-US" w:eastAsia="zh-CN"/>
        </w:rPr>
        <w:t>2352.05</w:t>
      </w:r>
      <w:r>
        <w:rPr>
          <w:rFonts w:hint="eastAsia" w:ascii="仿宋_GB2312" w:hAnsi="Times New Roman" w:eastAsia="仿宋_GB2312"/>
          <w:sz w:val="32"/>
          <w:szCs w:val="32"/>
        </w:rPr>
        <w:t>万元，服务类采购金额</w:t>
      </w:r>
      <w:r>
        <w:rPr>
          <w:rFonts w:hint="eastAsia" w:ascii="仿宋_GB2312" w:hAnsi="Times New Roman" w:eastAsia="仿宋_GB2312"/>
          <w:sz w:val="32"/>
          <w:szCs w:val="32"/>
          <w:lang w:val="en-US" w:eastAsia="zh-CN"/>
        </w:rPr>
        <w:t>2781.66</w:t>
      </w:r>
      <w:r>
        <w:rPr>
          <w:rFonts w:hint="eastAsia" w:ascii="仿宋_GB2312" w:hAnsi="Times New Roman" w:eastAsia="仿宋_GB2312"/>
          <w:sz w:val="32"/>
          <w:szCs w:val="32"/>
        </w:rPr>
        <w:t>万元。</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lang w:eastAsia="zh-CN"/>
        </w:rPr>
        <w:t>2020年</w:t>
      </w:r>
      <w:r>
        <w:rPr>
          <w:rFonts w:hint="eastAsia" w:ascii="仿宋_GB2312" w:hAnsi="Times New Roman" w:eastAsia="仿宋_GB2312"/>
          <w:sz w:val="32"/>
          <w:szCs w:val="32"/>
        </w:rPr>
        <w:t>涉及政府购买服务项目</w:t>
      </w:r>
      <w:r>
        <w:rPr>
          <w:rFonts w:hint="eastAsia" w:ascii="仿宋_GB2312" w:hAnsi="Times New Roman" w:eastAsia="仿宋_GB2312"/>
          <w:sz w:val="32"/>
          <w:szCs w:val="32"/>
          <w:lang w:val="en-US" w:eastAsia="zh-CN"/>
        </w:rPr>
        <w:t>19</w:t>
      </w:r>
      <w:r>
        <w:rPr>
          <w:rFonts w:hint="eastAsia" w:ascii="仿宋_GB2312" w:hAnsi="Times New Roman" w:eastAsia="仿宋_GB2312"/>
          <w:sz w:val="32"/>
          <w:szCs w:val="32"/>
        </w:rPr>
        <w:t>个，决算资金</w:t>
      </w:r>
      <w:r>
        <w:rPr>
          <w:rFonts w:hint="eastAsia" w:ascii="仿宋_GB2312" w:hAnsi="Times New Roman" w:eastAsia="仿宋_GB2312"/>
          <w:sz w:val="32"/>
          <w:szCs w:val="32"/>
          <w:lang w:val="en-US" w:eastAsia="zh-CN"/>
        </w:rPr>
        <w:t>3615.95</w:t>
      </w:r>
      <w:r>
        <w:rPr>
          <w:rFonts w:hint="eastAsia" w:ascii="仿宋_GB2312" w:hAnsi="Times New Roman" w:eastAsia="仿宋_GB2312"/>
          <w:sz w:val="32"/>
          <w:szCs w:val="32"/>
        </w:rPr>
        <w:t>万元。</w:t>
      </w:r>
    </w:p>
    <w:p>
      <w:pPr>
        <w:ind w:firstLine="640" w:firstLineChars="200"/>
        <w:rPr>
          <w:rFonts w:ascii="楷体" w:hAnsi="楷体" w:eastAsia="楷体"/>
          <w:sz w:val="32"/>
          <w:szCs w:val="30"/>
        </w:rPr>
      </w:pPr>
      <w:r>
        <w:rPr>
          <w:rFonts w:hint="eastAsia" w:ascii="楷体" w:hAnsi="楷体" w:eastAsia="楷体"/>
          <w:sz w:val="32"/>
          <w:szCs w:val="30"/>
        </w:rPr>
        <w:t>（三）</w:t>
      </w:r>
      <w:r>
        <w:rPr>
          <w:rFonts w:hint="eastAsia" w:ascii="楷体" w:hAnsi="楷体" w:eastAsia="楷体"/>
          <w:sz w:val="32"/>
          <w:szCs w:val="30"/>
          <w:lang w:eastAsia="zh-CN"/>
        </w:rPr>
        <w:t>2020年</w:t>
      </w:r>
      <w:r>
        <w:rPr>
          <w:rFonts w:hint="eastAsia" w:ascii="楷体" w:hAnsi="楷体" w:eastAsia="楷体"/>
          <w:sz w:val="32"/>
          <w:szCs w:val="30"/>
        </w:rPr>
        <w:t>机关运行经费决算情况</w:t>
      </w:r>
    </w:p>
    <w:p>
      <w:pPr>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lang w:eastAsia="zh-CN"/>
        </w:rPr>
        <w:t>2020年</w:t>
      </w:r>
      <w:r>
        <w:rPr>
          <w:rFonts w:hint="eastAsia" w:ascii="仿宋_GB2312" w:hAnsi="Times New Roman" w:eastAsia="仿宋_GB2312"/>
          <w:sz w:val="32"/>
          <w:szCs w:val="32"/>
        </w:rPr>
        <w:t>本部门履行一般行政事业管理职能、维持机关运行，用于一般公共预算安排的行政运行经费，合计</w:t>
      </w:r>
      <w:r>
        <w:rPr>
          <w:rFonts w:hint="eastAsia" w:ascii="仿宋_GB2312" w:hAnsi="Times New Roman" w:eastAsia="仿宋_GB2312"/>
          <w:sz w:val="32"/>
          <w:szCs w:val="32"/>
          <w:lang w:val="en-US" w:eastAsia="zh-CN"/>
        </w:rPr>
        <w:t>662.13</w:t>
      </w:r>
      <w:r>
        <w:rPr>
          <w:rFonts w:hint="eastAsia" w:ascii="仿宋_GB2312" w:hAnsi="Times New Roman" w:eastAsia="仿宋_GB2312"/>
          <w:sz w:val="32"/>
          <w:szCs w:val="32"/>
        </w:rPr>
        <w:t>万元。</w:t>
      </w:r>
      <w:r>
        <w:rPr>
          <w:rFonts w:hint="eastAsia" w:ascii="仿宋" w:hAnsi="仿宋" w:eastAsia="仿宋"/>
          <w:sz w:val="30"/>
          <w:szCs w:val="30"/>
          <w:highlight w:val="none"/>
          <w:lang w:eastAsia="zh-CN"/>
        </w:rPr>
        <w:t>同比</w:t>
      </w:r>
      <w:r>
        <w:rPr>
          <w:rFonts w:hint="eastAsia" w:ascii="仿宋" w:hAnsi="仿宋" w:eastAsia="仿宋"/>
          <w:sz w:val="30"/>
          <w:szCs w:val="30"/>
          <w:highlight w:val="none"/>
          <w:lang w:val="en-US" w:eastAsia="zh-CN"/>
        </w:rPr>
        <w:t>2019年行政运行经费574.89万元增加87.24万元。</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行政运行经费是指为保障单位正常运行，用于购买货物和服务的各项资金，包括办公及印刷费、邮电费、差旅费、会议费、福利费、日常维修费、专用材料及一般设备购置费、网络运行维护费、办公用房租赁费、办公用房水电费、办公用房取暖费、办公用房物业管理费、公务用车运行维护以及其他费用。</w:t>
      </w:r>
    </w:p>
    <w:p>
      <w:pPr>
        <w:ind w:firstLine="640" w:firstLineChars="200"/>
        <w:rPr>
          <w:rFonts w:ascii="黑体" w:hAnsi="黑体" w:eastAsia="黑体"/>
          <w:sz w:val="32"/>
          <w:szCs w:val="32"/>
        </w:rPr>
      </w:pPr>
      <w:r>
        <w:rPr>
          <w:rFonts w:hint="eastAsia" w:ascii="黑体" w:hAnsi="黑体" w:eastAsia="黑体"/>
          <w:sz w:val="32"/>
          <w:szCs w:val="32"/>
        </w:rPr>
        <w:t>四、部门</w:t>
      </w:r>
      <w:r>
        <w:rPr>
          <w:rFonts w:ascii="黑体" w:hAnsi="黑体" w:eastAsia="黑体"/>
          <w:sz w:val="32"/>
          <w:szCs w:val="32"/>
        </w:rPr>
        <w:t>“</w:t>
      </w:r>
      <w:r>
        <w:rPr>
          <w:rFonts w:hint="eastAsia" w:ascii="黑体" w:hAnsi="黑体" w:eastAsia="黑体"/>
          <w:sz w:val="32"/>
          <w:szCs w:val="32"/>
        </w:rPr>
        <w:t>三公</w:t>
      </w:r>
      <w:r>
        <w:rPr>
          <w:rFonts w:ascii="黑体" w:hAnsi="黑体" w:eastAsia="黑体"/>
          <w:sz w:val="32"/>
          <w:szCs w:val="32"/>
        </w:rPr>
        <w:t>”</w:t>
      </w:r>
      <w:r>
        <w:rPr>
          <w:rFonts w:hint="eastAsia" w:ascii="黑体" w:hAnsi="黑体" w:eastAsia="黑体"/>
          <w:sz w:val="32"/>
          <w:szCs w:val="32"/>
        </w:rPr>
        <w:t>经费财政拨款决算说明</w:t>
      </w:r>
    </w:p>
    <w:p>
      <w:pPr>
        <w:ind w:firstLine="640" w:firstLineChars="200"/>
        <w:rPr>
          <w:rFonts w:ascii="楷体" w:hAnsi="楷体" w:eastAsia="楷体"/>
          <w:sz w:val="32"/>
          <w:szCs w:val="30"/>
        </w:rPr>
      </w:pPr>
      <w:r>
        <w:rPr>
          <w:rFonts w:hint="eastAsia" w:ascii="楷体" w:hAnsi="楷体" w:eastAsia="楷体"/>
          <w:sz w:val="32"/>
          <w:szCs w:val="30"/>
        </w:rPr>
        <w:t>（一）</w:t>
      </w:r>
      <w:r>
        <w:rPr>
          <w:rFonts w:ascii="楷体" w:hAnsi="楷体" w:eastAsia="楷体"/>
          <w:sz w:val="32"/>
          <w:szCs w:val="30"/>
        </w:rPr>
        <w:t>“</w:t>
      </w:r>
      <w:r>
        <w:rPr>
          <w:rFonts w:hint="eastAsia" w:ascii="楷体" w:hAnsi="楷体" w:eastAsia="楷体"/>
          <w:sz w:val="32"/>
          <w:szCs w:val="30"/>
        </w:rPr>
        <w:t>三公</w:t>
      </w:r>
      <w:r>
        <w:rPr>
          <w:rFonts w:ascii="楷体" w:hAnsi="楷体" w:eastAsia="楷体"/>
          <w:sz w:val="32"/>
          <w:szCs w:val="30"/>
        </w:rPr>
        <w:t>”</w:t>
      </w:r>
      <w:r>
        <w:rPr>
          <w:rFonts w:hint="eastAsia" w:ascii="楷体" w:hAnsi="楷体" w:eastAsia="楷体"/>
          <w:sz w:val="32"/>
          <w:szCs w:val="30"/>
        </w:rPr>
        <w:t>经费的单位范围</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北京市西城区人民政府广安门外街道办事处决算中因公出国（境）费、公务接待费、公务用车购置及运行维护费的支出单位为街道本级部门。</w:t>
      </w:r>
    </w:p>
    <w:p>
      <w:pPr>
        <w:ind w:firstLine="640" w:firstLineChars="200"/>
        <w:rPr>
          <w:rFonts w:ascii="楷体" w:hAnsi="楷体" w:eastAsia="楷体"/>
          <w:sz w:val="32"/>
          <w:szCs w:val="30"/>
        </w:rPr>
      </w:pPr>
      <w:r>
        <w:rPr>
          <w:rFonts w:hint="eastAsia" w:ascii="楷体" w:hAnsi="楷体" w:eastAsia="楷体"/>
          <w:sz w:val="32"/>
          <w:szCs w:val="30"/>
        </w:rPr>
        <w:t>（二）“三公”经费支出情况</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lang w:eastAsia="zh-CN"/>
        </w:rPr>
        <w:t>2020年</w:t>
      </w:r>
      <w:r>
        <w:rPr>
          <w:rFonts w:hint="eastAsia" w:ascii="仿宋_GB2312" w:hAnsi="Times New Roman" w:eastAsia="仿宋_GB2312"/>
          <w:sz w:val="32"/>
          <w:szCs w:val="32"/>
        </w:rPr>
        <w:t>部门决算“三公”经费财政拨款支出</w:t>
      </w:r>
      <w:r>
        <w:rPr>
          <w:rFonts w:hint="eastAsia" w:ascii="仿宋_GB2312" w:hAnsi="Times New Roman" w:eastAsia="仿宋_GB2312"/>
          <w:sz w:val="32"/>
          <w:szCs w:val="32"/>
          <w:lang w:val="en-US" w:eastAsia="zh-CN"/>
        </w:rPr>
        <w:t>1.18</w:t>
      </w:r>
      <w:r>
        <w:rPr>
          <w:rFonts w:hint="eastAsia" w:ascii="仿宋_GB2312" w:hAnsi="Times New Roman" w:eastAsia="仿宋_GB2312"/>
          <w:sz w:val="32"/>
          <w:szCs w:val="32"/>
        </w:rPr>
        <w:t>万元，</w:t>
      </w:r>
      <w:r>
        <w:rPr>
          <w:rFonts w:hint="eastAsia" w:ascii="仿宋_GB2312" w:hAnsi="仿宋" w:eastAsia="仿宋_GB2312"/>
          <w:sz w:val="32"/>
          <w:szCs w:val="32"/>
        </w:rPr>
        <w:t>比2020年“三公”经费财政拨款年初预算5.87万元减少4.69万元。</w:t>
      </w:r>
      <w:r>
        <w:rPr>
          <w:rFonts w:hint="eastAsia" w:ascii="仿宋_GB2312" w:hAnsi="Times New Roman" w:eastAsia="仿宋_GB2312"/>
          <w:sz w:val="32"/>
          <w:szCs w:val="32"/>
        </w:rPr>
        <w:t>其中：</w:t>
      </w:r>
    </w:p>
    <w:p>
      <w:pPr>
        <w:ind w:firstLine="640" w:firstLineChars="200"/>
        <w:rPr>
          <w:rFonts w:ascii="仿宋_GB2312" w:hAnsi="Times New Roman" w:eastAsia="仿宋_GB2312"/>
          <w:sz w:val="32"/>
          <w:szCs w:val="32"/>
        </w:rPr>
      </w:pPr>
      <w:r>
        <w:rPr>
          <w:rFonts w:hint="eastAsia" w:ascii="仿宋_GB2312" w:hAnsi="Times New Roman" w:eastAsia="仿宋_GB2312"/>
          <w:sz w:val="32"/>
          <w:szCs w:val="32"/>
        </w:rPr>
        <w:t>1、因公出国（境）费用</w:t>
      </w:r>
    </w:p>
    <w:p>
      <w:pPr>
        <w:spacing w:line="560" w:lineRule="exact"/>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lang w:eastAsia="zh-CN"/>
        </w:rPr>
        <w:t>2020年决算数</w:t>
      </w:r>
      <w:r>
        <w:rPr>
          <w:rFonts w:hint="eastAsia" w:ascii="仿宋_GB2312" w:hAnsi="Times New Roman" w:eastAsia="仿宋_GB2312"/>
          <w:sz w:val="32"/>
          <w:szCs w:val="32"/>
          <w:lang w:val="en-US" w:eastAsia="zh-CN"/>
        </w:rPr>
        <w:t>0</w:t>
      </w:r>
      <w:r>
        <w:rPr>
          <w:rFonts w:hint="eastAsia" w:ascii="仿宋_GB2312" w:hAnsi="Times New Roman" w:eastAsia="仿宋_GB2312"/>
          <w:sz w:val="32"/>
          <w:szCs w:val="32"/>
        </w:rPr>
        <w:t>万元，</w:t>
      </w:r>
      <w:r>
        <w:rPr>
          <w:rFonts w:hint="eastAsia" w:ascii="仿宋_GB2312" w:hAnsi="Times New Roman" w:eastAsia="仿宋_GB2312"/>
          <w:sz w:val="32"/>
          <w:szCs w:val="32"/>
          <w:lang w:eastAsia="zh-CN"/>
        </w:rPr>
        <w:t>2020年</w:t>
      </w:r>
      <w:r>
        <w:rPr>
          <w:rFonts w:hint="eastAsia" w:ascii="仿宋_GB2312" w:hAnsi="Times New Roman" w:eastAsia="仿宋_GB2312"/>
          <w:sz w:val="32"/>
          <w:szCs w:val="32"/>
        </w:rPr>
        <w:t>年初预算数</w:t>
      </w:r>
      <w:r>
        <w:rPr>
          <w:rFonts w:hint="eastAsia" w:ascii="仿宋_GB2312" w:hAnsi="Times New Roman" w:eastAsia="仿宋_GB2312"/>
          <w:sz w:val="32"/>
          <w:szCs w:val="32"/>
          <w:lang w:val="en-US" w:eastAsia="zh-CN"/>
        </w:rPr>
        <w:t>0</w:t>
      </w:r>
      <w:r>
        <w:rPr>
          <w:rFonts w:hint="eastAsia" w:ascii="仿宋_GB2312" w:hAnsi="Times New Roman" w:eastAsia="仿宋_GB2312"/>
          <w:sz w:val="32"/>
          <w:szCs w:val="32"/>
        </w:rPr>
        <w:t>万元</w:t>
      </w:r>
      <w:r>
        <w:rPr>
          <w:rFonts w:hint="eastAsia" w:ascii="仿宋_GB2312" w:hAnsi="Times New Roman" w:eastAsia="仿宋_GB2312"/>
          <w:sz w:val="32"/>
          <w:szCs w:val="32"/>
          <w:lang w:eastAsia="zh-CN"/>
        </w:rPr>
        <w:t>，</w:t>
      </w:r>
      <w:r>
        <w:rPr>
          <w:rFonts w:hint="eastAsia" w:ascii="仿宋_GB2312" w:hAnsi="Times New Roman" w:eastAsia="仿宋_GB2312"/>
          <w:sz w:val="32"/>
          <w:szCs w:val="32"/>
        </w:rPr>
        <w:t>比20</w:t>
      </w:r>
      <w:r>
        <w:rPr>
          <w:rFonts w:hint="eastAsia" w:ascii="仿宋_GB2312" w:hAnsi="Times New Roman" w:eastAsia="仿宋_GB2312"/>
          <w:sz w:val="32"/>
          <w:szCs w:val="32"/>
          <w:lang w:val="en-US" w:eastAsia="zh-CN"/>
        </w:rPr>
        <w:t>19</w:t>
      </w:r>
      <w:r>
        <w:rPr>
          <w:rFonts w:hint="eastAsia" w:ascii="仿宋_GB2312" w:hAnsi="Times New Roman" w:eastAsia="仿宋_GB2312"/>
          <w:sz w:val="32"/>
          <w:szCs w:val="32"/>
        </w:rPr>
        <w:t>年财政拨款因公出国（境）费支出</w:t>
      </w:r>
      <w:r>
        <w:rPr>
          <w:rFonts w:hint="eastAsia" w:ascii="仿宋_GB2312" w:hAnsi="Times New Roman" w:eastAsia="仿宋_GB2312"/>
          <w:sz w:val="32"/>
          <w:szCs w:val="32"/>
          <w:lang w:val="en-US" w:eastAsia="zh-CN"/>
        </w:rPr>
        <w:t>25.61</w:t>
      </w:r>
      <w:r>
        <w:rPr>
          <w:rFonts w:hint="eastAsia" w:ascii="仿宋_GB2312" w:hAnsi="Times New Roman" w:eastAsia="仿宋_GB2312"/>
          <w:sz w:val="32"/>
          <w:szCs w:val="32"/>
        </w:rPr>
        <w:t>万元，</w:t>
      </w:r>
      <w:r>
        <w:rPr>
          <w:rFonts w:hint="eastAsia" w:ascii="仿宋_GB2312" w:hAnsi="Times New Roman" w:eastAsia="仿宋_GB2312"/>
          <w:sz w:val="32"/>
          <w:szCs w:val="32"/>
          <w:lang w:eastAsia="zh-CN"/>
        </w:rPr>
        <w:t>减少</w:t>
      </w:r>
      <w:r>
        <w:rPr>
          <w:rFonts w:hint="eastAsia" w:ascii="仿宋_GB2312" w:hAnsi="Times New Roman" w:eastAsia="仿宋_GB2312"/>
          <w:sz w:val="32"/>
          <w:szCs w:val="32"/>
        </w:rPr>
        <w:t>支出</w:t>
      </w:r>
      <w:r>
        <w:rPr>
          <w:rFonts w:hint="eastAsia" w:ascii="仿宋_GB2312" w:hAnsi="Times New Roman" w:eastAsia="仿宋_GB2312"/>
          <w:sz w:val="32"/>
          <w:szCs w:val="32"/>
          <w:lang w:val="en-US" w:eastAsia="zh-CN"/>
        </w:rPr>
        <w:t>25.61</w:t>
      </w:r>
      <w:r>
        <w:rPr>
          <w:rFonts w:hint="eastAsia" w:ascii="仿宋_GB2312" w:hAnsi="Times New Roman" w:eastAsia="仿宋_GB2312"/>
          <w:sz w:val="32"/>
          <w:szCs w:val="32"/>
        </w:rPr>
        <w:t>万元。</w:t>
      </w:r>
    </w:p>
    <w:p>
      <w:pPr>
        <w:spacing w:line="560" w:lineRule="exact"/>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rPr>
        <w:t>因公出国（境）团组情况：</w:t>
      </w:r>
      <w:r>
        <w:rPr>
          <w:rFonts w:hint="eastAsia" w:ascii="仿宋_GB2312" w:hAnsi="Times New Roman" w:eastAsia="仿宋_GB2312"/>
          <w:sz w:val="32"/>
          <w:szCs w:val="32"/>
          <w:lang w:eastAsia="zh-CN"/>
        </w:rPr>
        <w:t>无。</w:t>
      </w:r>
    </w:p>
    <w:p>
      <w:pPr>
        <w:ind w:firstLine="640" w:firstLineChars="200"/>
        <w:rPr>
          <w:rFonts w:ascii="仿宋_GB2312" w:hAnsi="Times New Roman" w:eastAsia="仿宋_GB2312"/>
          <w:sz w:val="32"/>
          <w:szCs w:val="32"/>
        </w:rPr>
      </w:pPr>
      <w:r>
        <w:rPr>
          <w:rFonts w:hint="eastAsia" w:ascii="仿宋_GB2312" w:hAnsi="Times New Roman" w:eastAsia="仿宋_GB2312"/>
          <w:sz w:val="32"/>
          <w:szCs w:val="32"/>
        </w:rPr>
        <w:t>2、公务接待费</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lang w:eastAsia="zh-CN"/>
        </w:rPr>
        <w:t>2020年</w:t>
      </w:r>
      <w:r>
        <w:rPr>
          <w:rFonts w:hint="eastAsia" w:ascii="仿宋_GB2312" w:hAnsi="Times New Roman" w:eastAsia="仿宋_GB2312"/>
          <w:sz w:val="32"/>
          <w:szCs w:val="32"/>
        </w:rPr>
        <w:t>决算数0万元，</w:t>
      </w:r>
      <w:r>
        <w:rPr>
          <w:rFonts w:hint="eastAsia" w:ascii="仿宋_GB2312" w:hAnsi="Times New Roman" w:eastAsia="仿宋_GB2312"/>
          <w:sz w:val="32"/>
          <w:szCs w:val="32"/>
          <w:lang w:eastAsia="zh-CN"/>
        </w:rPr>
        <w:t>2020年</w:t>
      </w:r>
      <w:r>
        <w:rPr>
          <w:rFonts w:hint="eastAsia" w:ascii="仿宋_GB2312" w:hAnsi="Times New Roman" w:eastAsia="仿宋_GB2312"/>
          <w:sz w:val="32"/>
          <w:szCs w:val="32"/>
        </w:rPr>
        <w:t>年初预算数3.62万元。与</w:t>
      </w:r>
      <w:r>
        <w:rPr>
          <w:rFonts w:hint="eastAsia" w:ascii="仿宋_GB2312" w:hAnsi="Times New Roman" w:eastAsia="仿宋_GB2312"/>
          <w:sz w:val="32"/>
          <w:szCs w:val="32"/>
          <w:lang w:eastAsia="zh-CN"/>
        </w:rPr>
        <w:t>2019年</w:t>
      </w:r>
      <w:r>
        <w:rPr>
          <w:rFonts w:hint="eastAsia" w:ascii="仿宋_GB2312" w:hAnsi="Times New Roman" w:eastAsia="仿宋_GB2312"/>
          <w:sz w:val="32"/>
          <w:szCs w:val="32"/>
        </w:rPr>
        <w:t>决算数持平。主要原因：严格遵守八项规定，减少公务接待费。</w:t>
      </w:r>
    </w:p>
    <w:p>
      <w:pPr>
        <w:ind w:firstLine="640" w:firstLineChars="200"/>
        <w:rPr>
          <w:rFonts w:ascii="仿宋_GB2312" w:hAnsi="Times New Roman" w:eastAsia="仿宋_GB2312"/>
          <w:sz w:val="32"/>
          <w:szCs w:val="32"/>
        </w:rPr>
      </w:pPr>
      <w:r>
        <w:rPr>
          <w:rFonts w:hint="eastAsia" w:ascii="仿宋_GB2312" w:hAnsi="Times New Roman" w:eastAsia="仿宋_GB2312"/>
          <w:sz w:val="32"/>
          <w:szCs w:val="32"/>
        </w:rPr>
        <w:t>3、公务用车购置及运行维护费</w:t>
      </w:r>
    </w:p>
    <w:p>
      <w:pPr>
        <w:ind w:firstLine="640" w:firstLineChars="200"/>
        <w:rPr>
          <w:rFonts w:hint="eastAsia" w:ascii="仿宋_GB2312" w:hAnsi="Times New Roman" w:eastAsia="仿宋_GB2312"/>
          <w:sz w:val="32"/>
          <w:szCs w:val="32"/>
          <w:lang w:eastAsia="zh-CN"/>
        </w:rPr>
      </w:pPr>
      <w:r>
        <w:rPr>
          <w:rFonts w:hint="eastAsia" w:ascii="仿宋_GB2312" w:hAnsi="Times New Roman" w:eastAsia="仿宋_GB2312"/>
          <w:sz w:val="32"/>
          <w:szCs w:val="32"/>
          <w:lang w:eastAsia="zh-CN"/>
        </w:rPr>
        <w:t>2020年决算数</w:t>
      </w:r>
      <w:r>
        <w:rPr>
          <w:rFonts w:hint="eastAsia" w:ascii="仿宋_GB2312" w:hAnsi="Times New Roman" w:eastAsia="仿宋_GB2312"/>
          <w:sz w:val="32"/>
          <w:szCs w:val="32"/>
          <w:lang w:val="en-US" w:eastAsia="zh-CN"/>
        </w:rPr>
        <w:t>1.18</w:t>
      </w:r>
      <w:r>
        <w:rPr>
          <w:rFonts w:hint="eastAsia" w:ascii="仿宋_GB2312" w:hAnsi="Times New Roman" w:eastAsia="仿宋_GB2312"/>
          <w:sz w:val="32"/>
          <w:szCs w:val="32"/>
        </w:rPr>
        <w:t>万元，其中，公务用车购置费0万元，公车运行维护费</w:t>
      </w:r>
      <w:r>
        <w:rPr>
          <w:rFonts w:hint="eastAsia" w:ascii="仿宋_GB2312" w:hAnsi="Times New Roman" w:eastAsia="仿宋_GB2312"/>
          <w:sz w:val="32"/>
          <w:szCs w:val="32"/>
          <w:lang w:val="en-US" w:eastAsia="zh-CN"/>
        </w:rPr>
        <w:t>1.18</w:t>
      </w:r>
      <w:r>
        <w:rPr>
          <w:rFonts w:hint="eastAsia" w:ascii="仿宋_GB2312" w:hAnsi="Times New Roman" w:eastAsia="仿宋_GB2312"/>
          <w:sz w:val="32"/>
          <w:szCs w:val="32"/>
        </w:rPr>
        <w:t>万元。</w:t>
      </w:r>
      <w:r>
        <w:rPr>
          <w:rFonts w:hint="eastAsia" w:ascii="仿宋_GB2312" w:hAnsi="Times New Roman" w:eastAsia="仿宋_GB2312"/>
          <w:sz w:val="32"/>
          <w:szCs w:val="32"/>
          <w:lang w:eastAsia="zh-CN"/>
        </w:rPr>
        <w:t>2020年</w:t>
      </w:r>
      <w:r>
        <w:rPr>
          <w:rFonts w:hint="eastAsia" w:ascii="仿宋_GB2312" w:hAnsi="Times New Roman" w:eastAsia="仿宋_GB2312"/>
          <w:sz w:val="32"/>
          <w:szCs w:val="32"/>
        </w:rPr>
        <w:t>年初预算数</w:t>
      </w:r>
      <w:r>
        <w:rPr>
          <w:rFonts w:hint="eastAsia" w:ascii="仿宋_GB2312" w:hAnsi="Times New Roman" w:eastAsia="仿宋_GB2312"/>
          <w:sz w:val="32"/>
          <w:szCs w:val="32"/>
          <w:lang w:val="en-US" w:eastAsia="zh-CN"/>
        </w:rPr>
        <w:t>2.45</w:t>
      </w:r>
      <w:r>
        <w:rPr>
          <w:rFonts w:hint="eastAsia" w:ascii="仿宋_GB2312" w:hAnsi="Times New Roman" w:eastAsia="仿宋_GB2312"/>
          <w:sz w:val="32"/>
          <w:szCs w:val="32"/>
        </w:rPr>
        <w:t>元，其中，公务用车购置费0万元，公车运行维护费</w:t>
      </w:r>
      <w:r>
        <w:rPr>
          <w:rFonts w:hint="eastAsia" w:ascii="仿宋_GB2312" w:hAnsi="Times New Roman" w:eastAsia="仿宋_GB2312"/>
          <w:sz w:val="32"/>
          <w:szCs w:val="32"/>
          <w:lang w:val="en-US" w:eastAsia="zh-CN"/>
        </w:rPr>
        <w:t>2.45</w:t>
      </w:r>
      <w:r>
        <w:rPr>
          <w:rFonts w:hint="eastAsia" w:ascii="仿宋_GB2312" w:hAnsi="Times New Roman" w:eastAsia="仿宋_GB2312"/>
          <w:sz w:val="32"/>
          <w:szCs w:val="32"/>
        </w:rPr>
        <w:t>万元。比</w:t>
      </w:r>
      <w:r>
        <w:rPr>
          <w:rFonts w:hint="eastAsia" w:ascii="仿宋_GB2312" w:hAnsi="Times New Roman" w:eastAsia="仿宋_GB2312"/>
          <w:sz w:val="32"/>
          <w:szCs w:val="32"/>
          <w:lang w:eastAsia="zh-CN"/>
        </w:rPr>
        <w:t>2019年</w:t>
      </w:r>
      <w:r>
        <w:rPr>
          <w:rFonts w:hint="eastAsia" w:ascii="仿宋_GB2312" w:hAnsi="Times New Roman" w:eastAsia="仿宋_GB2312"/>
          <w:sz w:val="32"/>
          <w:szCs w:val="32"/>
        </w:rPr>
        <w:t>决算数6.95万元减少</w:t>
      </w:r>
      <w:r>
        <w:rPr>
          <w:rFonts w:hint="eastAsia" w:ascii="仿宋_GB2312" w:hAnsi="Times New Roman" w:eastAsia="仿宋_GB2312"/>
          <w:sz w:val="32"/>
          <w:szCs w:val="32"/>
          <w:lang w:val="en-US" w:eastAsia="zh-CN"/>
        </w:rPr>
        <w:t>5.77</w:t>
      </w:r>
      <w:r>
        <w:rPr>
          <w:rFonts w:hint="eastAsia" w:ascii="仿宋_GB2312" w:hAnsi="Times New Roman" w:eastAsia="仿宋_GB2312"/>
          <w:sz w:val="32"/>
          <w:szCs w:val="32"/>
        </w:rPr>
        <w:t>万元。决算报表显示，我街道</w:t>
      </w:r>
      <w:r>
        <w:rPr>
          <w:rFonts w:hint="eastAsia" w:ascii="仿宋_GB2312" w:hAnsi="Times New Roman" w:eastAsia="仿宋_GB2312"/>
          <w:sz w:val="32"/>
          <w:szCs w:val="32"/>
          <w:lang w:val="en-US" w:eastAsia="zh-CN"/>
        </w:rPr>
        <w:t>2020年</w:t>
      </w:r>
      <w:r>
        <w:rPr>
          <w:rFonts w:hint="eastAsia" w:ascii="仿宋_GB2312" w:hAnsi="Times New Roman" w:eastAsia="仿宋_GB2312"/>
          <w:sz w:val="32"/>
          <w:szCs w:val="32"/>
        </w:rPr>
        <w:t>公务用车</w:t>
      </w:r>
      <w:r>
        <w:rPr>
          <w:rFonts w:hint="eastAsia" w:ascii="仿宋_GB2312" w:hAnsi="Times New Roman" w:eastAsia="仿宋_GB2312"/>
          <w:sz w:val="32"/>
          <w:szCs w:val="32"/>
          <w:lang w:eastAsia="zh-CN"/>
        </w:rPr>
        <w:t>购置数为</w:t>
      </w:r>
      <w:r>
        <w:rPr>
          <w:rFonts w:hint="eastAsia" w:ascii="仿宋_GB2312" w:hAnsi="Times New Roman" w:eastAsia="仿宋_GB2312"/>
          <w:sz w:val="32"/>
          <w:szCs w:val="32"/>
          <w:lang w:val="en-US" w:eastAsia="zh-CN"/>
        </w:rPr>
        <w:t>0辆，</w:t>
      </w:r>
      <w:r>
        <w:rPr>
          <w:rFonts w:hint="eastAsia" w:ascii="仿宋_GB2312" w:hAnsi="Times New Roman" w:eastAsia="仿宋_GB2312"/>
          <w:sz w:val="32"/>
          <w:szCs w:val="32"/>
        </w:rPr>
        <w:t>保有量1辆，运行维护金额为</w:t>
      </w:r>
      <w:r>
        <w:rPr>
          <w:rFonts w:hint="eastAsia" w:ascii="仿宋_GB2312" w:hAnsi="Times New Roman" w:eastAsia="仿宋_GB2312"/>
          <w:sz w:val="32"/>
          <w:szCs w:val="32"/>
          <w:lang w:val="en-US" w:eastAsia="zh-CN"/>
        </w:rPr>
        <w:t>1.18</w:t>
      </w:r>
      <w:r>
        <w:rPr>
          <w:rFonts w:hint="eastAsia" w:ascii="仿宋_GB2312" w:hAnsi="Times New Roman" w:eastAsia="仿宋_GB2312"/>
          <w:sz w:val="32"/>
          <w:szCs w:val="32"/>
        </w:rPr>
        <w:t>万元</w:t>
      </w:r>
      <w:r>
        <w:rPr>
          <w:rFonts w:hint="eastAsia" w:ascii="仿宋_GB2312" w:hAnsi="Times New Roman" w:eastAsia="仿宋_GB2312"/>
          <w:sz w:val="32"/>
          <w:szCs w:val="32"/>
          <w:lang w:eastAsia="zh-CN"/>
        </w:rPr>
        <w:t>。</w:t>
      </w:r>
    </w:p>
    <w:p>
      <w:pPr>
        <w:ind w:firstLine="640" w:firstLineChars="200"/>
        <w:rPr>
          <w:rFonts w:ascii="黑体" w:hAnsi="黑体" w:eastAsia="黑体"/>
          <w:sz w:val="32"/>
          <w:szCs w:val="32"/>
        </w:rPr>
      </w:pPr>
      <w:r>
        <w:rPr>
          <w:rFonts w:hint="eastAsia" w:ascii="黑体" w:hAnsi="黑体" w:eastAsia="黑体"/>
          <w:sz w:val="32"/>
          <w:szCs w:val="32"/>
        </w:rPr>
        <w:t>五、其他事项说明</w:t>
      </w:r>
    </w:p>
    <w:p>
      <w:pPr>
        <w:ind w:firstLine="640" w:firstLineChars="200"/>
        <w:rPr>
          <w:rFonts w:ascii="楷体" w:hAnsi="楷体" w:eastAsia="楷体"/>
          <w:sz w:val="32"/>
          <w:szCs w:val="30"/>
          <w:highlight w:val="none"/>
        </w:rPr>
      </w:pPr>
      <w:r>
        <w:rPr>
          <w:rFonts w:hint="eastAsia" w:ascii="楷体" w:hAnsi="楷体" w:eastAsia="楷体"/>
          <w:sz w:val="32"/>
          <w:szCs w:val="30"/>
          <w:highlight w:val="none"/>
        </w:rPr>
        <w:t>（一）</w:t>
      </w:r>
      <w:r>
        <w:rPr>
          <w:rFonts w:hint="eastAsia" w:ascii="楷体" w:hAnsi="楷体" w:eastAsia="楷体"/>
          <w:sz w:val="32"/>
          <w:szCs w:val="30"/>
          <w:highlight w:val="none"/>
          <w:lang w:eastAsia="zh-CN"/>
        </w:rPr>
        <w:t>2020年</w:t>
      </w:r>
      <w:r>
        <w:rPr>
          <w:rFonts w:hint="eastAsia" w:ascii="楷体" w:hAnsi="楷体" w:eastAsia="楷体"/>
          <w:sz w:val="32"/>
          <w:szCs w:val="30"/>
          <w:highlight w:val="none"/>
        </w:rPr>
        <w:t>重点项目预算的绩效目标和绩效评价结果</w:t>
      </w:r>
    </w:p>
    <w:p>
      <w:pPr>
        <w:spacing w:line="560" w:lineRule="exact"/>
        <w:ind w:firstLine="640" w:firstLineChars="200"/>
        <w:rPr>
          <w:rFonts w:ascii="仿宋_GB2312" w:hAnsi="Times New Roman" w:eastAsia="仿宋_GB2312"/>
          <w:sz w:val="32"/>
          <w:szCs w:val="32"/>
          <w:highlight w:val="none"/>
        </w:rPr>
      </w:pPr>
      <w:r>
        <w:rPr>
          <w:rFonts w:hint="eastAsia" w:ascii="仿宋_GB2312" w:hAnsi="Times New Roman" w:eastAsia="仿宋_GB2312"/>
          <w:sz w:val="32"/>
          <w:szCs w:val="32"/>
          <w:highlight w:val="none"/>
        </w:rPr>
        <w:t>我街道实施全年绩效跟踪的资金规模涉及项目支出资金总额27750.58万元，</w:t>
      </w:r>
      <w:r>
        <w:rPr>
          <w:rFonts w:hint="eastAsia" w:ascii="仿宋" w:hAnsi="仿宋" w:eastAsia="仿宋" w:cs="仿宋"/>
          <w:bCs/>
          <w:sz w:val="32"/>
          <w:szCs w:val="32"/>
        </w:rPr>
        <w:t>部门全年整体项目支出预算总额为35,140.57万元，重点跟踪项目预算金额占全年项目预算金额的78.97%。</w:t>
      </w:r>
      <w:r>
        <w:rPr>
          <w:rFonts w:hint="eastAsia" w:ascii="仿宋_GB2312" w:hAnsi="Times New Roman" w:eastAsia="仿宋_GB2312"/>
          <w:sz w:val="32"/>
          <w:szCs w:val="32"/>
          <w:highlight w:val="none"/>
        </w:rPr>
        <w:t>重点跟踪反映预算金额超过</w:t>
      </w:r>
      <w:r>
        <w:rPr>
          <w:rFonts w:ascii="仿宋_GB2312" w:hAnsi="Times New Roman" w:eastAsia="仿宋_GB2312"/>
          <w:sz w:val="32"/>
          <w:szCs w:val="32"/>
          <w:highlight w:val="none"/>
        </w:rPr>
        <w:t>100</w:t>
      </w:r>
      <w:r>
        <w:rPr>
          <w:rFonts w:hint="eastAsia" w:ascii="仿宋_GB2312" w:hAnsi="Times New Roman" w:eastAsia="仿宋_GB2312"/>
          <w:sz w:val="32"/>
          <w:szCs w:val="32"/>
          <w:highlight w:val="none"/>
        </w:rPr>
        <w:t>万元（含）及绩效目标发生变动的项目；重点跟踪项目数</w:t>
      </w:r>
      <w:r>
        <w:rPr>
          <w:rFonts w:hint="eastAsia" w:ascii="仿宋_GB2312" w:hAnsi="Times New Roman" w:eastAsia="仿宋_GB2312"/>
          <w:sz w:val="32"/>
          <w:szCs w:val="32"/>
          <w:highlight w:val="none"/>
          <w:lang w:val="en-US" w:eastAsia="zh-CN"/>
        </w:rPr>
        <w:t>53</w:t>
      </w:r>
      <w:r>
        <w:rPr>
          <w:rFonts w:hint="eastAsia" w:ascii="仿宋_GB2312" w:hAnsi="Times New Roman" w:eastAsia="仿宋_GB2312"/>
          <w:sz w:val="32"/>
          <w:szCs w:val="32"/>
          <w:highlight w:val="none"/>
        </w:rPr>
        <w:t>个，涉及</w:t>
      </w:r>
      <w:r>
        <w:rPr>
          <w:rFonts w:ascii="仿宋_GB2312" w:hAnsi="Times New Roman" w:eastAsia="仿宋_GB2312"/>
          <w:sz w:val="32"/>
          <w:szCs w:val="32"/>
          <w:highlight w:val="none"/>
        </w:rPr>
        <w:t>7</w:t>
      </w:r>
      <w:r>
        <w:rPr>
          <w:rFonts w:hint="eastAsia" w:ascii="仿宋_GB2312" w:hAnsi="Times New Roman" w:eastAsia="仿宋_GB2312"/>
          <w:sz w:val="32"/>
          <w:szCs w:val="32"/>
          <w:highlight w:val="none"/>
        </w:rPr>
        <w:t>大办公室和</w:t>
      </w:r>
      <w:r>
        <w:rPr>
          <w:rFonts w:ascii="仿宋_GB2312" w:hAnsi="Times New Roman" w:eastAsia="仿宋_GB2312"/>
          <w:sz w:val="32"/>
          <w:szCs w:val="32"/>
          <w:highlight w:val="none"/>
        </w:rPr>
        <w:t>1</w:t>
      </w:r>
      <w:r>
        <w:rPr>
          <w:rFonts w:hint="eastAsia" w:ascii="仿宋_GB2312" w:hAnsi="Times New Roman" w:eastAsia="仿宋_GB2312"/>
          <w:sz w:val="32"/>
          <w:szCs w:val="32"/>
          <w:highlight w:val="none"/>
        </w:rPr>
        <w:t>家事业单位。</w:t>
      </w:r>
    </w:p>
    <w:p>
      <w:pPr>
        <w:spacing w:line="560" w:lineRule="exact"/>
        <w:ind w:firstLine="640" w:firstLineChars="200"/>
        <w:rPr>
          <w:rFonts w:ascii="仿宋_GB2312" w:hAnsi="Times New Roman" w:eastAsia="仿宋_GB2312"/>
          <w:sz w:val="32"/>
          <w:szCs w:val="32"/>
          <w:highlight w:val="none"/>
        </w:rPr>
      </w:pPr>
      <w:r>
        <w:rPr>
          <w:rFonts w:hint="eastAsia" w:ascii="仿宋_GB2312" w:hAnsi="Times New Roman" w:eastAsia="仿宋_GB2312"/>
          <w:sz w:val="32"/>
          <w:szCs w:val="32"/>
          <w:highlight w:val="none"/>
          <w:lang w:eastAsia="zh-CN"/>
        </w:rPr>
        <w:t>2020年</w:t>
      </w:r>
      <w:r>
        <w:rPr>
          <w:rFonts w:hint="eastAsia" w:ascii="仿宋_GB2312" w:hAnsi="Times New Roman" w:eastAsia="仿宋_GB2312"/>
          <w:sz w:val="32"/>
          <w:szCs w:val="32"/>
          <w:highlight w:val="none"/>
        </w:rPr>
        <w:t>度财政资金使用情况的绩效跟踪工作已顺利完成。在项目执行过程中相关科室能够较为严格地按照批复范围和用途使用财政资金，态度严谨，绩效管理工作取得明显成效。</w:t>
      </w:r>
    </w:p>
    <w:p>
      <w:pPr>
        <w:ind w:firstLine="640" w:firstLineChars="200"/>
        <w:rPr>
          <w:rFonts w:ascii="楷体" w:hAnsi="楷体" w:eastAsia="楷体"/>
          <w:sz w:val="32"/>
          <w:szCs w:val="30"/>
        </w:rPr>
      </w:pPr>
      <w:r>
        <w:rPr>
          <w:rFonts w:hint="eastAsia" w:ascii="楷体" w:hAnsi="楷体" w:eastAsia="楷体"/>
          <w:sz w:val="32"/>
          <w:szCs w:val="30"/>
        </w:rPr>
        <w:t>（二）</w:t>
      </w:r>
      <w:r>
        <w:rPr>
          <w:rFonts w:hint="eastAsia" w:ascii="楷体" w:hAnsi="楷体" w:eastAsia="楷体"/>
          <w:sz w:val="32"/>
          <w:szCs w:val="30"/>
          <w:lang w:eastAsia="zh-CN"/>
        </w:rPr>
        <w:t>2020年</w:t>
      </w:r>
      <w:r>
        <w:rPr>
          <w:rFonts w:hint="eastAsia" w:ascii="楷体" w:hAnsi="楷体" w:eastAsia="楷体"/>
          <w:sz w:val="32"/>
          <w:szCs w:val="30"/>
        </w:rPr>
        <w:t>国有资产占用情况</w:t>
      </w:r>
    </w:p>
    <w:p>
      <w:pPr>
        <w:spacing w:line="560" w:lineRule="exact"/>
        <w:ind w:firstLine="645"/>
        <w:rPr>
          <w:rFonts w:ascii="仿宋_GB2312" w:hAnsi="Times New Roman" w:eastAsia="仿宋_GB2312"/>
          <w:sz w:val="32"/>
          <w:szCs w:val="32"/>
        </w:rPr>
      </w:pPr>
      <w:r>
        <w:rPr>
          <w:rFonts w:hint="eastAsia" w:ascii="仿宋_GB2312" w:hAnsi="Times New Roman" w:eastAsia="仿宋_GB2312"/>
          <w:sz w:val="32"/>
          <w:szCs w:val="32"/>
        </w:rPr>
        <w:t>国有资产的总体情况:资产期末数</w:t>
      </w:r>
      <w:r>
        <w:rPr>
          <w:rFonts w:hint="eastAsia" w:ascii="仿宋_GB2312" w:hAnsi="Times New Roman" w:eastAsia="仿宋_GB2312"/>
          <w:sz w:val="32"/>
          <w:szCs w:val="32"/>
          <w:lang w:val="en-US" w:eastAsia="zh-CN"/>
        </w:rPr>
        <w:t>14795.96</w:t>
      </w:r>
      <w:r>
        <w:rPr>
          <w:rFonts w:hint="eastAsia" w:ascii="仿宋_GB2312" w:hAnsi="Times New Roman" w:eastAsia="仿宋_GB2312"/>
          <w:sz w:val="32"/>
          <w:szCs w:val="32"/>
        </w:rPr>
        <w:t>万元，其中流动资产</w:t>
      </w:r>
      <w:r>
        <w:rPr>
          <w:rFonts w:hint="eastAsia" w:ascii="仿宋_GB2312" w:hAnsi="Times New Roman" w:eastAsia="仿宋_GB2312"/>
          <w:sz w:val="32"/>
          <w:szCs w:val="32"/>
          <w:lang w:val="en-US" w:eastAsia="zh-CN"/>
        </w:rPr>
        <w:t>2213.68</w:t>
      </w:r>
      <w:r>
        <w:rPr>
          <w:rFonts w:hint="eastAsia" w:ascii="仿宋_GB2312" w:hAnsi="Times New Roman" w:eastAsia="仿宋_GB2312"/>
          <w:sz w:val="32"/>
          <w:szCs w:val="32"/>
        </w:rPr>
        <w:t>万元，</w:t>
      </w:r>
      <w:r>
        <w:rPr>
          <w:rFonts w:hint="eastAsia" w:ascii="仿宋_GB2312" w:hAnsi="Times New Roman" w:eastAsia="仿宋_GB2312"/>
          <w:sz w:val="32"/>
          <w:szCs w:val="32"/>
          <w:lang w:eastAsia="zh-CN"/>
        </w:rPr>
        <w:t>非流动</w:t>
      </w:r>
      <w:r>
        <w:rPr>
          <w:rFonts w:hint="eastAsia" w:ascii="仿宋_GB2312" w:hAnsi="Times New Roman" w:eastAsia="仿宋_GB2312"/>
          <w:sz w:val="32"/>
          <w:szCs w:val="32"/>
        </w:rPr>
        <w:t>资产</w:t>
      </w:r>
      <w:r>
        <w:rPr>
          <w:rFonts w:hint="eastAsia" w:ascii="仿宋_GB2312" w:hAnsi="Times New Roman" w:eastAsia="仿宋_GB2312"/>
          <w:sz w:val="32"/>
          <w:szCs w:val="32"/>
          <w:lang w:val="en-US" w:eastAsia="zh-CN"/>
        </w:rPr>
        <w:t>12582.28</w:t>
      </w:r>
      <w:r>
        <w:rPr>
          <w:rFonts w:hint="eastAsia" w:ascii="仿宋_GB2312" w:hAnsi="Times New Roman" w:eastAsia="仿宋_GB2312"/>
          <w:sz w:val="32"/>
          <w:szCs w:val="32"/>
        </w:rPr>
        <w:t>万元。在建工程</w:t>
      </w:r>
      <w:r>
        <w:rPr>
          <w:rFonts w:hint="eastAsia" w:ascii="仿宋_GB2312" w:hAnsi="Times New Roman" w:eastAsia="仿宋_GB2312"/>
          <w:sz w:val="32"/>
          <w:szCs w:val="32"/>
          <w:lang w:val="en-US" w:eastAsia="zh-CN"/>
        </w:rPr>
        <w:t>4030</w:t>
      </w:r>
      <w:r>
        <w:rPr>
          <w:rFonts w:hint="eastAsia" w:ascii="仿宋_GB2312" w:hAnsi="Times New Roman" w:eastAsia="仿宋_GB2312"/>
          <w:sz w:val="32"/>
          <w:szCs w:val="32"/>
        </w:rPr>
        <w:t>万元。结合本街道实际情况，我单位制定了《北京市西城区广安门外街道办事处固定资产管理办法（试行）》办法，并严格按照此办法对国有资产进行管理。</w:t>
      </w:r>
    </w:p>
    <w:p>
      <w:pPr>
        <w:ind w:firstLine="640" w:firstLineChars="200"/>
        <w:rPr>
          <w:rFonts w:ascii="楷体" w:hAnsi="楷体" w:eastAsia="楷体"/>
          <w:sz w:val="32"/>
          <w:szCs w:val="30"/>
        </w:rPr>
      </w:pPr>
      <w:bookmarkStart w:id="0" w:name="_Toc1553_WPSOffice_Level2"/>
      <w:bookmarkStart w:id="1" w:name="_Toc2408_WPSOffice_Level2"/>
      <w:r>
        <w:rPr>
          <w:rFonts w:hint="eastAsia" w:ascii="楷体" w:hAnsi="楷体" w:eastAsia="楷体"/>
          <w:sz w:val="32"/>
          <w:szCs w:val="30"/>
        </w:rPr>
        <w:t>（三）国有资本经营预算财政拨款情况说明</w:t>
      </w:r>
      <w:bookmarkEnd w:id="0"/>
      <w:bookmarkEnd w:id="1"/>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无</w:t>
      </w:r>
    </w:p>
    <w:p>
      <w:pPr>
        <w:ind w:firstLine="640" w:firstLineChars="200"/>
        <w:rPr>
          <w:rFonts w:ascii="楷体" w:hAnsi="楷体" w:eastAsia="楷体"/>
          <w:sz w:val="32"/>
          <w:szCs w:val="30"/>
        </w:rPr>
      </w:pPr>
      <w:r>
        <w:rPr>
          <w:rFonts w:hint="eastAsia" w:ascii="楷体" w:hAnsi="楷体" w:eastAsia="楷体"/>
          <w:sz w:val="32"/>
          <w:szCs w:val="30"/>
        </w:rPr>
        <w:t>（四）民生资金情况说明</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各类民生支出已由资金涉及业务科室按规定要求定期在政府信息公开专栏进行公开。</w:t>
      </w:r>
    </w:p>
    <w:p>
      <w:pPr>
        <w:ind w:firstLine="640" w:firstLineChars="200"/>
        <w:rPr>
          <w:rFonts w:ascii="黑体" w:hAnsi="黑体" w:eastAsia="黑体"/>
          <w:sz w:val="32"/>
          <w:szCs w:val="32"/>
        </w:rPr>
      </w:pPr>
      <w:bookmarkStart w:id="2" w:name="_Toc28427_WPSOffice_Level1"/>
      <w:bookmarkStart w:id="3" w:name="_Toc4049_WPSOffice_Level1"/>
      <w:r>
        <w:rPr>
          <w:rFonts w:hint="eastAsia" w:ascii="黑体" w:hAnsi="黑体" w:eastAsia="黑体"/>
          <w:sz w:val="32"/>
          <w:szCs w:val="32"/>
        </w:rPr>
        <w:t>六、名称解释</w:t>
      </w:r>
      <w:bookmarkEnd w:id="2"/>
      <w:bookmarkEnd w:id="3"/>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行政运行经费是指为保障单位正常运行，用于购买货物和服务的各项资金，包括办公及印刷费、邮电费、差旅费、会议费、福利费、日常维修费、专用材料及一般设备购置费、网络运行维护费、办公用房租赁费、办公用房水电费、办公用房取暖费、办公用房物业管理费、公务用车运行维护以及其他费用。</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财政拨款收入是指单位从同级财政部门取得的财政预算资金。</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基本支出是指单位为保障其机构正常运转、完成日常工作任务而发生的人员支出和公用支出。</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项目支出是指单位为完成特定行政任务和事业发展目标 在基本支出之外所发生的支出。</w:t>
      </w:r>
    </w:p>
    <w:p>
      <w:pPr>
        <w:spacing w:line="560" w:lineRule="exact"/>
        <w:ind w:firstLine="640" w:firstLineChars="200"/>
        <w:rPr>
          <w:rFonts w:ascii="仿宋_GB2312" w:hAnsi="Times New Roman"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C5D"/>
    <w:rsid w:val="000059ED"/>
    <w:rsid w:val="000066E0"/>
    <w:rsid w:val="00007891"/>
    <w:rsid w:val="00050408"/>
    <w:rsid w:val="00050661"/>
    <w:rsid w:val="00075CF0"/>
    <w:rsid w:val="000B1BD9"/>
    <w:rsid w:val="000D59ED"/>
    <w:rsid w:val="0014456A"/>
    <w:rsid w:val="00144FF6"/>
    <w:rsid w:val="002917F4"/>
    <w:rsid w:val="002D5B97"/>
    <w:rsid w:val="002E4813"/>
    <w:rsid w:val="003327D6"/>
    <w:rsid w:val="003466F0"/>
    <w:rsid w:val="00397848"/>
    <w:rsid w:val="003D687E"/>
    <w:rsid w:val="003F5889"/>
    <w:rsid w:val="00431A90"/>
    <w:rsid w:val="00455A9D"/>
    <w:rsid w:val="00484B36"/>
    <w:rsid w:val="004C3799"/>
    <w:rsid w:val="00514471"/>
    <w:rsid w:val="00546AE8"/>
    <w:rsid w:val="0055175C"/>
    <w:rsid w:val="0059325E"/>
    <w:rsid w:val="005B2337"/>
    <w:rsid w:val="005B4F58"/>
    <w:rsid w:val="005C4DDB"/>
    <w:rsid w:val="005F30FE"/>
    <w:rsid w:val="00670E81"/>
    <w:rsid w:val="00694619"/>
    <w:rsid w:val="006F3FE6"/>
    <w:rsid w:val="007D1443"/>
    <w:rsid w:val="007E6C22"/>
    <w:rsid w:val="007F2AA0"/>
    <w:rsid w:val="00857A79"/>
    <w:rsid w:val="008B1D7C"/>
    <w:rsid w:val="008B799E"/>
    <w:rsid w:val="008D4C35"/>
    <w:rsid w:val="008F1651"/>
    <w:rsid w:val="009844BD"/>
    <w:rsid w:val="009B789B"/>
    <w:rsid w:val="00A12CC5"/>
    <w:rsid w:val="00A3446A"/>
    <w:rsid w:val="00A55736"/>
    <w:rsid w:val="00A72C25"/>
    <w:rsid w:val="00A7662B"/>
    <w:rsid w:val="00AA185F"/>
    <w:rsid w:val="00AC54A6"/>
    <w:rsid w:val="00B94DF3"/>
    <w:rsid w:val="00C40184"/>
    <w:rsid w:val="00C70B99"/>
    <w:rsid w:val="00C93B33"/>
    <w:rsid w:val="00D02C5D"/>
    <w:rsid w:val="00D36BBE"/>
    <w:rsid w:val="00DD1BC2"/>
    <w:rsid w:val="00DD4669"/>
    <w:rsid w:val="00E46C5C"/>
    <w:rsid w:val="00E772FE"/>
    <w:rsid w:val="00FB1057"/>
    <w:rsid w:val="00FD3DF8"/>
    <w:rsid w:val="00FD4D35"/>
    <w:rsid w:val="0A824D90"/>
    <w:rsid w:val="0A8D5B41"/>
    <w:rsid w:val="0F2A0320"/>
    <w:rsid w:val="0F67635F"/>
    <w:rsid w:val="114E5943"/>
    <w:rsid w:val="14E76390"/>
    <w:rsid w:val="156B1DEB"/>
    <w:rsid w:val="15ED51F0"/>
    <w:rsid w:val="1A1129EE"/>
    <w:rsid w:val="1B275DAC"/>
    <w:rsid w:val="1C6F1142"/>
    <w:rsid w:val="20DE2C2B"/>
    <w:rsid w:val="22605876"/>
    <w:rsid w:val="22F550C7"/>
    <w:rsid w:val="25A74D58"/>
    <w:rsid w:val="25CE0CF0"/>
    <w:rsid w:val="29764989"/>
    <w:rsid w:val="298036BB"/>
    <w:rsid w:val="2B127F27"/>
    <w:rsid w:val="2B1777F7"/>
    <w:rsid w:val="2C562245"/>
    <w:rsid w:val="2CEB5869"/>
    <w:rsid w:val="2D1B2ACC"/>
    <w:rsid w:val="2F7D7FD7"/>
    <w:rsid w:val="2FBB2209"/>
    <w:rsid w:val="31BC38C8"/>
    <w:rsid w:val="325D617B"/>
    <w:rsid w:val="36155319"/>
    <w:rsid w:val="39F06B81"/>
    <w:rsid w:val="3A984B42"/>
    <w:rsid w:val="3D9E6C26"/>
    <w:rsid w:val="3DDD1CC2"/>
    <w:rsid w:val="3FB46E12"/>
    <w:rsid w:val="44D67EBE"/>
    <w:rsid w:val="46634AC2"/>
    <w:rsid w:val="47F51247"/>
    <w:rsid w:val="486148FF"/>
    <w:rsid w:val="4A987834"/>
    <w:rsid w:val="4AF9185D"/>
    <w:rsid w:val="4B62106E"/>
    <w:rsid w:val="4B750B11"/>
    <w:rsid w:val="4BED74A9"/>
    <w:rsid w:val="4E0729E9"/>
    <w:rsid w:val="4E13273C"/>
    <w:rsid w:val="53C45992"/>
    <w:rsid w:val="54CE39FD"/>
    <w:rsid w:val="55926B61"/>
    <w:rsid w:val="5850421D"/>
    <w:rsid w:val="599D0922"/>
    <w:rsid w:val="61E640F2"/>
    <w:rsid w:val="64AC1538"/>
    <w:rsid w:val="65D276F5"/>
    <w:rsid w:val="68F31F4B"/>
    <w:rsid w:val="6D1B4426"/>
    <w:rsid w:val="6F524BBA"/>
    <w:rsid w:val="7C852632"/>
    <w:rsid w:val="7CA91153"/>
    <w:rsid w:val="7E884E42"/>
    <w:rsid w:val="7F7F1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仿宋_GB2312" w:hAnsi="Calibri" w:eastAsia="仿宋_GB2312"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link w:val="9"/>
    <w:qFormat/>
    <w:uiPriority w:val="0"/>
    <w:rPr>
      <w:rFonts w:ascii="宋体" w:hAnsi="Courier New" w:cs="Times New Roman"/>
      <w:kern w:val="0"/>
      <w:szCs w:val="20"/>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纯文本 Char"/>
    <w:basedOn w:val="6"/>
    <w:link w:val="2"/>
    <w:qFormat/>
    <w:uiPriority w:val="0"/>
    <w:rPr>
      <w:rFonts w:ascii="宋体" w:hAnsi="Courier New" w:eastAsia="宋体" w:cs="Times New Roman"/>
      <w:kern w:val="0"/>
      <w:szCs w:val="20"/>
    </w:rPr>
  </w:style>
  <w:style w:type="paragraph" w:styleId="10">
    <w:name w:val="List Paragraph"/>
    <w:basedOn w:val="1"/>
    <w:qFormat/>
    <w:uiPriority w:val="34"/>
    <w:pPr>
      <w:ind w:firstLine="420" w:firstLineChars="200"/>
    </w:pPr>
    <w:rPr>
      <w:rFonts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71D9F9-490F-4BE0-9208-42B607F81E71}">
  <ds:schemaRefs/>
</ds:datastoreItem>
</file>

<file path=docProps/app.xml><?xml version="1.0" encoding="utf-8"?>
<Properties xmlns="http://schemas.openxmlformats.org/officeDocument/2006/extended-properties" xmlns:vt="http://schemas.openxmlformats.org/officeDocument/2006/docPropsVTypes">
  <Template>Normal</Template>
  <Pages>6</Pages>
  <Words>462</Words>
  <Characters>2637</Characters>
  <Lines>21</Lines>
  <Paragraphs>6</Paragraphs>
  <TotalTime>0</TotalTime>
  <ScaleCrop>false</ScaleCrop>
  <LinksUpToDate>false</LinksUpToDate>
  <CharactersWithSpaces>3093</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2020-08-27T10:45:00Z</dcterms:created>
  <dc:creator>xcajqxy</dc:creator>
  <cp:lastModifiedBy>Administrator</cp:lastModifiedBy>
  <dcterms:modified xsi:type="dcterms:W3CDTF">2021-09-01T05:40:36Z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