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703C8">
      <w:pPr>
        <w:jc w:val="center"/>
        <w:rPr>
          <w:rFonts w:ascii="仿宋_GB2312" w:eastAsia="仿宋_GB2312"/>
          <w:b/>
          <w:sz w:val="32"/>
          <w:szCs w:val="32"/>
        </w:rPr>
      </w:pPr>
    </w:p>
    <w:p w14:paraId="5222456B">
      <w:pPr>
        <w:jc w:val="center"/>
        <w:rPr>
          <w:rFonts w:ascii="黑体" w:eastAsia="黑体"/>
          <w:sz w:val="72"/>
          <w:szCs w:val="72"/>
        </w:rPr>
      </w:pPr>
    </w:p>
    <w:p w14:paraId="75F11BE5">
      <w:pPr>
        <w:jc w:val="center"/>
        <w:rPr>
          <w:rFonts w:ascii="黑体" w:eastAsia="黑体"/>
          <w:sz w:val="72"/>
          <w:szCs w:val="72"/>
        </w:rPr>
      </w:pPr>
    </w:p>
    <w:p w14:paraId="7DBCD699">
      <w:pPr>
        <w:jc w:val="center"/>
        <w:rPr>
          <w:rFonts w:ascii="黑体" w:eastAsia="黑体"/>
          <w:sz w:val="72"/>
          <w:szCs w:val="72"/>
        </w:rPr>
      </w:pPr>
    </w:p>
    <w:p w14:paraId="5146F75A">
      <w:pPr>
        <w:jc w:val="center"/>
        <w:rPr>
          <w:rFonts w:ascii="黑体" w:eastAsia="黑体"/>
          <w:sz w:val="72"/>
          <w:szCs w:val="72"/>
        </w:rPr>
      </w:pPr>
    </w:p>
    <w:p w14:paraId="146B16F2">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17EE1B9A">
      <w:pPr>
        <w:jc w:val="center"/>
        <w:rPr>
          <w:rFonts w:ascii="黑体" w:eastAsia="黑体"/>
          <w:sz w:val="52"/>
          <w:szCs w:val="52"/>
        </w:rPr>
      </w:pPr>
    </w:p>
    <w:p w14:paraId="7190B18D">
      <w:pPr>
        <w:jc w:val="center"/>
        <w:rPr>
          <w:rFonts w:ascii="黑体" w:eastAsia="黑体"/>
          <w:sz w:val="52"/>
          <w:szCs w:val="52"/>
        </w:rPr>
      </w:pPr>
    </w:p>
    <w:p w14:paraId="7F464420">
      <w:pPr>
        <w:jc w:val="center"/>
        <w:rPr>
          <w:rFonts w:ascii="黑体" w:eastAsia="黑体"/>
          <w:sz w:val="52"/>
          <w:szCs w:val="52"/>
        </w:rPr>
      </w:pPr>
    </w:p>
    <w:p w14:paraId="67A8CA7F">
      <w:pPr>
        <w:jc w:val="center"/>
        <w:rPr>
          <w:rFonts w:ascii="黑体" w:eastAsia="黑体"/>
          <w:sz w:val="52"/>
          <w:szCs w:val="52"/>
        </w:rPr>
      </w:pPr>
    </w:p>
    <w:p w14:paraId="69101D42">
      <w:pPr>
        <w:jc w:val="center"/>
        <w:rPr>
          <w:rFonts w:ascii="黑体" w:eastAsia="黑体"/>
          <w:sz w:val="32"/>
          <w:szCs w:val="32"/>
        </w:rPr>
      </w:pPr>
    </w:p>
    <w:p w14:paraId="06E9F7A7">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447B1F4C">
      <w:pPr>
        <w:spacing w:line="500" w:lineRule="exact"/>
        <w:ind w:firstLine="645"/>
        <w:jc w:val="center"/>
        <w:rPr>
          <w:rFonts w:hint="eastAsia" w:ascii="宋体" w:hAnsi="宋体" w:cs="宋体"/>
          <w:b/>
          <w:bCs/>
          <w:kern w:val="0"/>
          <w:sz w:val="36"/>
          <w:szCs w:val="36"/>
        </w:rPr>
      </w:pPr>
    </w:p>
    <w:p w14:paraId="569B4CC9">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3BE011FF">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246DBC9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40695D4F">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1B75A71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0F7E2A7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6F186615">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05B2B98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5026575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58522F46">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353A5951">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6BE00E8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06737E68">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5EB32F82">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13D10860">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7C4251B8">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07A8FF5A">
      <w:pPr>
        <w:tabs>
          <w:tab w:val="center" w:pos="6979"/>
        </w:tabs>
        <w:spacing w:before="156" w:beforeLines="50" w:after="156" w:afterLines="50"/>
        <w:jc w:val="center"/>
        <w:rPr>
          <w:rFonts w:ascii="宋体" w:hAnsi="宋体" w:cs="宋体"/>
          <w:b/>
          <w:bCs/>
          <w:spacing w:val="40"/>
          <w:kern w:val="0"/>
          <w:sz w:val="32"/>
          <w:szCs w:val="32"/>
        </w:rPr>
      </w:pPr>
    </w:p>
    <w:p w14:paraId="5E63BC59">
      <w:pPr>
        <w:tabs>
          <w:tab w:val="center" w:pos="6979"/>
        </w:tabs>
        <w:spacing w:before="156" w:beforeLines="50" w:after="156" w:afterLines="50"/>
        <w:jc w:val="center"/>
        <w:rPr>
          <w:rFonts w:ascii="宋体" w:hAnsi="宋体" w:cs="宋体"/>
          <w:b/>
          <w:bCs/>
          <w:spacing w:val="40"/>
          <w:kern w:val="0"/>
          <w:sz w:val="32"/>
          <w:szCs w:val="32"/>
        </w:rPr>
      </w:pPr>
    </w:p>
    <w:p w14:paraId="5661F851">
      <w:pPr>
        <w:tabs>
          <w:tab w:val="center" w:pos="6979"/>
        </w:tabs>
        <w:spacing w:before="156" w:beforeLines="50" w:after="156" w:afterLines="50"/>
        <w:jc w:val="center"/>
        <w:rPr>
          <w:rFonts w:ascii="宋体" w:hAnsi="宋体" w:cs="宋体"/>
          <w:b/>
          <w:bCs/>
          <w:spacing w:val="40"/>
          <w:kern w:val="0"/>
          <w:sz w:val="32"/>
          <w:szCs w:val="32"/>
        </w:rPr>
      </w:pPr>
    </w:p>
    <w:p w14:paraId="0D12E74D">
      <w:pPr>
        <w:tabs>
          <w:tab w:val="center" w:pos="6979"/>
        </w:tabs>
        <w:spacing w:before="156" w:beforeLines="50" w:after="156" w:afterLines="50"/>
        <w:jc w:val="center"/>
        <w:rPr>
          <w:rFonts w:ascii="宋体" w:hAnsi="宋体" w:cs="宋体"/>
          <w:b/>
          <w:bCs/>
          <w:spacing w:val="40"/>
          <w:kern w:val="0"/>
          <w:sz w:val="32"/>
          <w:szCs w:val="32"/>
        </w:rPr>
      </w:pPr>
    </w:p>
    <w:p w14:paraId="5681060F">
      <w:pPr>
        <w:tabs>
          <w:tab w:val="center" w:pos="6979"/>
        </w:tabs>
        <w:spacing w:before="156" w:beforeLines="50" w:after="156" w:afterLines="50"/>
        <w:jc w:val="center"/>
        <w:rPr>
          <w:rFonts w:ascii="宋体" w:hAnsi="宋体" w:cs="宋体"/>
          <w:b/>
          <w:bCs/>
          <w:spacing w:val="40"/>
          <w:kern w:val="0"/>
          <w:sz w:val="32"/>
          <w:szCs w:val="32"/>
        </w:rPr>
      </w:pPr>
    </w:p>
    <w:p w14:paraId="2ECC3720">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76DCCD45">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03BE78E7">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656D6CF5">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p>
    <w:p w14:paraId="374DA66A">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rPr>
        <w:t>机构</w:t>
      </w:r>
      <w:r>
        <w:rPr>
          <w:rFonts w:ascii="仿宋_GB2312" w:eastAsia="仿宋_GB2312"/>
          <w:sz w:val="28"/>
          <w:szCs w:val="28"/>
        </w:rPr>
        <w:t>设置、</w:t>
      </w:r>
      <w:r>
        <w:rPr>
          <w:rFonts w:hint="eastAsia" w:ascii="仿宋_GB2312" w:eastAsia="仿宋_GB2312"/>
          <w:sz w:val="28"/>
          <w:szCs w:val="28"/>
        </w:rPr>
        <w:t>职责</w:t>
      </w:r>
    </w:p>
    <w:p w14:paraId="26159F33">
      <w:pPr>
        <w:tabs>
          <w:tab w:val="center" w:pos="6979"/>
        </w:tabs>
        <w:spacing w:line="580" w:lineRule="exact"/>
        <w:ind w:firstLine="420" w:firstLineChars="150"/>
        <w:rPr>
          <w:rFonts w:hint="eastAsia" w:ascii="仿宋_GB2312" w:eastAsia="仿宋_GB2312"/>
          <w:sz w:val="28"/>
          <w:szCs w:val="28"/>
          <w:lang w:val="en-US"/>
        </w:rPr>
      </w:pPr>
      <w:r>
        <w:rPr>
          <w:rFonts w:hint="eastAsia" w:ascii="仿宋_GB2312" w:eastAsia="仿宋_GB2312"/>
          <w:sz w:val="28"/>
          <w:szCs w:val="28"/>
          <w:lang w:val="en-US" w:eastAsia="zh-CN"/>
        </w:rPr>
        <w:t xml:space="preserve">  </w:t>
      </w:r>
      <w:r>
        <w:rPr>
          <w:rFonts w:hint="eastAsia" w:ascii="仿宋_GB2312" w:eastAsia="仿宋_GB2312"/>
          <w:sz w:val="28"/>
          <w:szCs w:val="28"/>
        </w:rPr>
        <w:t>1</w:t>
      </w:r>
      <w:r>
        <w:rPr>
          <w:rFonts w:hint="eastAsia" w:ascii="仿宋_GB2312" w:eastAsia="仿宋_GB2312"/>
          <w:sz w:val="28"/>
          <w:szCs w:val="28"/>
          <w:lang w:eastAsia="zh-CN"/>
        </w:rPr>
        <w:t>、</w:t>
      </w:r>
      <w:r>
        <w:rPr>
          <w:rFonts w:eastAsia="仿宋_GB2312"/>
          <w:sz w:val="28"/>
          <w:szCs w:val="28"/>
        </w:rPr>
        <w:t>机构职责</w:t>
      </w:r>
    </w:p>
    <w:p w14:paraId="629D6685">
      <w:pPr>
        <w:spacing w:line="360" w:lineRule="auto"/>
        <w:ind w:firstLine="700" w:firstLineChars="250"/>
        <w:rPr>
          <w:rFonts w:eastAsia="仿宋_GB2312"/>
          <w:sz w:val="28"/>
          <w:szCs w:val="28"/>
        </w:rPr>
      </w:pPr>
      <w:r>
        <w:rPr>
          <w:rFonts w:hint="eastAsia" w:eastAsia="仿宋_GB2312"/>
          <w:sz w:val="28"/>
          <w:szCs w:val="28"/>
        </w:rPr>
        <w:t>免费、平等向公众开放，宣传社会主义核心价值观，发展群众文化事业，开展全民艺术普及，辅导和传播科学文化知识，促进社会教育，提高本区市民艺术素养，保障民众的文化权益。</w:t>
      </w:r>
    </w:p>
    <w:p w14:paraId="0EC289F6">
      <w:pPr>
        <w:spacing w:line="360" w:lineRule="auto"/>
        <w:ind w:firstLine="700" w:firstLineChars="250"/>
        <w:rPr>
          <w:rFonts w:eastAsia="仿宋_GB2312"/>
          <w:sz w:val="28"/>
          <w:szCs w:val="28"/>
        </w:rPr>
      </w:pPr>
      <w:r>
        <w:rPr>
          <w:rFonts w:hint="eastAsia" w:eastAsia="仿宋_GB2312"/>
          <w:sz w:val="28"/>
          <w:szCs w:val="28"/>
        </w:rPr>
        <w:t>1)</w:t>
      </w:r>
      <w:r>
        <w:rPr>
          <w:rFonts w:hint="eastAsia" w:eastAsia="仿宋_GB2312"/>
          <w:sz w:val="28"/>
          <w:szCs w:val="28"/>
        </w:rPr>
        <w:tab/>
      </w:r>
      <w:r>
        <w:rPr>
          <w:rFonts w:hint="eastAsia" w:eastAsia="仿宋_GB2312"/>
          <w:sz w:val="28"/>
          <w:szCs w:val="28"/>
        </w:rPr>
        <w:t>贯彻落实党和国家的文化方针政策及法律法规；</w:t>
      </w:r>
    </w:p>
    <w:p w14:paraId="286CDE88">
      <w:pPr>
        <w:spacing w:line="360" w:lineRule="auto"/>
        <w:ind w:firstLine="700" w:firstLineChars="250"/>
        <w:rPr>
          <w:rFonts w:eastAsia="仿宋_GB2312"/>
          <w:sz w:val="28"/>
          <w:szCs w:val="28"/>
        </w:rPr>
      </w:pPr>
      <w:r>
        <w:rPr>
          <w:rFonts w:hint="eastAsia" w:eastAsia="仿宋_GB2312"/>
          <w:sz w:val="28"/>
          <w:szCs w:val="28"/>
        </w:rPr>
        <w:t>2)</w:t>
      </w:r>
      <w:r>
        <w:rPr>
          <w:rFonts w:hint="eastAsia" w:eastAsia="仿宋_GB2312"/>
          <w:sz w:val="28"/>
          <w:szCs w:val="28"/>
        </w:rPr>
        <w:tab/>
      </w:r>
      <w:r>
        <w:rPr>
          <w:rFonts w:hint="eastAsia" w:eastAsia="仿宋_GB2312"/>
          <w:sz w:val="28"/>
          <w:szCs w:val="28"/>
        </w:rPr>
        <w:t>策划、组织、开展区级各类群众性文化艺术活动；</w:t>
      </w:r>
    </w:p>
    <w:p w14:paraId="2757E996">
      <w:pPr>
        <w:spacing w:line="360" w:lineRule="auto"/>
        <w:ind w:firstLine="700" w:firstLineChars="250"/>
        <w:rPr>
          <w:rFonts w:eastAsia="仿宋_GB2312"/>
          <w:sz w:val="28"/>
          <w:szCs w:val="28"/>
        </w:rPr>
      </w:pPr>
      <w:r>
        <w:rPr>
          <w:rFonts w:hint="eastAsia" w:eastAsia="仿宋_GB2312"/>
          <w:sz w:val="28"/>
          <w:szCs w:val="28"/>
        </w:rPr>
        <w:t>3)</w:t>
      </w:r>
      <w:r>
        <w:rPr>
          <w:rFonts w:hint="eastAsia" w:eastAsia="仿宋_GB2312"/>
          <w:sz w:val="28"/>
          <w:szCs w:val="28"/>
        </w:rPr>
        <w:tab/>
      </w:r>
      <w:r>
        <w:rPr>
          <w:rFonts w:hint="eastAsia" w:eastAsia="仿宋_GB2312"/>
          <w:sz w:val="28"/>
          <w:szCs w:val="28"/>
        </w:rPr>
        <w:t>指导群众业余文艺团队建设，培育群众文化艺术骨干；</w:t>
      </w:r>
    </w:p>
    <w:p w14:paraId="68A9BF4E">
      <w:pPr>
        <w:spacing w:line="360" w:lineRule="auto"/>
        <w:ind w:firstLine="700" w:firstLineChars="250"/>
        <w:rPr>
          <w:rFonts w:eastAsia="仿宋_GB2312"/>
          <w:sz w:val="28"/>
          <w:szCs w:val="28"/>
        </w:rPr>
      </w:pPr>
      <w:r>
        <w:rPr>
          <w:rFonts w:hint="eastAsia" w:eastAsia="仿宋_GB2312"/>
          <w:sz w:val="28"/>
          <w:szCs w:val="28"/>
        </w:rPr>
        <w:t>4)</w:t>
      </w:r>
      <w:r>
        <w:rPr>
          <w:rFonts w:hint="eastAsia" w:eastAsia="仿宋_GB2312"/>
          <w:sz w:val="28"/>
          <w:szCs w:val="28"/>
        </w:rPr>
        <w:tab/>
      </w:r>
      <w:r>
        <w:rPr>
          <w:rFonts w:hint="eastAsia" w:eastAsia="仿宋_GB2312"/>
          <w:sz w:val="28"/>
          <w:szCs w:val="28"/>
        </w:rPr>
        <w:t>组织开展各类群众文化艺术创作；</w:t>
      </w:r>
    </w:p>
    <w:p w14:paraId="2957C918">
      <w:pPr>
        <w:spacing w:line="360" w:lineRule="auto"/>
        <w:ind w:firstLine="700" w:firstLineChars="250"/>
        <w:rPr>
          <w:rFonts w:eastAsia="仿宋_GB2312"/>
          <w:sz w:val="28"/>
          <w:szCs w:val="28"/>
        </w:rPr>
      </w:pPr>
      <w:r>
        <w:rPr>
          <w:rFonts w:hint="eastAsia" w:eastAsia="仿宋_GB2312"/>
          <w:sz w:val="28"/>
          <w:szCs w:val="28"/>
        </w:rPr>
        <w:t>5)</w:t>
      </w:r>
      <w:r>
        <w:rPr>
          <w:rFonts w:hint="eastAsia" w:eastAsia="仿宋_GB2312"/>
          <w:sz w:val="28"/>
          <w:szCs w:val="28"/>
        </w:rPr>
        <w:tab/>
      </w:r>
      <w:r>
        <w:rPr>
          <w:rFonts w:hint="eastAsia" w:eastAsia="仿宋_GB2312"/>
          <w:sz w:val="28"/>
          <w:szCs w:val="28"/>
        </w:rPr>
        <w:t>开展文化志愿者管理和服务工作；</w:t>
      </w:r>
    </w:p>
    <w:p w14:paraId="148A7828">
      <w:pPr>
        <w:spacing w:line="360" w:lineRule="auto"/>
        <w:ind w:firstLine="700" w:firstLineChars="250"/>
        <w:rPr>
          <w:rFonts w:eastAsia="仿宋_GB2312"/>
          <w:sz w:val="28"/>
          <w:szCs w:val="28"/>
        </w:rPr>
      </w:pPr>
      <w:r>
        <w:rPr>
          <w:rFonts w:hint="eastAsia" w:eastAsia="仿宋_GB2312"/>
          <w:sz w:val="28"/>
          <w:szCs w:val="28"/>
        </w:rPr>
        <w:t>6)</w:t>
      </w:r>
      <w:r>
        <w:rPr>
          <w:rFonts w:hint="eastAsia" w:eastAsia="仿宋_GB2312"/>
          <w:sz w:val="28"/>
          <w:szCs w:val="28"/>
        </w:rPr>
        <w:tab/>
      </w:r>
      <w:r>
        <w:rPr>
          <w:rFonts w:hint="eastAsia" w:eastAsia="仿宋_GB2312"/>
          <w:sz w:val="28"/>
          <w:szCs w:val="28"/>
        </w:rPr>
        <w:t>传承与发扬首都文化；</w:t>
      </w:r>
    </w:p>
    <w:p w14:paraId="580D599D">
      <w:pPr>
        <w:spacing w:line="360" w:lineRule="auto"/>
        <w:ind w:firstLine="700" w:firstLineChars="250"/>
        <w:rPr>
          <w:rFonts w:eastAsia="仿宋_GB2312"/>
          <w:sz w:val="28"/>
          <w:szCs w:val="28"/>
        </w:rPr>
      </w:pPr>
      <w:r>
        <w:rPr>
          <w:rFonts w:hint="eastAsia" w:eastAsia="仿宋_GB2312"/>
          <w:sz w:val="28"/>
          <w:szCs w:val="28"/>
        </w:rPr>
        <w:t>7)</w:t>
      </w:r>
      <w:r>
        <w:rPr>
          <w:rFonts w:hint="eastAsia" w:eastAsia="仿宋_GB2312"/>
          <w:sz w:val="28"/>
          <w:szCs w:val="28"/>
        </w:rPr>
        <w:tab/>
      </w:r>
      <w:r>
        <w:rPr>
          <w:rFonts w:hint="eastAsia" w:eastAsia="仿宋_GB2312"/>
          <w:sz w:val="28"/>
          <w:szCs w:val="28"/>
        </w:rPr>
        <w:t>开展群众文化理论与研究工作；</w:t>
      </w:r>
    </w:p>
    <w:p w14:paraId="6AF16520">
      <w:pPr>
        <w:spacing w:line="360" w:lineRule="auto"/>
        <w:ind w:firstLine="700" w:firstLineChars="250"/>
        <w:rPr>
          <w:rFonts w:eastAsia="仿宋_GB2312"/>
          <w:sz w:val="28"/>
          <w:szCs w:val="28"/>
        </w:rPr>
      </w:pPr>
      <w:r>
        <w:rPr>
          <w:rFonts w:hint="eastAsia" w:eastAsia="仿宋_GB2312"/>
          <w:sz w:val="28"/>
          <w:szCs w:val="28"/>
        </w:rPr>
        <w:t>8)</w:t>
      </w:r>
      <w:r>
        <w:rPr>
          <w:rFonts w:hint="eastAsia" w:eastAsia="仿宋_GB2312"/>
          <w:sz w:val="28"/>
          <w:szCs w:val="28"/>
        </w:rPr>
        <w:tab/>
      </w:r>
      <w:r>
        <w:rPr>
          <w:rFonts w:hint="eastAsia" w:eastAsia="仿宋_GB2312"/>
          <w:sz w:val="28"/>
          <w:szCs w:val="28"/>
        </w:rPr>
        <w:t>开展群众文化对外交流活动；</w:t>
      </w:r>
    </w:p>
    <w:p w14:paraId="10B8B5E7">
      <w:pPr>
        <w:spacing w:line="360" w:lineRule="auto"/>
        <w:ind w:firstLine="700" w:firstLineChars="250"/>
        <w:rPr>
          <w:rFonts w:eastAsia="仿宋_GB2312"/>
          <w:sz w:val="28"/>
          <w:szCs w:val="28"/>
        </w:rPr>
      </w:pPr>
      <w:r>
        <w:rPr>
          <w:rFonts w:hint="eastAsia" w:eastAsia="仿宋_GB2312"/>
          <w:sz w:val="28"/>
          <w:szCs w:val="28"/>
        </w:rPr>
        <w:t>9)</w:t>
      </w:r>
      <w:r>
        <w:rPr>
          <w:rFonts w:hint="eastAsia" w:eastAsia="仿宋_GB2312"/>
          <w:sz w:val="28"/>
          <w:szCs w:val="28"/>
        </w:rPr>
        <w:tab/>
      </w:r>
      <w:r>
        <w:rPr>
          <w:rFonts w:hint="eastAsia" w:eastAsia="仿宋_GB2312"/>
          <w:sz w:val="28"/>
          <w:szCs w:val="28"/>
        </w:rPr>
        <w:t>辅导基层文化艺术工作；</w:t>
      </w:r>
    </w:p>
    <w:p w14:paraId="1EF0AD92">
      <w:pPr>
        <w:spacing w:line="360" w:lineRule="auto"/>
        <w:ind w:firstLine="700" w:firstLineChars="250"/>
        <w:rPr>
          <w:rFonts w:eastAsia="仿宋_GB2312"/>
          <w:sz w:val="28"/>
          <w:szCs w:val="28"/>
        </w:rPr>
      </w:pPr>
      <w:r>
        <w:rPr>
          <w:rFonts w:hint="eastAsia" w:eastAsia="仿宋_GB2312"/>
          <w:sz w:val="28"/>
          <w:szCs w:val="28"/>
        </w:rPr>
        <w:t>10) 指导区域街道综合文化中心和社区综合文化活动室的基层业务工作；</w:t>
      </w:r>
    </w:p>
    <w:p w14:paraId="471F45B1">
      <w:pPr>
        <w:spacing w:line="360" w:lineRule="auto"/>
        <w:ind w:firstLine="700" w:firstLineChars="250"/>
        <w:rPr>
          <w:rFonts w:eastAsia="仿宋_GB2312"/>
          <w:sz w:val="28"/>
          <w:szCs w:val="28"/>
        </w:rPr>
      </w:pPr>
      <w:r>
        <w:rPr>
          <w:rFonts w:hint="eastAsia" w:eastAsia="仿宋_GB2312"/>
          <w:sz w:val="28"/>
          <w:szCs w:val="28"/>
        </w:rPr>
        <w:t>11) 辅助建设区级公共数字文化平台；</w:t>
      </w:r>
    </w:p>
    <w:p w14:paraId="14C5610F">
      <w:pPr>
        <w:spacing w:line="360" w:lineRule="auto"/>
        <w:ind w:firstLine="700" w:firstLineChars="250"/>
        <w:rPr>
          <w:rFonts w:eastAsia="仿宋_GB2312"/>
          <w:sz w:val="28"/>
          <w:szCs w:val="28"/>
        </w:rPr>
      </w:pPr>
      <w:r>
        <w:rPr>
          <w:rFonts w:hint="eastAsia" w:eastAsia="仿宋_GB2312"/>
          <w:sz w:val="28"/>
          <w:szCs w:val="28"/>
        </w:rPr>
        <w:t>12) 完成主管部门交办的其它工作任务。</w:t>
      </w:r>
    </w:p>
    <w:p w14:paraId="14A88ED4">
      <w:pPr>
        <w:tabs>
          <w:tab w:val="center" w:pos="6979"/>
        </w:tabs>
        <w:spacing w:line="580" w:lineRule="exact"/>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2</w:t>
      </w:r>
      <w:r>
        <w:rPr>
          <w:rFonts w:hint="eastAsia" w:ascii="仿宋_GB2312" w:eastAsia="仿宋_GB2312"/>
          <w:sz w:val="28"/>
          <w:szCs w:val="28"/>
        </w:rPr>
        <w:t>.</w:t>
      </w:r>
      <w:r>
        <w:rPr>
          <w:rFonts w:hint="eastAsia" w:ascii="仿宋_GB2312" w:eastAsia="仿宋_GB2312"/>
          <w:sz w:val="28"/>
          <w:szCs w:val="28"/>
          <w:lang w:val="en-US" w:eastAsia="zh-CN"/>
        </w:rPr>
        <w:t>机构设置</w:t>
      </w:r>
    </w:p>
    <w:p w14:paraId="208E6B21">
      <w:pPr>
        <w:spacing w:line="360" w:lineRule="auto"/>
        <w:ind w:firstLine="700" w:firstLineChars="250"/>
        <w:rPr>
          <w:rFonts w:hint="eastAsia" w:eastAsia="仿宋_GB2312"/>
          <w:sz w:val="28"/>
          <w:szCs w:val="28"/>
        </w:rPr>
      </w:pPr>
      <w:r>
        <w:rPr>
          <w:rFonts w:hint="eastAsia" w:eastAsia="仿宋_GB2312"/>
          <w:sz w:val="28"/>
          <w:szCs w:val="28"/>
        </w:rPr>
        <w:t>根据西编发</w:t>
      </w:r>
      <w:r>
        <w:rPr>
          <w:rFonts w:eastAsia="仿宋_GB2312"/>
          <w:sz w:val="28"/>
          <w:szCs w:val="28"/>
        </w:rPr>
        <w:t>[2021]37</w:t>
      </w:r>
      <w:r>
        <w:rPr>
          <w:rFonts w:hint="eastAsia" w:eastAsia="仿宋_GB2312"/>
          <w:sz w:val="28"/>
          <w:szCs w:val="28"/>
        </w:rPr>
        <w:t>号文件《中共北京市西城区委机构编制委员会关于区文化和旅游局所属事业单位机构职能编制调整的通知》设立北京市西城区文化馆，是北京市西城区文化和旅游局下属二级，正科级单位。</w:t>
      </w:r>
    </w:p>
    <w:p w14:paraId="3E5E4EDF">
      <w:pPr>
        <w:spacing w:line="360" w:lineRule="auto"/>
        <w:ind w:firstLine="700" w:firstLineChars="250"/>
        <w:rPr>
          <w:rFonts w:hint="eastAsia" w:eastAsia="仿宋_GB2312"/>
          <w:sz w:val="28"/>
          <w:szCs w:val="28"/>
        </w:rPr>
      </w:pPr>
      <w:r>
        <w:rPr>
          <w:rFonts w:hint="eastAsia" w:eastAsia="仿宋_GB2312"/>
          <w:sz w:val="28"/>
          <w:szCs w:val="28"/>
        </w:rPr>
        <w:t>北京市西城区文化馆无下属单位。</w:t>
      </w:r>
    </w:p>
    <w:p w14:paraId="2A2E6BB3">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73163725">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6036.53</w:t>
      </w:r>
      <w:r>
        <w:rPr>
          <w:rFonts w:hint="eastAsia" w:ascii="仿宋_GB2312" w:eastAsia="仿宋_GB2312"/>
          <w:sz w:val="28"/>
          <w:szCs w:val="28"/>
        </w:rPr>
        <w:t>万元，</w:t>
      </w:r>
      <w:r>
        <w:rPr>
          <w:rFonts w:hint="eastAsia" w:ascii="仿宋_GB2312" w:eastAsia="仿宋_GB2312"/>
          <w:sz w:val="28"/>
          <w:szCs w:val="28"/>
          <w:lang w:eastAsia="zh-CN"/>
        </w:rPr>
        <w:t>收入</w:t>
      </w:r>
      <w:r>
        <w:rPr>
          <w:rFonts w:ascii="仿宋_GB2312" w:eastAsia="仿宋_GB2312"/>
          <w:sz w:val="28"/>
          <w:szCs w:val="28"/>
        </w:rPr>
        <w:t>比上年增加</w:t>
      </w:r>
      <w:r>
        <w:rPr>
          <w:rFonts w:hint="eastAsia" w:ascii="仿宋_GB2312" w:eastAsia="仿宋_GB2312"/>
          <w:sz w:val="28"/>
          <w:szCs w:val="28"/>
          <w:lang w:val="en-US" w:eastAsia="zh-CN"/>
        </w:rPr>
        <w:t>450.57</w:t>
      </w:r>
      <w:r>
        <w:rPr>
          <w:rFonts w:hint="eastAsia" w:ascii="仿宋_GB2312" w:eastAsia="仿宋_GB2312"/>
          <w:sz w:val="28"/>
          <w:szCs w:val="28"/>
        </w:rPr>
        <w:t>万元，增长</w:t>
      </w:r>
      <w:r>
        <w:rPr>
          <w:rFonts w:hint="eastAsia" w:ascii="仿宋_GB2312" w:eastAsia="仿宋_GB2312"/>
          <w:sz w:val="28"/>
          <w:szCs w:val="28"/>
          <w:lang w:val="en-US" w:eastAsia="zh-CN"/>
        </w:rPr>
        <w:t>8.07</w:t>
      </w:r>
      <w:r>
        <w:rPr>
          <w:rFonts w:hint="eastAsia" w:ascii="仿宋_GB2312" w:eastAsia="仿宋_GB2312"/>
          <w:sz w:val="28"/>
          <w:szCs w:val="28"/>
        </w:rPr>
        <w:t>%</w:t>
      </w:r>
      <w:r>
        <w:rPr>
          <w:rFonts w:hint="eastAsia" w:ascii="仿宋_GB2312" w:eastAsia="仿宋_GB2312"/>
          <w:sz w:val="28"/>
          <w:szCs w:val="28"/>
          <w:lang w:eastAsia="zh-CN"/>
        </w:rPr>
        <w:t>；支出</w:t>
      </w:r>
      <w:r>
        <w:rPr>
          <w:rFonts w:ascii="仿宋_GB2312" w:eastAsia="仿宋_GB2312"/>
          <w:sz w:val="28"/>
          <w:szCs w:val="28"/>
        </w:rPr>
        <w:t>比上年增加</w:t>
      </w:r>
      <w:r>
        <w:rPr>
          <w:rFonts w:hint="eastAsia" w:ascii="仿宋_GB2312" w:eastAsia="仿宋_GB2312"/>
          <w:sz w:val="28"/>
          <w:szCs w:val="28"/>
          <w:lang w:val="en-US" w:eastAsia="zh-CN"/>
        </w:rPr>
        <w:t>510.90</w:t>
      </w:r>
      <w:r>
        <w:rPr>
          <w:rFonts w:hint="eastAsia" w:ascii="仿宋_GB2312" w:eastAsia="仿宋_GB2312"/>
          <w:sz w:val="28"/>
          <w:szCs w:val="28"/>
        </w:rPr>
        <w:t>万元，增长</w:t>
      </w:r>
      <w:r>
        <w:rPr>
          <w:rFonts w:hint="eastAsia" w:ascii="仿宋_GB2312" w:eastAsia="仿宋_GB2312"/>
          <w:sz w:val="28"/>
          <w:szCs w:val="28"/>
          <w:lang w:val="en-US" w:eastAsia="zh-CN"/>
        </w:rPr>
        <w:t>9.25</w:t>
      </w:r>
      <w:r>
        <w:rPr>
          <w:rFonts w:hint="eastAsia" w:ascii="仿宋_GB2312" w:eastAsia="仿宋_GB2312"/>
          <w:sz w:val="28"/>
          <w:szCs w:val="28"/>
        </w:rPr>
        <w:t>%</w:t>
      </w:r>
      <w:r>
        <w:rPr>
          <w:rFonts w:hint="eastAsia" w:ascii="仿宋_GB2312" w:eastAsia="仿宋_GB2312"/>
          <w:sz w:val="28"/>
          <w:szCs w:val="28"/>
          <w:lang w:eastAsia="zh-CN"/>
        </w:rPr>
        <w:t>。</w:t>
      </w:r>
    </w:p>
    <w:p w14:paraId="2051E11D">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707CCB05">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5976.19</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390.23</w:t>
      </w:r>
      <w:r>
        <w:rPr>
          <w:rFonts w:hint="eastAsia" w:ascii="仿宋_GB2312" w:eastAsia="仿宋_GB2312"/>
          <w:sz w:val="28"/>
          <w:szCs w:val="28"/>
        </w:rPr>
        <w:t>万元，增长</w:t>
      </w:r>
      <w:r>
        <w:rPr>
          <w:rFonts w:hint="eastAsia" w:ascii="仿宋_GB2312" w:eastAsia="仿宋_GB2312"/>
          <w:sz w:val="28"/>
          <w:szCs w:val="28"/>
          <w:lang w:val="en-US" w:eastAsia="zh-CN"/>
        </w:rPr>
        <w:t>6.99</w:t>
      </w:r>
      <w:r>
        <w:rPr>
          <w:rFonts w:hint="eastAsia" w:ascii="仿宋_GB2312" w:eastAsia="仿宋_GB2312"/>
          <w:sz w:val="28"/>
          <w:szCs w:val="28"/>
        </w:rPr>
        <w:t>%</w:t>
      </w:r>
      <w:r>
        <w:rPr>
          <w:rFonts w:hint="eastAsia" w:ascii="仿宋_GB2312" w:eastAsia="仿宋_GB2312"/>
          <w:sz w:val="28"/>
          <w:szCs w:val="28"/>
          <w:lang w:eastAsia="zh-CN"/>
        </w:rPr>
        <w:t>。</w:t>
      </w:r>
    </w:p>
    <w:p w14:paraId="45B41B23">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5771.46</w:t>
      </w:r>
      <w:r>
        <w:rPr>
          <w:rFonts w:hint="eastAsia" w:ascii="仿宋_GB2312" w:eastAsia="仿宋_GB2312"/>
          <w:sz w:val="28"/>
          <w:szCs w:val="28"/>
        </w:rPr>
        <w:t>万元，占收入合计的</w:t>
      </w:r>
      <w:r>
        <w:rPr>
          <w:rFonts w:hint="eastAsia" w:ascii="仿宋_GB2312" w:eastAsia="仿宋_GB2312"/>
          <w:sz w:val="28"/>
          <w:szCs w:val="28"/>
          <w:lang w:eastAsia="zh-CN"/>
        </w:rPr>
        <w:t>96.57%。</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5771.46</w:t>
      </w:r>
      <w:r>
        <w:rPr>
          <w:rFonts w:hint="eastAsia" w:ascii="仿宋_GB2312" w:eastAsia="仿宋_GB2312"/>
          <w:sz w:val="28"/>
          <w:szCs w:val="28"/>
        </w:rPr>
        <w:t>万元，占收入合计的</w:t>
      </w:r>
      <w:r>
        <w:rPr>
          <w:rFonts w:hint="eastAsia" w:ascii="仿宋_GB2312" w:eastAsia="仿宋_GB2312"/>
          <w:sz w:val="28"/>
          <w:szCs w:val="28"/>
          <w:lang w:eastAsia="zh-CN"/>
        </w:rPr>
        <w:t>96.57</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4C5359D8">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1B17E913">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41D1B4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803454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43F7E60A">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204.73</w:t>
      </w:r>
      <w:r>
        <w:rPr>
          <w:rFonts w:hint="eastAsia" w:ascii="仿宋_GB2312" w:eastAsia="仿宋_GB2312"/>
          <w:sz w:val="28"/>
          <w:szCs w:val="28"/>
        </w:rPr>
        <w:t>万元，占收入合计的</w:t>
      </w:r>
      <w:r>
        <w:rPr>
          <w:rFonts w:hint="eastAsia" w:ascii="仿宋_GB2312" w:eastAsia="仿宋_GB2312"/>
          <w:sz w:val="28"/>
          <w:szCs w:val="28"/>
          <w:lang w:eastAsia="zh-CN"/>
        </w:rPr>
        <w:t>3.43</w:t>
      </w:r>
      <w:r>
        <w:rPr>
          <w:rFonts w:hint="eastAsia" w:ascii="仿宋_GB2312" w:eastAsia="仿宋_GB2312"/>
          <w:sz w:val="28"/>
          <w:szCs w:val="28"/>
        </w:rPr>
        <w:t>%。</w:t>
      </w:r>
    </w:p>
    <w:p w14:paraId="6FC236F2">
      <w:pPr>
        <w:spacing w:line="560" w:lineRule="exact"/>
        <w:ind w:firstLine="640"/>
        <w:rPr>
          <w:rFonts w:hint="eastAsia" w:ascii="仿宋_GB2312" w:eastAsia="仿宋_GB2312" w:cs="Droid Sans"/>
          <w:color w:val="000000"/>
          <w:sz w:val="32"/>
          <w:szCs w:val="32"/>
          <w:highlight w:val="none"/>
          <w:lang w:eastAsia="zh-CN"/>
        </w:rPr>
      </w:pPr>
    </w:p>
    <w:p w14:paraId="3EDC1CF2">
      <w:pPr>
        <w:pStyle w:val="2"/>
        <w:ind w:firstLine="0"/>
        <w:jc w:val="center"/>
      </w:pPr>
      <w:r>
        <w:rPr>
          <w:rFonts w:hint="eastAsia" w:ascii="仿宋_GB2312" w:eastAsia="仿宋_GB2312"/>
          <w:color w:val="000000"/>
          <w:sz w:val="32"/>
          <w:szCs w:val="32"/>
          <w:highlight w:val="none"/>
          <w:lang w:val="en-US" w:eastAsia="zh-CN"/>
        </w:rPr>
        <w:t>图1：收入决算</w:t>
      </w:r>
    </w:p>
    <w:p w14:paraId="5F8DCB8F">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13728D8">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760972DC">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6014.86</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489.23</w:t>
      </w:r>
      <w:r>
        <w:rPr>
          <w:rFonts w:hint="eastAsia" w:ascii="仿宋_GB2312" w:eastAsia="仿宋_GB2312"/>
          <w:sz w:val="28"/>
          <w:szCs w:val="28"/>
        </w:rPr>
        <w:t>万元，增长</w:t>
      </w:r>
      <w:r>
        <w:rPr>
          <w:rFonts w:hint="eastAsia" w:ascii="仿宋_GB2312" w:eastAsia="仿宋_GB2312"/>
          <w:sz w:val="28"/>
          <w:szCs w:val="28"/>
          <w:lang w:val="en-US" w:eastAsia="zh-CN"/>
        </w:rPr>
        <w:t>8.85</w:t>
      </w:r>
      <w:r>
        <w:rPr>
          <w:rFonts w:hint="eastAsia" w:ascii="仿宋_GB2312" w:eastAsia="仿宋_GB2312"/>
          <w:sz w:val="28"/>
          <w:szCs w:val="28"/>
        </w:rPr>
        <w:t>%，其中：基本支出</w:t>
      </w:r>
      <w:r>
        <w:rPr>
          <w:rFonts w:ascii="仿宋_GB2312" w:eastAsia="仿宋_GB2312"/>
          <w:sz w:val="28"/>
          <w:szCs w:val="28"/>
        </w:rPr>
        <w:t>3486.86</w:t>
      </w:r>
      <w:r>
        <w:rPr>
          <w:rFonts w:hint="eastAsia" w:ascii="仿宋_GB2312" w:eastAsia="仿宋_GB2312"/>
          <w:sz w:val="28"/>
          <w:szCs w:val="28"/>
        </w:rPr>
        <w:t>万元，占支出合计的</w:t>
      </w:r>
      <w:r>
        <w:rPr>
          <w:rFonts w:hint="eastAsia" w:ascii="仿宋_GB2312" w:eastAsia="仿宋_GB2312"/>
          <w:sz w:val="28"/>
          <w:szCs w:val="28"/>
          <w:lang w:eastAsia="zh-CN"/>
        </w:rPr>
        <w:t>57.97</w:t>
      </w:r>
      <w:r>
        <w:rPr>
          <w:rFonts w:hint="eastAsia" w:ascii="仿宋_GB2312" w:eastAsia="仿宋_GB2312"/>
          <w:sz w:val="28"/>
          <w:szCs w:val="28"/>
        </w:rPr>
        <w:t>%；项目支出</w:t>
      </w:r>
      <w:r>
        <w:rPr>
          <w:rFonts w:ascii="仿宋_GB2312" w:eastAsia="仿宋_GB2312"/>
          <w:sz w:val="28"/>
          <w:szCs w:val="28"/>
        </w:rPr>
        <w:t>2528</w:t>
      </w:r>
      <w:r>
        <w:rPr>
          <w:rFonts w:hint="eastAsia" w:ascii="仿宋_GB2312" w:eastAsia="仿宋_GB2312"/>
          <w:sz w:val="28"/>
          <w:szCs w:val="28"/>
        </w:rPr>
        <w:t>万元，占支出合计的</w:t>
      </w:r>
      <w:r>
        <w:rPr>
          <w:rFonts w:hint="eastAsia" w:ascii="仿宋_GB2312" w:eastAsia="仿宋_GB2312"/>
          <w:sz w:val="28"/>
          <w:szCs w:val="28"/>
          <w:lang w:eastAsia="zh-CN"/>
        </w:rPr>
        <w:t>42.03</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0826A065">
      <w:pPr>
        <w:spacing w:line="560" w:lineRule="exact"/>
        <w:ind w:firstLine="640"/>
        <w:rPr>
          <w:rFonts w:hint="eastAsia" w:ascii="仿宋_GB2312" w:eastAsia="仿宋_GB2312" w:cs="Droid Sans"/>
          <w:color w:val="000000"/>
          <w:sz w:val="32"/>
          <w:szCs w:val="32"/>
          <w:highlight w:val="none"/>
          <w:lang w:eastAsia="zh-CN"/>
        </w:rPr>
      </w:pPr>
    </w:p>
    <w:p w14:paraId="685BF792">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63160828">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89C71D5">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3D1BB5E4">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5771.46</w:t>
      </w:r>
      <w:r>
        <w:rPr>
          <w:rFonts w:hint="eastAsia" w:ascii="仿宋_GB2312" w:eastAsia="仿宋_GB2312"/>
          <w:sz w:val="28"/>
          <w:szCs w:val="28"/>
        </w:rPr>
        <w:t>万元，</w:t>
      </w:r>
      <w:r>
        <w:rPr>
          <w:rFonts w:hint="eastAsia" w:ascii="仿宋_GB2312" w:eastAsia="仿宋_GB2312"/>
          <w:sz w:val="28"/>
          <w:szCs w:val="28"/>
          <w:lang w:eastAsia="zh-CN"/>
        </w:rPr>
        <w:t>收入</w:t>
      </w:r>
      <w:r>
        <w:rPr>
          <w:rFonts w:hint="eastAsia" w:ascii="仿宋_GB2312" w:eastAsia="仿宋_GB2312"/>
          <w:sz w:val="28"/>
          <w:szCs w:val="28"/>
        </w:rPr>
        <w:t>比上年</w:t>
      </w:r>
      <w:r>
        <w:rPr>
          <w:rFonts w:ascii="仿宋_GB2312" w:eastAsia="仿宋_GB2312"/>
          <w:sz w:val="28"/>
          <w:szCs w:val="28"/>
        </w:rPr>
        <w:t>增加</w:t>
      </w:r>
      <w:r>
        <w:rPr>
          <w:rFonts w:hint="eastAsia" w:ascii="仿宋_GB2312" w:eastAsia="仿宋_GB2312"/>
          <w:sz w:val="28"/>
          <w:szCs w:val="28"/>
          <w:lang w:val="en-US" w:eastAsia="zh-CN"/>
        </w:rPr>
        <w:t>185.50</w:t>
      </w:r>
      <w:r>
        <w:rPr>
          <w:rFonts w:hint="eastAsia" w:ascii="仿宋_GB2312" w:eastAsia="仿宋_GB2312"/>
          <w:sz w:val="28"/>
          <w:szCs w:val="28"/>
        </w:rPr>
        <w:t>万元，增长</w:t>
      </w:r>
      <w:r>
        <w:rPr>
          <w:rFonts w:hint="eastAsia" w:ascii="仿宋_GB2312" w:eastAsia="仿宋_GB2312"/>
          <w:sz w:val="28"/>
          <w:szCs w:val="28"/>
          <w:lang w:val="en-US" w:eastAsia="zh-CN"/>
        </w:rPr>
        <w:t>3.32</w:t>
      </w:r>
      <w:r>
        <w:rPr>
          <w:rFonts w:hint="eastAsia" w:ascii="仿宋_GB2312" w:eastAsia="仿宋_GB2312"/>
          <w:sz w:val="28"/>
          <w:szCs w:val="28"/>
        </w:rPr>
        <w:t>%</w:t>
      </w:r>
      <w:r>
        <w:rPr>
          <w:rFonts w:hint="eastAsia" w:ascii="仿宋_GB2312" w:eastAsia="仿宋_GB2312"/>
          <w:sz w:val="28"/>
          <w:szCs w:val="28"/>
          <w:lang w:eastAsia="zh-CN"/>
        </w:rPr>
        <w:t>；支出</w:t>
      </w:r>
      <w:r>
        <w:rPr>
          <w:rFonts w:hint="eastAsia" w:ascii="仿宋_GB2312" w:eastAsia="仿宋_GB2312"/>
          <w:sz w:val="28"/>
          <w:szCs w:val="28"/>
        </w:rPr>
        <w:t>比上年</w:t>
      </w:r>
      <w:r>
        <w:rPr>
          <w:rFonts w:ascii="仿宋_GB2312" w:eastAsia="仿宋_GB2312"/>
          <w:sz w:val="28"/>
          <w:szCs w:val="28"/>
        </w:rPr>
        <w:t>增加</w:t>
      </w:r>
      <w:r>
        <w:rPr>
          <w:rFonts w:hint="eastAsia" w:ascii="仿宋_GB2312" w:eastAsia="仿宋_GB2312"/>
          <w:sz w:val="28"/>
          <w:szCs w:val="28"/>
          <w:lang w:val="en-US" w:eastAsia="zh-CN"/>
        </w:rPr>
        <w:t>245.83</w:t>
      </w:r>
      <w:r>
        <w:rPr>
          <w:rFonts w:hint="eastAsia" w:ascii="仿宋_GB2312" w:eastAsia="仿宋_GB2312"/>
          <w:sz w:val="28"/>
          <w:szCs w:val="28"/>
        </w:rPr>
        <w:t>万元，增长</w:t>
      </w:r>
      <w:r>
        <w:rPr>
          <w:rFonts w:hint="eastAsia" w:ascii="仿宋_GB2312" w:eastAsia="仿宋_GB2312"/>
          <w:sz w:val="28"/>
          <w:szCs w:val="28"/>
          <w:lang w:val="en-US" w:eastAsia="zh-CN"/>
        </w:rPr>
        <w:t>4.44</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主要原因：</w:t>
      </w:r>
      <w:r>
        <w:rPr>
          <w:rFonts w:hint="eastAsia" w:ascii="仿宋_GB2312" w:eastAsia="仿宋_GB2312"/>
          <w:sz w:val="28"/>
          <w:szCs w:val="28"/>
          <w:lang w:eastAsia="zh-CN"/>
        </w:rPr>
        <w:t>北京市西城区文化馆于</w:t>
      </w:r>
      <w:r>
        <w:rPr>
          <w:rFonts w:hint="eastAsia" w:ascii="仿宋_GB2312" w:eastAsia="仿宋_GB2312"/>
          <w:sz w:val="28"/>
          <w:szCs w:val="28"/>
          <w:lang w:val="en-US" w:eastAsia="zh-CN"/>
        </w:rPr>
        <w:t>2024年追加了西城区数字文化馆建设、设备购置、大小剧场修缮、座椅家具维修翻新等项目</w:t>
      </w:r>
      <w:r>
        <w:rPr>
          <w:rFonts w:hint="eastAsia" w:ascii="仿宋_GB2312" w:eastAsia="仿宋_GB2312"/>
          <w:sz w:val="28"/>
          <w:szCs w:val="28"/>
        </w:rPr>
        <w:t>。</w:t>
      </w:r>
    </w:p>
    <w:p w14:paraId="151E503C">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2247B9EE">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4C76B164">
      <w:pPr>
        <w:tabs>
          <w:tab w:val="center" w:pos="6979"/>
        </w:tabs>
        <w:spacing w:line="580" w:lineRule="exact"/>
        <w:ind w:firstLine="560" w:firstLineChars="200"/>
        <w:rPr>
          <w:rFonts w:hint="default"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5771.46</w:t>
      </w:r>
      <w:r>
        <w:rPr>
          <w:rFonts w:hint="eastAsia" w:ascii="仿宋_GB2312" w:eastAsia="仿宋_GB2312"/>
          <w:sz w:val="28"/>
          <w:szCs w:val="28"/>
        </w:rPr>
        <w:t>万元，主要用于以下方面（按大类）：文化旅游体育与传媒支出</w:t>
      </w:r>
      <w:r>
        <w:rPr>
          <w:rFonts w:hint="eastAsia" w:ascii="仿宋_GB2312" w:eastAsia="仿宋_GB2312"/>
          <w:sz w:val="28"/>
          <w:szCs w:val="28"/>
          <w:lang w:val="en-US" w:eastAsia="zh-CN"/>
        </w:rPr>
        <w:t>4483.92万元，占本年财政拨款支出77.69%；社会保障和就业支出552.05万元，占本年财政拨款支出9.57%；卫生健康支出242.65万元，占本年财政拨款支出4.20%；住房保障支出492.84万元，占本年财政拨款支出8.54%。</w:t>
      </w:r>
    </w:p>
    <w:p w14:paraId="2AE32E59">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0F0DD8AB">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1、“文化旅游体育与传媒支出”（类）202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年初预算</w:t>
      </w:r>
      <w:r>
        <w:rPr>
          <w:rFonts w:hint="eastAsia" w:ascii="仿宋_GB2312" w:eastAsia="仿宋_GB2312"/>
          <w:sz w:val="28"/>
          <w:szCs w:val="28"/>
          <w:lang w:val="en-US" w:eastAsia="zh-CN"/>
        </w:rPr>
        <w:t>3913.83万元，2024年</w:t>
      </w:r>
      <w:r>
        <w:rPr>
          <w:rFonts w:hint="eastAsia" w:ascii="仿宋_GB2312" w:eastAsia="仿宋_GB2312"/>
          <w:sz w:val="28"/>
          <w:szCs w:val="28"/>
        </w:rPr>
        <w:t>决算</w:t>
      </w:r>
      <w:r>
        <w:rPr>
          <w:rFonts w:hint="eastAsia" w:ascii="仿宋_GB2312" w:eastAsia="仿宋_GB2312"/>
          <w:sz w:val="28"/>
          <w:szCs w:val="28"/>
          <w:lang w:val="en-US" w:eastAsia="zh-CN"/>
        </w:rPr>
        <w:t>4483.92</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114.57%</w:t>
      </w:r>
      <w:r>
        <w:rPr>
          <w:rFonts w:hint="eastAsia" w:ascii="仿宋_GB2312" w:eastAsia="仿宋_GB2312"/>
          <w:sz w:val="28"/>
          <w:szCs w:val="28"/>
        </w:rPr>
        <w:t>。其中：</w:t>
      </w:r>
    </w:p>
    <w:p w14:paraId="61859367">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“文化和旅游”（款）</w:t>
      </w:r>
      <w:r>
        <w:rPr>
          <w:rFonts w:hint="eastAsia" w:ascii="仿宋_GB2312" w:eastAsia="仿宋_GB2312"/>
          <w:sz w:val="28"/>
          <w:szCs w:val="28"/>
          <w:lang w:val="en-US" w:eastAsia="zh-CN"/>
        </w:rPr>
        <w:t>2024年度年初预算3913.83万元，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4483.92</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114.57%</w:t>
      </w:r>
      <w:r>
        <w:rPr>
          <w:rFonts w:hint="eastAsia" w:ascii="仿宋_GB2312" w:eastAsia="仿宋_GB2312"/>
          <w:sz w:val="28"/>
          <w:szCs w:val="28"/>
        </w:rPr>
        <w:t>。</w:t>
      </w:r>
      <w:r>
        <w:rPr>
          <w:rFonts w:hint="eastAsia" w:ascii="仿宋_GB2312" w:eastAsia="仿宋_GB2312"/>
          <w:sz w:val="28"/>
          <w:szCs w:val="28"/>
          <w:lang w:eastAsia="zh-CN"/>
        </w:rPr>
        <w:t>主要原因：北京市西城区文化馆于</w:t>
      </w:r>
      <w:r>
        <w:rPr>
          <w:rFonts w:hint="eastAsia" w:ascii="仿宋_GB2312" w:eastAsia="仿宋_GB2312"/>
          <w:sz w:val="28"/>
          <w:szCs w:val="28"/>
          <w:lang w:val="en-US" w:eastAsia="zh-CN"/>
        </w:rPr>
        <w:t>2024年追加了西城区数字文化馆建设、设备购置、大小剧场修缮、座椅家具维修翻新等项目</w:t>
      </w:r>
      <w:r>
        <w:rPr>
          <w:rFonts w:hint="eastAsia" w:ascii="仿宋_GB2312" w:eastAsia="仿宋_GB2312"/>
          <w:sz w:val="28"/>
          <w:szCs w:val="28"/>
        </w:rPr>
        <w:t>。</w:t>
      </w:r>
    </w:p>
    <w:p w14:paraId="1DFD687B">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2、“社会保障和就业支出”(类)</w:t>
      </w:r>
      <w:r>
        <w:rPr>
          <w:rFonts w:hint="eastAsia" w:ascii="仿宋_GB2312" w:eastAsia="仿宋_GB2312"/>
          <w:sz w:val="28"/>
          <w:szCs w:val="28"/>
          <w:lang w:val="en-US" w:eastAsia="zh-CN"/>
        </w:rPr>
        <w:t>2024年度年初预算540.52万元，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552.05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102.13%</w:t>
      </w:r>
      <w:r>
        <w:rPr>
          <w:rFonts w:hint="eastAsia" w:ascii="仿宋_GB2312" w:eastAsia="仿宋_GB2312"/>
          <w:sz w:val="28"/>
          <w:szCs w:val="28"/>
        </w:rPr>
        <w:t>。其中：</w:t>
      </w:r>
    </w:p>
    <w:p w14:paraId="615A7DCE">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“行政事业单位养老支出”（款）</w:t>
      </w:r>
      <w:r>
        <w:rPr>
          <w:rFonts w:hint="eastAsia" w:ascii="仿宋_GB2312" w:eastAsia="仿宋_GB2312"/>
          <w:sz w:val="28"/>
          <w:szCs w:val="28"/>
          <w:lang w:val="en-US" w:eastAsia="zh-CN"/>
        </w:rPr>
        <w:t>2024年度年初预算540.52万元，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514.25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95.14%</w:t>
      </w:r>
      <w:r>
        <w:rPr>
          <w:rFonts w:hint="eastAsia" w:ascii="仿宋_GB2312" w:eastAsia="仿宋_GB2312"/>
          <w:sz w:val="28"/>
          <w:szCs w:val="28"/>
        </w:rPr>
        <w:t>。</w:t>
      </w:r>
      <w:r>
        <w:rPr>
          <w:rFonts w:hint="eastAsia" w:ascii="仿宋_GB2312" w:eastAsia="仿宋_GB2312"/>
          <w:sz w:val="28"/>
          <w:szCs w:val="28"/>
          <w:lang w:val="en-US" w:eastAsia="zh-CN"/>
        </w:rPr>
        <w:t>主要原因：北京市西城区文化馆2024年度在职有1人调出，3人在职转退休，3名退休人员发放抚恤金丧葬费。</w:t>
      </w:r>
    </w:p>
    <w:p w14:paraId="7A815DEF">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“抚恤”（款）</w:t>
      </w:r>
      <w:r>
        <w:rPr>
          <w:rFonts w:hint="eastAsia" w:ascii="仿宋_GB2312" w:eastAsia="仿宋_GB2312"/>
          <w:sz w:val="28"/>
          <w:szCs w:val="28"/>
          <w:lang w:val="en-US" w:eastAsia="zh-CN"/>
        </w:rPr>
        <w:t>2024年度年初预算0万元，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37.80</w:t>
      </w:r>
      <w:r>
        <w:rPr>
          <w:rFonts w:hint="eastAsia" w:ascii="仿宋_GB2312" w:eastAsia="仿宋_GB2312"/>
          <w:sz w:val="28"/>
          <w:szCs w:val="28"/>
        </w:rPr>
        <w:t>万元。</w:t>
      </w:r>
      <w:r>
        <w:rPr>
          <w:rFonts w:hint="eastAsia" w:ascii="仿宋_GB2312" w:eastAsia="仿宋_GB2312"/>
          <w:sz w:val="28"/>
          <w:szCs w:val="28"/>
          <w:lang w:val="en-US" w:eastAsia="zh-CN"/>
        </w:rPr>
        <w:t>主要原因：北京市西城区文化馆2024年度有3名退休人员人发放抚恤金丧葬费。</w:t>
      </w:r>
    </w:p>
    <w:p w14:paraId="6C31C678">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3、“卫生健康支出”(类)2024年年初预算243.9万元，2024年度决算242.65万元，完成年初预算的99.49%。其中：</w:t>
      </w:r>
    </w:p>
    <w:p w14:paraId="6ED8FEAA">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“行政事业单位医疗”（款）</w:t>
      </w:r>
      <w:r>
        <w:rPr>
          <w:rFonts w:hint="eastAsia" w:ascii="仿宋_GB2312" w:eastAsia="仿宋_GB2312"/>
          <w:sz w:val="28"/>
          <w:szCs w:val="28"/>
          <w:lang w:val="en-US" w:eastAsia="zh-CN"/>
        </w:rPr>
        <w:t>2024年年初预算243.9万元，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242.65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99.49%</w:t>
      </w:r>
      <w:r>
        <w:rPr>
          <w:rFonts w:hint="eastAsia" w:ascii="仿宋_GB2312" w:eastAsia="仿宋_GB2312"/>
          <w:sz w:val="28"/>
          <w:szCs w:val="28"/>
        </w:rPr>
        <w:t>。主要原因：</w:t>
      </w:r>
      <w:r>
        <w:rPr>
          <w:rFonts w:hint="eastAsia" w:ascii="仿宋_GB2312" w:eastAsia="仿宋_GB2312"/>
          <w:sz w:val="28"/>
          <w:szCs w:val="28"/>
          <w:lang w:val="en-US" w:eastAsia="zh-CN"/>
        </w:rPr>
        <w:t>北京市西城区文化馆2024年度在职有1人调出，3人在职转退休</w:t>
      </w:r>
      <w:r>
        <w:rPr>
          <w:rFonts w:hint="eastAsia" w:ascii="仿宋_GB2312" w:eastAsia="仿宋_GB2312"/>
          <w:sz w:val="28"/>
          <w:szCs w:val="28"/>
        </w:rPr>
        <w:t>。</w:t>
      </w:r>
    </w:p>
    <w:p w14:paraId="142C6345">
      <w:pPr>
        <w:tabs>
          <w:tab w:val="center" w:pos="6979"/>
        </w:tabs>
        <w:spacing w:line="58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4、“住房保障支出”(类)2024年年初预算508.57万元，2024年度决算492.84万元，完成年初预算的96.91%。其中：</w:t>
      </w:r>
    </w:p>
    <w:p w14:paraId="79B69A9B">
      <w:pPr>
        <w:tabs>
          <w:tab w:val="center" w:pos="6979"/>
        </w:tabs>
        <w:spacing w:line="58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“住房改革支出”（款）2024年年初预算508.57万元，2024年</w:t>
      </w:r>
      <w:r>
        <w:rPr>
          <w:rFonts w:hint="eastAsia" w:ascii="仿宋_GB2312" w:eastAsia="仿宋_GB2312"/>
          <w:sz w:val="28"/>
          <w:szCs w:val="28"/>
        </w:rPr>
        <w:t>度决算</w:t>
      </w:r>
      <w:r>
        <w:rPr>
          <w:rFonts w:hint="eastAsia" w:ascii="仿宋_GB2312" w:eastAsia="仿宋_GB2312"/>
          <w:sz w:val="28"/>
          <w:szCs w:val="28"/>
          <w:lang w:val="en-US" w:eastAsia="zh-CN"/>
        </w:rPr>
        <w:t>492.84</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96.91</w:t>
      </w:r>
      <w:r>
        <w:rPr>
          <w:rFonts w:hint="eastAsia" w:ascii="仿宋_GB2312" w:eastAsia="仿宋_GB2312"/>
          <w:sz w:val="28"/>
          <w:szCs w:val="28"/>
        </w:rPr>
        <w:t>%</w:t>
      </w:r>
      <w:r>
        <w:rPr>
          <w:rFonts w:hint="eastAsia" w:ascii="仿宋_GB2312" w:eastAsia="仿宋_GB2312"/>
          <w:sz w:val="28"/>
          <w:szCs w:val="28"/>
          <w:lang w:val="en-US" w:eastAsia="zh-CN"/>
        </w:rPr>
        <w:t>。主要原因：北京市西城区文化馆2024年度在职有1人调出，3人在职转退休。</w:t>
      </w:r>
    </w:p>
    <w:p w14:paraId="49446D57">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73638CA2">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14:paraId="1A0928F1">
      <w:p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我单位不涉及。</w:t>
      </w:r>
    </w:p>
    <w:p w14:paraId="0F5773B0">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eastAsia="zh-CN"/>
        </w:rPr>
        <w:t>（二）</w:t>
      </w:r>
      <w:r>
        <w:rPr>
          <w:rFonts w:hint="eastAsia" w:ascii="仿宋_GB2312" w:eastAsia="仿宋_GB2312"/>
          <w:sz w:val="28"/>
          <w:szCs w:val="28"/>
        </w:rPr>
        <w:t>政府性基金预算财政拨款支出决算具体情况</w:t>
      </w:r>
    </w:p>
    <w:p w14:paraId="03160093">
      <w:pPr>
        <w:autoSpaceDE w:val="0"/>
        <w:autoSpaceDN w:val="0"/>
        <w:adjustRightInd w:val="0"/>
        <w:spacing w:line="580" w:lineRule="exact"/>
        <w:ind w:firstLine="560" w:firstLineChars="200"/>
        <w:jc w:val="left"/>
        <w:rPr>
          <w:rFonts w:hint="default" w:ascii="仿宋_GB2312" w:eastAsia="仿宋_GB2312"/>
          <w:sz w:val="28"/>
          <w:szCs w:val="28"/>
          <w:lang w:val="en-US" w:eastAsia="zh-CN"/>
        </w:rPr>
      </w:pPr>
      <w:r>
        <w:rPr>
          <w:rFonts w:hint="eastAsia" w:ascii="仿宋_GB2312" w:eastAsia="仿宋_GB2312"/>
          <w:sz w:val="28"/>
          <w:szCs w:val="28"/>
          <w:lang w:val="en-US" w:eastAsia="zh-CN"/>
        </w:rPr>
        <w:t>我单位不涉及。</w:t>
      </w:r>
    </w:p>
    <w:p w14:paraId="4FEA7BCC">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549D7895">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2C52E354">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73159ABF">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3486.86</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01FA264D">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46B4D7AC">
      <w:pPr>
        <w:tabs>
          <w:tab w:val="center" w:pos="6979"/>
        </w:tabs>
        <w:jc w:val="center"/>
        <w:rPr>
          <w:rFonts w:hint="eastAsia" w:ascii="宋体" w:hAnsi="宋体" w:cs="宋体"/>
          <w:b/>
          <w:bCs/>
          <w:spacing w:val="40"/>
          <w:kern w:val="0"/>
          <w:sz w:val="32"/>
          <w:szCs w:val="32"/>
        </w:rPr>
      </w:pPr>
    </w:p>
    <w:p w14:paraId="5FE52B0E">
      <w:pPr>
        <w:tabs>
          <w:tab w:val="center" w:pos="6979"/>
        </w:tabs>
        <w:jc w:val="center"/>
        <w:rPr>
          <w:rFonts w:hint="eastAsia" w:ascii="宋体" w:hAnsi="宋体" w:cs="宋体"/>
          <w:b/>
          <w:bCs/>
          <w:spacing w:val="40"/>
          <w:kern w:val="0"/>
          <w:sz w:val="32"/>
          <w:szCs w:val="32"/>
        </w:rPr>
      </w:pPr>
    </w:p>
    <w:p w14:paraId="5B04123F">
      <w:pPr>
        <w:tabs>
          <w:tab w:val="center" w:pos="6979"/>
        </w:tabs>
        <w:jc w:val="center"/>
        <w:rPr>
          <w:rFonts w:hint="eastAsia" w:ascii="宋体" w:hAnsi="宋体" w:cs="宋体"/>
          <w:b/>
          <w:bCs/>
          <w:spacing w:val="40"/>
          <w:kern w:val="0"/>
          <w:sz w:val="32"/>
          <w:szCs w:val="32"/>
        </w:rPr>
      </w:pPr>
    </w:p>
    <w:p w14:paraId="1203A8AB">
      <w:pPr>
        <w:tabs>
          <w:tab w:val="center" w:pos="6979"/>
        </w:tabs>
        <w:jc w:val="center"/>
        <w:rPr>
          <w:rFonts w:hint="eastAsia" w:ascii="宋体" w:hAnsi="宋体" w:cs="宋体"/>
          <w:b/>
          <w:bCs/>
          <w:spacing w:val="40"/>
          <w:kern w:val="0"/>
          <w:sz w:val="32"/>
          <w:szCs w:val="32"/>
        </w:rPr>
      </w:pPr>
    </w:p>
    <w:p w14:paraId="7C0B27F7">
      <w:pPr>
        <w:tabs>
          <w:tab w:val="center" w:pos="6979"/>
        </w:tabs>
        <w:jc w:val="center"/>
        <w:rPr>
          <w:rFonts w:hint="eastAsia" w:ascii="宋体" w:hAnsi="宋体" w:cs="宋体"/>
          <w:b/>
          <w:bCs/>
          <w:spacing w:val="40"/>
          <w:kern w:val="0"/>
          <w:sz w:val="32"/>
          <w:szCs w:val="32"/>
        </w:rPr>
      </w:pPr>
    </w:p>
    <w:p w14:paraId="7F97451A">
      <w:pPr>
        <w:tabs>
          <w:tab w:val="center" w:pos="6979"/>
        </w:tabs>
        <w:jc w:val="center"/>
        <w:rPr>
          <w:rFonts w:hint="eastAsia" w:ascii="宋体" w:hAnsi="宋体" w:cs="宋体"/>
          <w:b/>
          <w:bCs/>
          <w:spacing w:val="40"/>
          <w:kern w:val="0"/>
          <w:sz w:val="32"/>
          <w:szCs w:val="32"/>
        </w:rPr>
      </w:pPr>
    </w:p>
    <w:p w14:paraId="4B80C338">
      <w:pPr>
        <w:tabs>
          <w:tab w:val="center" w:pos="6979"/>
        </w:tabs>
        <w:jc w:val="center"/>
        <w:rPr>
          <w:rFonts w:hint="eastAsia" w:ascii="宋体" w:hAnsi="宋体" w:cs="宋体"/>
          <w:b/>
          <w:bCs/>
          <w:spacing w:val="40"/>
          <w:kern w:val="0"/>
          <w:sz w:val="32"/>
          <w:szCs w:val="32"/>
        </w:rPr>
      </w:pPr>
    </w:p>
    <w:p w14:paraId="5EC635AC">
      <w:pPr>
        <w:tabs>
          <w:tab w:val="center" w:pos="6979"/>
        </w:tabs>
        <w:jc w:val="center"/>
        <w:rPr>
          <w:rFonts w:hint="eastAsia" w:ascii="宋体" w:hAnsi="宋体" w:cs="宋体"/>
          <w:b/>
          <w:bCs/>
          <w:spacing w:val="40"/>
          <w:kern w:val="0"/>
          <w:sz w:val="32"/>
          <w:szCs w:val="32"/>
        </w:rPr>
      </w:pPr>
    </w:p>
    <w:p w14:paraId="2E75FDAE">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3855CC3A">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080EB698">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25.28</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7.03</w:t>
      </w:r>
      <w:r>
        <w:rPr>
          <w:rFonts w:hint="eastAsia" w:ascii="仿宋_GB2312" w:eastAsia="仿宋_GB2312"/>
          <w:sz w:val="28"/>
          <w:szCs w:val="28"/>
        </w:rPr>
        <w:t>万元增加</w:t>
      </w:r>
      <w:r>
        <w:rPr>
          <w:rFonts w:ascii="仿宋_GB2312" w:eastAsia="仿宋_GB2312"/>
          <w:sz w:val="28"/>
          <w:szCs w:val="28"/>
        </w:rPr>
        <w:t>18.24</w:t>
      </w:r>
      <w:r>
        <w:rPr>
          <w:rFonts w:hint="eastAsia" w:ascii="仿宋_GB2312" w:eastAsia="仿宋_GB2312"/>
          <w:sz w:val="28"/>
          <w:szCs w:val="28"/>
        </w:rPr>
        <w:t>万元。其中：</w:t>
      </w:r>
    </w:p>
    <w:p w14:paraId="030D2AC2">
      <w:pPr>
        <w:numPr>
          <w:ilvl w:val="0"/>
          <w:numId w:val="1"/>
        </w:numPr>
        <w:spacing w:line="560" w:lineRule="exact"/>
        <w:ind w:firstLine="600"/>
        <w:rPr>
          <w:rFonts w:hint="eastAsia" w:ascii="仿宋_GB2312" w:eastAsia="仿宋_GB2312"/>
          <w:sz w:val="28"/>
          <w:szCs w:val="28"/>
        </w:rPr>
      </w:pPr>
      <w:r>
        <w:rPr>
          <w:rFonts w:hint="eastAsia" w:ascii="仿宋_GB2312" w:eastAsia="仿宋_GB2312"/>
          <w:sz w:val="28"/>
          <w:szCs w:val="28"/>
        </w:rPr>
        <w:t>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23.99</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23.99</w:t>
      </w:r>
      <w:r>
        <w:rPr>
          <w:rFonts w:hint="eastAsia" w:ascii="仿宋_GB2312" w:eastAsia="仿宋_GB2312"/>
          <w:sz w:val="28"/>
          <w:szCs w:val="28"/>
        </w:rPr>
        <w:t>万元。主要原因：202</w:t>
      </w:r>
      <w:r>
        <w:rPr>
          <w:rFonts w:hint="eastAsia" w:ascii="仿宋_GB2312" w:eastAsia="仿宋_GB2312"/>
          <w:sz w:val="28"/>
          <w:szCs w:val="28"/>
          <w:lang w:val="en-US" w:eastAsia="zh-CN"/>
        </w:rPr>
        <w:t>4</w:t>
      </w:r>
      <w:r>
        <w:rPr>
          <w:rFonts w:hint="eastAsia" w:ascii="仿宋_GB2312" w:eastAsia="仿宋_GB2312"/>
          <w:sz w:val="28"/>
          <w:szCs w:val="28"/>
        </w:rPr>
        <w:t>年度因公出国（境）费用用于</w:t>
      </w:r>
      <w:r>
        <w:rPr>
          <w:rFonts w:hint="eastAsia" w:ascii="仿宋_GB2312" w:hAnsi="仿宋" w:eastAsia="仿宋_GB2312" w:cs="仿宋"/>
          <w:color w:val="000000"/>
          <w:sz w:val="28"/>
          <w:szCs w:val="28"/>
          <w:lang w:eastAsia="zh-CN"/>
        </w:rPr>
        <w:t>赴法</w:t>
      </w:r>
      <w:r>
        <w:rPr>
          <w:rFonts w:hint="eastAsia" w:ascii="仿宋_GB2312" w:eastAsia="仿宋_GB2312"/>
          <w:sz w:val="28"/>
          <w:szCs w:val="28"/>
          <w:lang w:eastAsia="zh-CN"/>
        </w:rPr>
        <w:t>交流演出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7</w:t>
      </w:r>
      <w:r>
        <w:rPr>
          <w:rFonts w:hint="eastAsia" w:ascii="仿宋_GB2312" w:eastAsia="仿宋_GB2312"/>
          <w:sz w:val="28"/>
          <w:szCs w:val="28"/>
        </w:rPr>
        <w:t>人次。</w:t>
      </w:r>
    </w:p>
    <w:p w14:paraId="7C000CCA">
      <w:pPr>
        <w:numPr>
          <w:ilvl w:val="0"/>
          <w:numId w:val="0"/>
        </w:num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2.83</w:t>
      </w:r>
      <w:r>
        <w:rPr>
          <w:rFonts w:hint="eastAsia" w:ascii="仿宋_GB2312" w:eastAsia="仿宋_GB2312"/>
          <w:sz w:val="28"/>
          <w:szCs w:val="28"/>
        </w:rPr>
        <w:t>万元减少</w:t>
      </w:r>
      <w:r>
        <w:rPr>
          <w:rFonts w:ascii="仿宋_GB2312" w:eastAsia="仿宋_GB2312"/>
          <w:sz w:val="28"/>
          <w:szCs w:val="28"/>
        </w:rPr>
        <w:t>-2.83</w:t>
      </w:r>
      <w:r>
        <w:rPr>
          <w:rFonts w:hint="eastAsia" w:ascii="仿宋_GB2312" w:eastAsia="仿宋_GB2312"/>
          <w:sz w:val="28"/>
          <w:szCs w:val="28"/>
        </w:rPr>
        <w:t>万元。</w:t>
      </w:r>
    </w:p>
    <w:p w14:paraId="20B108BF">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1.29</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4.2</w:t>
      </w:r>
      <w:r>
        <w:rPr>
          <w:rFonts w:hint="eastAsia" w:ascii="仿宋_GB2312" w:eastAsia="仿宋_GB2312"/>
          <w:sz w:val="28"/>
          <w:szCs w:val="28"/>
        </w:rPr>
        <w:t>万元减少</w:t>
      </w:r>
      <w:r>
        <w:rPr>
          <w:rFonts w:ascii="仿宋_GB2312" w:eastAsia="仿宋_GB2312"/>
          <w:sz w:val="28"/>
          <w:szCs w:val="28"/>
        </w:rPr>
        <w:t>-2.91</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lang w:eastAsia="zh-CN"/>
        </w:rPr>
        <w:t>本年度无公务车购置</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1.29</w:t>
      </w:r>
      <w:r>
        <w:rPr>
          <w:rFonts w:hint="eastAsia" w:ascii="仿宋_GB2312" w:eastAsia="仿宋_GB2312"/>
          <w:sz w:val="28"/>
          <w:szCs w:val="28"/>
        </w:rPr>
        <w:t>万。202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2</w:t>
      </w:r>
      <w:r>
        <w:rPr>
          <w:rFonts w:hint="eastAsia" w:ascii="仿宋_GB2312" w:eastAsia="仿宋_GB2312"/>
          <w:sz w:val="28"/>
          <w:szCs w:val="28"/>
        </w:rPr>
        <w:t>辆。</w:t>
      </w:r>
    </w:p>
    <w:p w14:paraId="799F1C2E">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219F134C">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0</w:t>
      </w:r>
      <w:r>
        <w:rPr>
          <w:rFonts w:hint="eastAsia" w:ascii="仿宋_GB2312" w:eastAsia="仿宋_GB2312"/>
          <w:sz w:val="28"/>
          <w:szCs w:val="28"/>
        </w:rPr>
        <w:t>万元，比上年增加（减少）</w:t>
      </w:r>
      <w:r>
        <w:rPr>
          <w:rFonts w:hint="eastAsia" w:ascii="仿宋_GB2312" w:eastAsia="仿宋_GB2312"/>
          <w:sz w:val="28"/>
          <w:szCs w:val="28"/>
          <w:lang w:val="en-US" w:eastAsia="zh-CN"/>
        </w:rPr>
        <w:t>0</w:t>
      </w:r>
      <w:r>
        <w:rPr>
          <w:rFonts w:hint="eastAsia" w:ascii="仿宋_GB2312" w:eastAsia="仿宋_GB2312"/>
          <w:sz w:val="28"/>
          <w:szCs w:val="28"/>
        </w:rPr>
        <w:t>万元。</w:t>
      </w:r>
    </w:p>
    <w:p w14:paraId="2D2150FA">
      <w:pPr>
        <w:ind w:left="540"/>
        <w:rPr>
          <w:rFonts w:hint="eastAsia" w:ascii="黑体" w:eastAsia="黑体"/>
          <w:sz w:val="28"/>
          <w:szCs w:val="28"/>
        </w:rPr>
      </w:pPr>
      <w:r>
        <w:rPr>
          <w:rFonts w:hint="eastAsia" w:ascii="黑体" w:eastAsia="黑体"/>
          <w:sz w:val="28"/>
          <w:szCs w:val="28"/>
        </w:rPr>
        <w:t>三、政府采购支出情况</w:t>
      </w:r>
    </w:p>
    <w:p w14:paraId="5221F0D3">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834.99</w:t>
      </w:r>
      <w:r>
        <w:rPr>
          <w:rFonts w:hint="eastAsia" w:ascii="仿宋_GB2312" w:eastAsia="仿宋_GB2312"/>
          <w:sz w:val="28"/>
          <w:szCs w:val="28"/>
        </w:rPr>
        <w:t>万元，其中：政府采购货物支出</w:t>
      </w:r>
      <w:r>
        <w:rPr>
          <w:rFonts w:ascii="仿宋_GB2312" w:eastAsia="仿宋_GB2312"/>
          <w:sz w:val="28"/>
          <w:szCs w:val="28"/>
        </w:rPr>
        <w:t>415.53</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419.47</w:t>
      </w:r>
      <w:r>
        <w:rPr>
          <w:rFonts w:hint="eastAsia" w:ascii="仿宋_GB2312" w:eastAsia="仿宋_GB2312"/>
          <w:sz w:val="28"/>
          <w:szCs w:val="28"/>
        </w:rPr>
        <w:t>万元。授予中小企业合同金额</w:t>
      </w:r>
      <w:r>
        <w:rPr>
          <w:rFonts w:ascii="仿宋_GB2312" w:eastAsia="仿宋_GB2312"/>
          <w:sz w:val="28"/>
          <w:szCs w:val="28"/>
        </w:rPr>
        <w:t>517.57</w:t>
      </w:r>
      <w:r>
        <w:rPr>
          <w:rFonts w:hint="eastAsia" w:ascii="仿宋_GB2312" w:eastAsia="仿宋_GB2312"/>
          <w:sz w:val="28"/>
          <w:szCs w:val="28"/>
        </w:rPr>
        <w:t>万元，占政府采购支出总额的</w:t>
      </w:r>
      <w:r>
        <w:rPr>
          <w:rFonts w:hint="eastAsia" w:ascii="仿宋_GB2312" w:eastAsia="仿宋_GB2312"/>
          <w:sz w:val="28"/>
          <w:szCs w:val="28"/>
          <w:lang w:eastAsia="zh-CN"/>
        </w:rPr>
        <w:t>61.99</w:t>
      </w:r>
      <w:r>
        <w:rPr>
          <w:rFonts w:hint="eastAsia" w:ascii="仿宋_GB2312" w:eastAsia="仿宋_GB2312"/>
          <w:sz w:val="28"/>
          <w:szCs w:val="28"/>
        </w:rPr>
        <w:t>%，其中：授予小微企业合同金额</w:t>
      </w:r>
      <w:r>
        <w:rPr>
          <w:rFonts w:ascii="仿宋_GB2312" w:eastAsia="仿宋_GB2312"/>
          <w:sz w:val="28"/>
          <w:szCs w:val="28"/>
        </w:rPr>
        <w:t>498.01</w:t>
      </w:r>
      <w:r>
        <w:rPr>
          <w:rFonts w:hint="eastAsia" w:ascii="仿宋_GB2312" w:eastAsia="仿宋_GB2312"/>
          <w:sz w:val="28"/>
          <w:szCs w:val="28"/>
        </w:rPr>
        <w:t>万元，占政府采购支出总额的</w:t>
      </w:r>
      <w:r>
        <w:rPr>
          <w:rFonts w:ascii="仿宋_GB2312" w:eastAsia="仿宋_GB2312"/>
          <w:sz w:val="28"/>
          <w:szCs w:val="28"/>
        </w:rPr>
        <w:t>59.64</w:t>
      </w:r>
      <w:r>
        <w:rPr>
          <w:rFonts w:hint="eastAsia" w:ascii="仿宋_GB2312" w:eastAsia="仿宋_GB2312"/>
          <w:sz w:val="28"/>
          <w:szCs w:val="28"/>
        </w:rPr>
        <w:t>%。</w:t>
      </w:r>
    </w:p>
    <w:p w14:paraId="387EC39F">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4A9920A9">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12月31日，北京市西城区文化馆</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2</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2332971A">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0BBB3268">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39F515CC">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3EB2DB07">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1AB6114F">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10B0C5B0">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6CAA82DE">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623D4805">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522D1332">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0B9C55FE">
      <w:pPr>
        <w:ind w:firstLine="420" w:firstLineChars="150"/>
        <w:rPr>
          <w:rFonts w:hint="eastAsia" w:ascii="仿宋_GB2312" w:eastAsia="仿宋_GB2312"/>
          <w:sz w:val="28"/>
          <w:szCs w:val="28"/>
          <w:lang w:eastAsia="zh-CN"/>
        </w:rPr>
      </w:pPr>
      <w:r>
        <w:rPr>
          <w:rFonts w:hint="eastAsia" w:ascii="仿宋_GB2312" w:eastAsia="仿宋_GB2312"/>
          <w:sz w:val="28"/>
          <w:szCs w:val="28"/>
          <w:lang w:val="en-US" w:eastAsia="zh-CN"/>
        </w:rPr>
        <w:t>7.</w:t>
      </w:r>
      <w:r>
        <w:rPr>
          <w:rFonts w:hint="eastAsia" w:ascii="仿宋_GB2312" w:eastAsia="仿宋_GB2312"/>
          <w:sz w:val="28"/>
          <w:szCs w:val="28"/>
        </w:rPr>
        <w:t>各</w:t>
      </w:r>
      <w:r>
        <w:rPr>
          <w:rFonts w:hint="eastAsia" w:ascii="仿宋_GB2312" w:eastAsia="仿宋_GB2312"/>
          <w:sz w:val="28"/>
          <w:szCs w:val="28"/>
          <w:lang w:eastAsia="zh-CN"/>
        </w:rPr>
        <w:t>单位</w:t>
      </w:r>
      <w:r>
        <w:rPr>
          <w:rFonts w:hint="eastAsia" w:ascii="仿宋_GB2312" w:eastAsia="仿宋_GB2312"/>
          <w:sz w:val="28"/>
          <w:szCs w:val="28"/>
        </w:rPr>
        <w:t>需根据自身业务职能，</w:t>
      </w:r>
      <w:r>
        <w:rPr>
          <w:rFonts w:hint="eastAsia" w:ascii="仿宋_GB2312" w:eastAsia="仿宋_GB2312"/>
          <w:sz w:val="28"/>
          <w:szCs w:val="28"/>
          <w:lang w:eastAsia="zh-CN"/>
        </w:rPr>
        <w:t>补充当年</w:t>
      </w:r>
      <w:r>
        <w:rPr>
          <w:rFonts w:hint="eastAsia" w:ascii="仿宋_GB2312" w:eastAsia="仿宋_GB2312"/>
          <w:sz w:val="28"/>
          <w:szCs w:val="28"/>
          <w:lang w:val="en-US" w:eastAsia="zh-CN"/>
        </w:rPr>
        <w:t>使用的所有</w:t>
      </w:r>
      <w:r>
        <w:rPr>
          <w:rFonts w:hint="eastAsia" w:ascii="仿宋_GB2312" w:eastAsia="仿宋_GB2312"/>
          <w:sz w:val="28"/>
          <w:szCs w:val="28"/>
          <w:lang w:eastAsia="zh-CN"/>
        </w:rPr>
        <w:t>支出功能分类项级科目名词解释，例如：</w:t>
      </w:r>
    </w:p>
    <w:p w14:paraId="5EDA1216">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一般公共服务支出（类）人大事务（款）行政运行（项）：反映行政单位（包括实行公务员管理的事业单位）的基本支出。</w:t>
      </w:r>
    </w:p>
    <w:p w14:paraId="6A5B523C">
      <w:pPr>
        <w:ind w:firstLine="420" w:firstLineChars="150"/>
        <w:rPr>
          <w:rFonts w:hint="eastAsia" w:ascii="仿宋_GB2312" w:eastAsia="仿宋_GB2312"/>
          <w:sz w:val="28"/>
          <w:szCs w:val="28"/>
        </w:rPr>
      </w:pPr>
    </w:p>
    <w:p w14:paraId="1A285830">
      <w:pPr>
        <w:ind w:firstLine="420" w:firstLineChars="150"/>
        <w:rPr>
          <w:rFonts w:hint="eastAsia" w:ascii="仿宋_GB2312" w:eastAsia="仿宋_GB2312"/>
          <w:sz w:val="28"/>
          <w:szCs w:val="28"/>
        </w:rPr>
      </w:pPr>
    </w:p>
    <w:p w14:paraId="46ECC8B9">
      <w:pPr>
        <w:ind w:firstLine="420" w:firstLineChars="150"/>
        <w:rPr>
          <w:rFonts w:hint="eastAsia" w:ascii="仿宋_GB2312" w:eastAsia="仿宋_GB2312"/>
          <w:sz w:val="28"/>
          <w:szCs w:val="28"/>
        </w:rPr>
      </w:pPr>
    </w:p>
    <w:p w14:paraId="26B3EDEE">
      <w:pPr>
        <w:pStyle w:val="2"/>
        <w:rPr>
          <w:rFonts w:hint="eastAsia" w:ascii="仿宋_GB2312" w:eastAsia="仿宋_GB2312"/>
          <w:sz w:val="28"/>
          <w:szCs w:val="28"/>
        </w:rPr>
      </w:pPr>
    </w:p>
    <w:p w14:paraId="0AC709D3">
      <w:pPr>
        <w:rPr>
          <w:rFonts w:hint="eastAsia" w:ascii="仿宋_GB2312" w:eastAsia="仿宋_GB2312"/>
          <w:sz w:val="28"/>
          <w:szCs w:val="28"/>
        </w:rPr>
      </w:pPr>
    </w:p>
    <w:p w14:paraId="133DFCDE">
      <w:pPr>
        <w:pStyle w:val="2"/>
        <w:rPr>
          <w:rFonts w:hint="eastAsia"/>
        </w:rPr>
      </w:pPr>
      <w:bookmarkStart w:id="0" w:name="_GoBack"/>
      <w:bookmarkEnd w:id="0"/>
    </w:p>
    <w:p w14:paraId="63D0416D">
      <w:pPr>
        <w:ind w:firstLine="420" w:firstLineChars="150"/>
        <w:rPr>
          <w:rFonts w:hint="eastAsia" w:ascii="仿宋_GB2312" w:eastAsia="仿宋_GB2312"/>
          <w:sz w:val="28"/>
          <w:szCs w:val="28"/>
        </w:rPr>
      </w:pPr>
    </w:p>
    <w:p w14:paraId="209AF9CF">
      <w:pPr>
        <w:ind w:firstLine="420" w:firstLineChars="150"/>
        <w:rPr>
          <w:rFonts w:hint="eastAsia" w:ascii="仿宋_GB2312" w:eastAsia="仿宋_GB2312"/>
          <w:sz w:val="28"/>
          <w:szCs w:val="28"/>
        </w:rPr>
      </w:pPr>
    </w:p>
    <w:p w14:paraId="5F9F33CF">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27829FE0">
      <w:pPr>
        <w:ind w:firstLine="560" w:firstLineChars="200"/>
        <w:rPr>
          <w:rFonts w:hint="eastAsia" w:ascii="黑体" w:eastAsia="黑体"/>
          <w:sz w:val="28"/>
          <w:szCs w:val="28"/>
          <w:highlight w:val="yellow"/>
        </w:rPr>
      </w:pPr>
    </w:p>
    <w:p w14:paraId="6A72CF57">
      <w:pPr>
        <w:numPr>
          <w:ilvl w:val="0"/>
          <w:numId w:val="0"/>
        </w:numPr>
        <w:ind w:firstLine="280" w:firstLineChars="100"/>
        <w:rPr>
          <w:rFonts w:hint="eastAsia" w:ascii="黑体" w:eastAsia="黑体"/>
          <w:sz w:val="28"/>
          <w:szCs w:val="28"/>
          <w:lang w:eastAsia="zh-CN"/>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（详见附件）</w:t>
      </w:r>
    </w:p>
    <w:p w14:paraId="14FAEADD">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97C40">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53FAA971">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1895C">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40F01371">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BE2E1">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7C680E9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24836B"/>
    <w:multiLevelType w:val="singleLevel"/>
    <w:tmpl w:val="4524836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AF02C43"/>
    <w:rsid w:val="0BA148CA"/>
    <w:rsid w:val="0C1165C4"/>
    <w:rsid w:val="0D6D544B"/>
    <w:rsid w:val="0DD136FE"/>
    <w:rsid w:val="0E5F73FD"/>
    <w:rsid w:val="0F8E2C57"/>
    <w:rsid w:val="0F9849C7"/>
    <w:rsid w:val="1059665E"/>
    <w:rsid w:val="10AC13BA"/>
    <w:rsid w:val="13E56991"/>
    <w:rsid w:val="13EB5139"/>
    <w:rsid w:val="145A6C1B"/>
    <w:rsid w:val="145D656C"/>
    <w:rsid w:val="14B73493"/>
    <w:rsid w:val="158A5A42"/>
    <w:rsid w:val="167A2FF9"/>
    <w:rsid w:val="18581C69"/>
    <w:rsid w:val="19CA0B03"/>
    <w:rsid w:val="1A7A42D7"/>
    <w:rsid w:val="1AEC0734"/>
    <w:rsid w:val="1DEF20B0"/>
    <w:rsid w:val="214243FA"/>
    <w:rsid w:val="21AD613C"/>
    <w:rsid w:val="22322FE2"/>
    <w:rsid w:val="22467189"/>
    <w:rsid w:val="22F03C48"/>
    <w:rsid w:val="257A14F5"/>
    <w:rsid w:val="261C280D"/>
    <w:rsid w:val="26C2328E"/>
    <w:rsid w:val="27196C26"/>
    <w:rsid w:val="29EF086F"/>
    <w:rsid w:val="2B25546B"/>
    <w:rsid w:val="2EFFE297"/>
    <w:rsid w:val="301437CA"/>
    <w:rsid w:val="302959D3"/>
    <w:rsid w:val="30BB2FBA"/>
    <w:rsid w:val="326835EA"/>
    <w:rsid w:val="349D1F0A"/>
    <w:rsid w:val="34DD0473"/>
    <w:rsid w:val="351D293F"/>
    <w:rsid w:val="39D8475A"/>
    <w:rsid w:val="3B3243A4"/>
    <w:rsid w:val="3B627439"/>
    <w:rsid w:val="3B8F13ED"/>
    <w:rsid w:val="3C684897"/>
    <w:rsid w:val="404B79F8"/>
    <w:rsid w:val="433E495C"/>
    <w:rsid w:val="43672D9B"/>
    <w:rsid w:val="43C66A43"/>
    <w:rsid w:val="485261F6"/>
    <w:rsid w:val="489F2FD7"/>
    <w:rsid w:val="4AC27CB3"/>
    <w:rsid w:val="4BF72BEF"/>
    <w:rsid w:val="4D6155FA"/>
    <w:rsid w:val="4FA90297"/>
    <w:rsid w:val="4FC41A43"/>
    <w:rsid w:val="51DB3C59"/>
    <w:rsid w:val="53FC2732"/>
    <w:rsid w:val="550C0952"/>
    <w:rsid w:val="55762E42"/>
    <w:rsid w:val="57A7B272"/>
    <w:rsid w:val="58470068"/>
    <w:rsid w:val="58747CAC"/>
    <w:rsid w:val="5A1720F9"/>
    <w:rsid w:val="5A204411"/>
    <w:rsid w:val="5B9C37C2"/>
    <w:rsid w:val="5BA7C654"/>
    <w:rsid w:val="5EB10F16"/>
    <w:rsid w:val="5F4A7ABE"/>
    <w:rsid w:val="5FC91B94"/>
    <w:rsid w:val="60A54109"/>
    <w:rsid w:val="61D01CDF"/>
    <w:rsid w:val="64C0607C"/>
    <w:rsid w:val="65756C86"/>
    <w:rsid w:val="674D385B"/>
    <w:rsid w:val="676F09E1"/>
    <w:rsid w:val="6AD761A9"/>
    <w:rsid w:val="6D7D4DE5"/>
    <w:rsid w:val="71793A80"/>
    <w:rsid w:val="71E847F7"/>
    <w:rsid w:val="7357290B"/>
    <w:rsid w:val="78E628A1"/>
    <w:rsid w:val="798524E4"/>
    <w:rsid w:val="7A7F1C49"/>
    <w:rsid w:val="7B5B7AE6"/>
    <w:rsid w:val="7B7B6628"/>
    <w:rsid w:val="7BA7071E"/>
    <w:rsid w:val="7BDF6DA8"/>
    <w:rsid w:val="7C7EDC1A"/>
    <w:rsid w:val="7CCC5E07"/>
    <w:rsid w:val="7CCED98D"/>
    <w:rsid w:val="7D08410F"/>
    <w:rsid w:val="7DB06A08"/>
    <w:rsid w:val="7DB96DED"/>
    <w:rsid w:val="7DD3AD81"/>
    <w:rsid w:val="7F0C421B"/>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5771.46</c:v>
                </c:pt>
                <c:pt idx="1">
                  <c:v>0</c:v>
                </c:pt>
                <c:pt idx="2">
                  <c:v>0</c:v>
                </c:pt>
                <c:pt idx="3">
                  <c:v>0</c:v>
                </c:pt>
                <c:pt idx="4">
                  <c:v>0</c:v>
                </c:pt>
                <c:pt idx="5">
                  <c:v>204.73</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312f24db-22a3-4220-a4db-9a54bf8597d6}"/>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3486.86</c:v>
                </c:pt>
                <c:pt idx="1">
                  <c:v>2528</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89307812-06d8-4588-9303-4319ad7b5d15}"/>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3803</Words>
  <Characters>4409</Characters>
  <Lines>44</Lines>
  <Paragraphs>12</Paragraphs>
  <TotalTime>4</TotalTime>
  <ScaleCrop>false</ScaleCrop>
  <LinksUpToDate>false</LinksUpToDate>
  <CharactersWithSpaces>4442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粟小米</cp:lastModifiedBy>
  <cp:lastPrinted>2020-08-07T11:39:00Z</cp:lastPrinted>
  <dcterms:modified xsi:type="dcterms:W3CDTF">2025-08-28T09:39:09Z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eyJoZGlkIjoiMzQ0N2U1NzI5YjkwMmM0NTAzYjQ4ODIxODU1OGM5ZmQiLCJ1c2VySWQiOiI1NzYwMDk4NTIifQ==</vt:lpwstr>
  </property>
</Properties>
</file>