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2024全国小剧场京剧“群英会”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目标1：遴选剧目10个                                       目标2：剧目展演10场                                         目标3：公益活动20场                                        目标4：专家研讨会1场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完成遴选剧目10个                                       完成剧目展演10场                                         完成公益活动20场                                        完成专家研讨会1场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遴选剧目10个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剧目展演10场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公益活动20场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专家研讨会1场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指标1：严格把关艺术质量高水平完成演出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指标2：认真组织演出，确保安全无事故。演出程序符合北京市演出管理规定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指标3：演出内容、题材积极向上，符合社会主义核心价值观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指标1：2024年1月—4月项目筹备，确定演出场次与演出剧目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指标2：2024年4月—6月演出团体和场地接洽，统筹推进演出与线上线下各项活动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指标3：2024年9-11月完成所有活动内容并项目结项工作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指标1：200万元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指标1：全面展现我国京剧艺术发展特别是小剧场剧目的传承与创新成果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引领全国小剧场京剧行业及发展方向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全国京剧小剧场作品创作数量仍显不足，需要继续支持和发掘以期更好的发展。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指标2：满足人民群众的精神文化需求，弘扬中华优秀传统文化，焕发京剧艺术在新时代的独特魅力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加强推进西城区文化中心功能定位建设和“京剧发祥地”文化名片的打造上，有助于形成西城区品牌化文化项目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指标3：专家研讨会有学术性成果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继续深化研讨小剧场京剧演出形式和表演方法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指标1：参与人员满意度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大于80%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指标2：观众满意度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45E3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97187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202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842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3378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66B0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2E6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6B1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85F75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2824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155DF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4B23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3753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0B9A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6172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24D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8FA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3B5B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7AF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233</Words>
  <Characters>1329</Characters>
  <Lines>11</Lines>
  <Paragraphs>3</Paragraphs>
  <TotalTime>7</TotalTime>
  <ScaleCrop>false</ScaleCrop>
  <LinksUpToDate>false</LinksUpToDate>
  <CharactersWithSpaces>1559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2025-04-08T08:57:00Z</dcterms:created>
  <dc:creator>王雅婧</dc:creator>
  <cp:lastModifiedBy>姚远</cp:lastModifiedBy>
  <dcterms:modified xsi:type="dcterms:W3CDTF">2025-08-25T01:44:03Z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