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ind w:firstLine="442" w:firstLineChars="100"/>
        <w:jc w:val="both"/>
        <w:rPr>
          <w:rFonts w:hint="eastAsia" w:ascii="仿宋_GB2312" w:hAnsi="Times New Roman" w:eastAsia="仿宋_GB2312" w:cs="Times New Roman"/>
          <w:b/>
          <w:sz w:val="44"/>
          <w:szCs w:val="44"/>
        </w:rPr>
      </w:pPr>
      <w:r>
        <w:rPr>
          <w:rFonts w:hint="eastAsia" w:ascii="仿宋_GB2312" w:hAnsi="Times New Roman" w:eastAsia="仿宋_GB2312" w:cs="Times New Roman"/>
          <w:b/>
          <w:sz w:val="44"/>
          <w:szCs w:val="44"/>
        </w:rPr>
        <w:t>全年部门整体支出单位自评需报送资料</w:t>
      </w:r>
    </w:p>
    <w:p>
      <w:pPr>
        <w:spacing w:line="640" w:lineRule="exact"/>
        <w:jc w:val="center"/>
        <w:rPr>
          <w:rFonts w:hint="eastAsia" w:ascii="仿宋_GB2312" w:hAnsi="Times New Roman" w:eastAsia="仿宋_GB2312" w:cs="Times New Roman"/>
          <w:b/>
          <w:sz w:val="44"/>
          <w:szCs w:val="44"/>
        </w:rPr>
      </w:pPr>
    </w:p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942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750"/>
        <w:gridCol w:w="1060"/>
        <w:gridCol w:w="980"/>
        <w:gridCol w:w="134"/>
        <w:gridCol w:w="606"/>
        <w:gridCol w:w="1211"/>
        <w:gridCol w:w="340"/>
        <w:gridCol w:w="580"/>
        <w:gridCol w:w="191"/>
        <w:gridCol w:w="819"/>
        <w:gridCol w:w="17"/>
        <w:gridCol w:w="119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426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0"/>
                <w:sz w:val="32"/>
                <w:szCs w:val="32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42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default" w:ascii="Times New Roman" w:hAnsi="Times New Roman" w:eastAsia="宋体" w:cs="Times New Roman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885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文化、旅游市场监督员工作经费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5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北京市西城区文化和旅游局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1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北京市西城区文化市场综合执法大队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53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14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项目资金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11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44.8017</w:t>
            </w:r>
          </w:p>
        </w:tc>
        <w:tc>
          <w:tcPr>
            <w:tcW w:w="111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93.34%</w:t>
            </w: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11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4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预期目标</w:t>
            </w:r>
          </w:p>
        </w:tc>
        <w:tc>
          <w:tcPr>
            <w:tcW w:w="435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8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449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弥补执法力量不足，协助执法队做好文化市场日常监管及各类专项整治工作，延伸执法触角，构建社会监管体系，拓展监管渠道。通过反馈信息加大执法办案数量，提高重大案件线索发现能力，净化文化市场环境，打造规范有序的文化市场秩序。</w:t>
            </w:r>
          </w:p>
        </w:tc>
        <w:tc>
          <w:tcPr>
            <w:tcW w:w="435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60" w:firstLineChars="200"/>
              <w:jc w:val="both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文化市场监督员共巡查各类文化场所2015家次，每人每月平均巡查文化企业13次，全年提供有效线索22条，完成了全年台账梳理工作。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积极参与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分队的辅助行政执法工作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，协助执法人员开展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文化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、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旅游市场专项整治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，对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执法工作的顺利进行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起到一定的支撑作用，较好的完成了既定的工作任务。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绩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效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指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7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75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定期对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监督员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开展业务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培训会。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＞</w:t>
            </w: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2次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每年至少开展2此业务培训，提高监督员业务水平。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文化场所监督员对管辖企业巡视每月不少于一次。旅游监督员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每周巡查频次不少于3次。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定量巡视巡查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巡查文化等场所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2015家次，巡查巡视旅游企业等</w:t>
            </w: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236次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3：每周巡查旅行社等企业数量不少于10家次。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392家次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1058家次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4：节假日期间保证每日不少于1人到岗参与辖区旅游市场巡查。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21人次</w:t>
            </w: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21人次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指标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遏制各类文化企业违法违规行为，打造规范有序的市场环境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eastAsia="zh-CN"/>
              </w:rPr>
              <w:t>通过实地走访、研判分析，辖区旅行社的投诉率有所降低，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对文化旅游企业进行全覆盖检查，上报违规行为，协助执法队维护化市场环境。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指标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行政当事人对监督员的巡查工作给予积极配合。</w:t>
            </w:r>
          </w:p>
        </w:tc>
        <w:tc>
          <w:tcPr>
            <w:tcW w:w="7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无一起对监督员的投诉，积极配合监督员完成巡查工作。</w:t>
            </w:r>
          </w:p>
        </w:tc>
        <w:tc>
          <w:tcPr>
            <w:tcW w:w="5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执法人员对监督员工作给予了充分肯定。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  <w:bookmarkStart w:id="0" w:name="OLE_LINK7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完成企业台账梳理，协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助执法大队开展有针对性的执法检查。</w:t>
            </w:r>
            <w:bookmarkEnd w:id="0"/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20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2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01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121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34E43FE"/>
    <w:rsid w:val="04676C57"/>
    <w:rsid w:val="091A2DE7"/>
    <w:rsid w:val="0B0552E5"/>
    <w:rsid w:val="13A574A6"/>
    <w:rsid w:val="15AC4152"/>
    <w:rsid w:val="1A025D1F"/>
    <w:rsid w:val="287119A2"/>
    <w:rsid w:val="29B12974"/>
    <w:rsid w:val="29F36184"/>
    <w:rsid w:val="2AEC140B"/>
    <w:rsid w:val="2CB343E7"/>
    <w:rsid w:val="3ACA3FD6"/>
    <w:rsid w:val="410E0555"/>
    <w:rsid w:val="57477D54"/>
    <w:rsid w:val="5DE31F38"/>
    <w:rsid w:val="60CC0360"/>
    <w:rsid w:val="66874F7C"/>
    <w:rsid w:val="72386ABD"/>
    <w:rsid w:val="774E227E"/>
    <w:rsid w:val="7ECF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10</TotalTime>
  <ScaleCrop>false</ScaleCrop>
  <LinksUpToDate>false</LinksUpToDate>
  <CharactersWithSpaces>1175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lenovo</cp:lastModifiedBy>
  <dcterms:modified xsi:type="dcterms:W3CDTF">2025-08-22T06:28:46Z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D5DA39BCCC0B48CC9E95BCA71B904925</vt:lpwstr>
  </property>
</Properties>
</file>