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248015法律服务费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西城区阅读推广中心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3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***</w:t>
            </w:r>
          </w:p>
          <w:bookmarkEnd w:id="3"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全年政策、合同、协议等涉及法律咨询内容较多，如实体书店经费扶持；特色阅读空间考评；“书香西城”系列活动等，均需要专业人员从法律层面进行审核。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已全部完成我单位要求的法律咨询问题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指标1：起草审核合同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指标2：法务咨询服务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预算金额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1" w:name="_Toc396293517"/>
      <w:bookmarkStart w:id="2" w:name="_Toc380588482"/>
      <w:r>
        <w:rPr>
          <w:rFonts w:hint="eastAsia" w:ascii="Times New Roman" w:hAnsi="Times New Roman" w:eastAsia="宋体" w:cs="Times New Roman"/>
          <w:b/>
          <w:sz w:val="52"/>
          <w:szCs w:val="52"/>
        </w:rPr>
        <w:t>2.西城区项目支出绩效报告</w:t>
      </w:r>
      <w:bookmarkEnd w:id="1"/>
      <w:bookmarkEnd w:id="2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     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负责人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24"/>
        </w:rPr>
      </w:pPr>
      <w:r>
        <w:rPr>
          <w:rFonts w:hint="eastAsia" w:ascii="仿宋_GB2312" w:hAnsi="Times New Roman" w:eastAsia="宋体" w:cs="Times New Roman"/>
          <w:szCs w:val="24"/>
        </w:rPr>
        <w:t>（参考提纲）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（二）项目绩效目标。包括总体目标和阶段性目标。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三、综合评价情况及评价结论（附相关评分表）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78931E8"/>
    <w:rsid w:val="0FA952A5"/>
    <w:rsid w:val="118F1B99"/>
    <w:rsid w:val="241A2D08"/>
    <w:rsid w:val="3A0D21C9"/>
    <w:rsid w:val="45476B29"/>
    <w:rsid w:val="4A942C78"/>
    <w:rsid w:val="7F1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684</Words>
  <Characters>717</Characters>
  <Lines>8</Lines>
  <Paragraphs>2</Paragraphs>
  <TotalTime>26</TotalTime>
  <ScaleCrop>false</ScaleCrop>
  <LinksUpToDate>false</LinksUpToDate>
  <CharactersWithSpaces>853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Ü不爱吃 的喵</cp:lastModifiedBy>
  <dcterms:modified xsi:type="dcterms:W3CDTF">2025-08-25T05:54:10Z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eyJoZGlkIjoiZmU3MDA4YTMzMWJmZGVkYzBiNWNjODlhZmY1NDhmNDQiLCJ1c2VySWQiOiIzNjE4ODAzNDcifQ==</vt:lpwstr>
  </property>
</Properties>
</file>