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6C39" w:rsidRDefault="006E6525">
      <w:pPr>
        <w:spacing w:line="640" w:lineRule="exact"/>
        <w:rPr>
          <w:rFonts w:ascii="仿宋_GB2312" w:eastAsia="仿宋_GB2312" w:hAnsi="Times New Roman" w:cs="Times New Roman"/>
          <w:b/>
          <w:sz w:val="32"/>
          <w:szCs w:val="32"/>
        </w:rPr>
      </w:pPr>
      <w:r>
        <w:rPr>
          <w:rFonts w:ascii="仿宋_GB2312" w:eastAsia="仿宋_GB2312" w:hAnsi="Times New Roman" w:cs="Times New Roman" w:hint="eastAsia"/>
          <w:b/>
          <w:sz w:val="32"/>
          <w:szCs w:val="32"/>
        </w:rPr>
        <w:t>1.项目支出绩效自评表</w:t>
      </w:r>
    </w:p>
    <w:tbl>
      <w:tblPr>
        <w:tblW w:w="8928" w:type="dxa"/>
        <w:jc w:val="center"/>
        <w:tblLayout w:type="fixed"/>
        <w:tblLook w:val="04A0"/>
      </w:tblPr>
      <w:tblGrid>
        <w:gridCol w:w="578"/>
        <w:gridCol w:w="963"/>
        <w:gridCol w:w="1092"/>
        <w:gridCol w:w="718"/>
        <w:gridCol w:w="1114"/>
        <w:gridCol w:w="279"/>
        <w:gridCol w:w="839"/>
        <w:gridCol w:w="837"/>
        <w:gridCol w:w="277"/>
        <w:gridCol w:w="280"/>
        <w:gridCol w:w="416"/>
        <w:gridCol w:w="285"/>
        <w:gridCol w:w="551"/>
        <w:gridCol w:w="699"/>
      </w:tblGrid>
      <w:tr w:rsidR="00CF6C3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F6C39" w:rsidRDefault="006E6525">
            <w:pPr>
              <w:widowControl/>
              <w:spacing w:line="320" w:lineRule="exact"/>
              <w:jc w:val="center"/>
              <w:rPr>
                <w:rFonts w:ascii="宋体" w:hAnsi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CF6C3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CF6C39" w:rsidRDefault="006E6525">
            <w:pPr>
              <w:widowControl/>
              <w:jc w:val="center"/>
              <w:rPr>
                <w:rFonts w:ascii="宋体" w:hAnsi="宋体"/>
                <w:kern w:val="0"/>
                <w:sz w:val="22"/>
                <w:szCs w:val="24"/>
              </w:rPr>
            </w:pPr>
            <w:r>
              <w:rPr>
                <w:rFonts w:ascii="宋体" w:hAnsi="宋体" w:hint="eastAsia"/>
                <w:kern w:val="0"/>
                <w:sz w:val="22"/>
                <w:szCs w:val="24"/>
              </w:rPr>
              <w:t>（202</w:t>
            </w:r>
            <w:r>
              <w:rPr>
                <w:rFonts w:ascii="宋体" w:hAnsi="宋体"/>
                <w:kern w:val="0"/>
                <w:sz w:val="22"/>
                <w:szCs w:val="24"/>
              </w:rPr>
              <w:t>4</w:t>
            </w:r>
            <w:r>
              <w:rPr>
                <w:rFonts w:ascii="宋体" w:hAnsi="宋体" w:hint="eastAsia"/>
                <w:kern w:val="0"/>
                <w:sz w:val="22"/>
                <w:szCs w:val="24"/>
              </w:rPr>
              <w:t>年度）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原创剧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B632C5" w:rsidP="00B632C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北京市西城区文化和旅游局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B632C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北京市西城区文化馆 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4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B632C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***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B632C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********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bookmarkStart w:id="0" w:name="OLE_LINK1"/>
            <w:bookmarkStart w:id="1" w:name="OLE_LINK2"/>
            <w:r>
              <w:rPr>
                <w:rFonts w:ascii="宋体" w:hAnsi="宋体"/>
                <w:sz w:val="18"/>
              </w:rPr>
              <w:t>200</w:t>
            </w:r>
            <w:bookmarkEnd w:id="0"/>
            <w:bookmarkEnd w:id="1"/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351DB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/>
                <w:sz w:val="18"/>
              </w:rPr>
              <w:t>200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351DB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200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8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—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CF6C39">
        <w:trPr>
          <w:trHeight w:hRule="exact" w:val="149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完成2部原创剧</w:t>
            </w:r>
          </w:p>
        </w:tc>
        <w:tc>
          <w:tcPr>
            <w:tcW w:w="33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3"/>
                <w:szCs w:val="13"/>
              </w:rPr>
              <w:t>发挥群文助力文旅的作用，《京报》和《运河之端有片海》的主要剧情均取材于西城区的历史文化，通过两部剧的观演，带动观众走进京报馆、郭守敬纪念馆等历史文化遗存，瞻仰名人先烈，以文促旅，有效活化利用西城文化空间。</w:t>
            </w:r>
          </w:p>
        </w:tc>
      </w:tr>
      <w:tr w:rsidR="00CF6C39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年度</w:t>
            </w:r>
          </w:p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实际</w:t>
            </w:r>
          </w:p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指标1：演出场次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6场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500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指标1：严格按照方案执行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指标1：是否按时间进度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指标1：是否超出预算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经济效益</w:t>
            </w:r>
          </w:p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指标1：给文化馆带来的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公益性活动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69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社会效益</w:t>
            </w:r>
          </w:p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指标1：在社会引起的反响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受众群体有限，但被学习强国收录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72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生态效益</w:t>
            </w:r>
          </w:p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指标1：对红色文化传播的影响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观看人数有限，传播覆盖率有限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75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指标1：后续影响力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4.5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文化西城线上播放量持续增长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69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满意度</w:t>
            </w:r>
          </w:p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kern w:val="0"/>
                <w:sz w:val="18"/>
                <w:szCs w:val="18"/>
              </w:rPr>
              <w:t>观众对戏剧的欣赏角度不同</w:t>
            </w: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5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left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  <w:tr w:rsidR="00CF6C39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6E6525">
            <w:pPr>
              <w:widowControl/>
              <w:spacing w:line="240" w:lineRule="exact"/>
              <w:jc w:val="center"/>
              <w:rPr>
                <w:rFonts w:ascii="宋体" w:hAnsi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kern w:val="0"/>
                <w:sz w:val="18"/>
                <w:szCs w:val="18"/>
              </w:rPr>
              <w:t>94.5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6C39" w:rsidRDefault="00CF6C39">
            <w:pPr>
              <w:widowControl/>
              <w:spacing w:line="240" w:lineRule="exact"/>
              <w:jc w:val="center"/>
              <w:rPr>
                <w:rFonts w:ascii="宋体" w:hAnsi="宋体"/>
                <w:kern w:val="0"/>
                <w:sz w:val="18"/>
                <w:szCs w:val="18"/>
              </w:rPr>
            </w:pPr>
          </w:p>
        </w:tc>
      </w:tr>
    </w:tbl>
    <w:p w:rsidR="00CF6C39" w:rsidRDefault="00CF6C39" w:rsidP="00844FE4">
      <w:pPr>
        <w:rPr>
          <w:rFonts w:ascii="宋体" w:hAnsi="宋体"/>
          <w:b/>
          <w:color w:val="000000"/>
          <w:kern w:val="0"/>
          <w:sz w:val="22"/>
          <w:szCs w:val="24"/>
        </w:rPr>
      </w:pPr>
    </w:p>
    <w:sectPr w:rsidR="00CF6C39" w:rsidSect="00CF6C39">
      <w:footerReference w:type="even" r:id="rId7"/>
      <w:footerReference w:type="default" r:id="rId8"/>
      <w:footerReference w:type="firs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73F3" w:rsidRDefault="000373F3" w:rsidP="00CF6C39">
      <w:r>
        <w:separator/>
      </w:r>
    </w:p>
  </w:endnote>
  <w:endnote w:type="continuationSeparator" w:id="1">
    <w:p w:rsidR="000373F3" w:rsidRDefault="000373F3" w:rsidP="00CF6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39" w:rsidRDefault="00CC384B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6E652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6E6525"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 w:rsidR="00CF6C39" w:rsidRDefault="00CF6C39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39" w:rsidRDefault="00CC384B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 w:rsidR="006E6525"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351DB5" w:rsidRPr="00351DB5">
      <w:rPr>
        <w:rFonts w:ascii="宋体" w:hAnsi="宋体"/>
        <w:noProof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</w:p>
  <w:p w:rsidR="00CF6C39" w:rsidRDefault="00CF6C39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6C39" w:rsidRDefault="00CC384B">
    <w:pPr>
      <w:pStyle w:val="a3"/>
      <w:jc w:val="center"/>
    </w:pPr>
    <w:r w:rsidRPr="00CC384B">
      <w:fldChar w:fldCharType="begin"/>
    </w:r>
    <w:r w:rsidR="006E6525">
      <w:instrText>PAGE   \* MERGEFORMAT</w:instrText>
    </w:r>
    <w:r w:rsidRPr="00CC384B">
      <w:fldChar w:fldCharType="separate"/>
    </w:r>
    <w:r w:rsidR="006E6525">
      <w:rPr>
        <w:lang w:val="zh-CN"/>
      </w:rPr>
      <w:t>1</w:t>
    </w:r>
    <w:r>
      <w:rPr>
        <w:lang w:val="zh-CN"/>
      </w:rPr>
      <w:fldChar w:fldCharType="end"/>
    </w:r>
  </w:p>
  <w:p w:rsidR="00CF6C39" w:rsidRDefault="00CF6C39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73F3" w:rsidRDefault="000373F3" w:rsidP="00CF6C39">
      <w:r>
        <w:separator/>
      </w:r>
    </w:p>
  </w:footnote>
  <w:footnote w:type="continuationSeparator" w:id="1">
    <w:p w:rsidR="000373F3" w:rsidRDefault="000373F3" w:rsidP="00CF6C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1315226"/>
    <w:multiLevelType w:val="singleLevel"/>
    <w:tmpl w:val="00000000"/>
    <w:lvl w:ilvl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F6C39"/>
    <w:rsid w:val="000373F3"/>
    <w:rsid w:val="00351DB5"/>
    <w:rsid w:val="006E6525"/>
    <w:rsid w:val="00844FE4"/>
    <w:rsid w:val="00B632C5"/>
    <w:rsid w:val="00CC384B"/>
    <w:rsid w:val="00CF6C39"/>
    <w:rsid w:val="01C33E3E"/>
    <w:rsid w:val="059B6E4A"/>
    <w:rsid w:val="07AD2DF1"/>
    <w:rsid w:val="11986AE1"/>
    <w:rsid w:val="19E35721"/>
    <w:rsid w:val="1A657CB6"/>
    <w:rsid w:val="1D02713F"/>
    <w:rsid w:val="1EBC3110"/>
    <w:rsid w:val="211E41C1"/>
    <w:rsid w:val="222C4C8F"/>
    <w:rsid w:val="267918E7"/>
    <w:rsid w:val="287F0D0A"/>
    <w:rsid w:val="297B5976"/>
    <w:rsid w:val="2B595843"/>
    <w:rsid w:val="3A055E7A"/>
    <w:rsid w:val="406F60E2"/>
    <w:rsid w:val="40893064"/>
    <w:rsid w:val="50FD59A5"/>
    <w:rsid w:val="54F05869"/>
    <w:rsid w:val="579474BF"/>
    <w:rsid w:val="5A4A5760"/>
    <w:rsid w:val="5F533996"/>
    <w:rsid w:val="67131A2B"/>
    <w:rsid w:val="6A0B7982"/>
    <w:rsid w:val="6ABC6847"/>
    <w:rsid w:val="6BDC5412"/>
    <w:rsid w:val="6BF15048"/>
    <w:rsid w:val="6EDC2EC3"/>
    <w:rsid w:val="70121527"/>
    <w:rsid w:val="754C28F1"/>
    <w:rsid w:val="78366C4A"/>
    <w:rsid w:val="7AD77A6D"/>
    <w:rsid w:val="7E887BC4"/>
    <w:rsid w:val="7FB64869"/>
    <w:rsid w:val="7FD078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宋体"/>
        <w:lang w:val="en-US" w:eastAsia="zh-CN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header" w:qFormat="1"/>
    <w:lsdException w:name="footer" w:qFormat="1"/>
    <w:lsdException w:name="caption" w:semiHidden="1" w:unhideWhenUsed="1"/>
    <w:lsdException w:name="Default Paragraph Font" w:uiPriority="1" w:qFormat="1"/>
    <w:lsdException w:name="HTML Top of Form" w:semiHidden="1" w:unhideWhenUsed="1"/>
    <w:lsdException w:name="HTML Bottom of Form" w:semiHidden="1" w:unhideWhenUsed="1"/>
    <w:lsdException w:name="Normal Table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F6C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CF6C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qFormat/>
    <w:rsid w:val="00CF6C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CF6C3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CF6C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satMod val="300000"/>
                <a:tint val="50000"/>
              </a:schemeClr>
            </a:gs>
            <a:gs pos="35000">
              <a:schemeClr val="phClr">
                <a:satMod val="300000"/>
                <a:tint val="37000"/>
              </a:schemeClr>
            </a:gs>
            <a:gs pos="100000">
              <a:schemeClr val="phClr">
                <a:satMod val="350000"/>
                <a:tint val="1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atMod val="130000"/>
                <a:shade val="51000"/>
              </a:schemeClr>
            </a:gs>
            <a:gs pos="80000">
              <a:schemeClr val="phClr">
                <a:satMod val="130000"/>
                <a:shade val="93000"/>
              </a:schemeClr>
            </a:gs>
            <a:gs pos="100000">
              <a:schemeClr val="phClr">
                <a:satMod val="135000"/>
                <a:shade val="94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atMod val="105000"/>
              <a:shade val="9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atMod val="350000"/>
                <a:tint val="40000"/>
              </a:schemeClr>
            </a:gs>
            <a:gs pos="40000">
              <a:schemeClr val="phClr">
                <a:satMod val="350000"/>
                <a:shade val="99000"/>
                <a:tint val="45000"/>
              </a:schemeClr>
            </a:gs>
            <a:gs pos="100000">
              <a:schemeClr val="phClr">
                <a:satMod val="255000"/>
                <a:shade val="20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satMod val="300000"/>
                <a:tint val="80000"/>
              </a:schemeClr>
            </a:gs>
            <a:gs pos="100000">
              <a:schemeClr val="phClr">
                <a:satMod val="200000"/>
                <a:shade val="3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161</Words>
  <Characters>922</Characters>
  <Application>Microsoft Office Word</Application>
  <DocSecurity>0</DocSecurity>
  <Lines>7</Lines>
  <Paragraphs>2</Paragraphs>
  <ScaleCrop>false</ScaleCrop>
  <Company>Microsoft</Company>
  <LinksUpToDate>false</LinksUpToDate>
  <CharactersWithSpaces>1081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王雅婧</dc:creator>
  <cp:lastModifiedBy>dell</cp:lastModifiedBy>
  <cp:revision>10</cp:revision>
  <cp:lastPrinted>2025-04-28T07:43:00Z</cp:lastPrinted>
  <dcterms:created xsi:type="dcterms:W3CDTF">2022-02-08T07:11:00Z</dcterms:created>
  <dcterms:modified xsi:type="dcterms:W3CDTF">2025-08-27T03:09:00Z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83610bbb31004a7a86d7953d5db741f8_23</vt:lpwstr>
  </property>
  <property fmtid="{D5CDD505-2E9C-101B-9397-08002B2CF9AE}" pid="4" name="KSOTemplateDocerSaveRecord">
    <vt:lpwstr>eyJoZGlkIjoiZWIzMTcwMWE1OGQwYzg3M2Q4YzdhMjdkNDM4MmFlZTMiLCJ1c2VySWQiOiIxMDMxMzAyNTE4In0=</vt:lpwstr>
  </property>
</Properties>
</file>