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077" w:rsidRDefault="00AE0C13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0" w:type="auto"/>
        <w:jc w:val="center"/>
        <w:tblLook w:val="04A0"/>
      </w:tblPr>
      <w:tblGrid>
        <w:gridCol w:w="511"/>
        <w:gridCol w:w="465"/>
        <w:gridCol w:w="737"/>
        <w:gridCol w:w="1675"/>
        <w:gridCol w:w="1452"/>
        <w:gridCol w:w="1316"/>
        <w:gridCol w:w="498"/>
        <w:gridCol w:w="599"/>
        <w:gridCol w:w="1807"/>
      </w:tblGrid>
      <w:tr w:rsidR="003A5077">
        <w:trPr>
          <w:trHeight w:hRule="exact" w:val="440"/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5077" w:rsidRDefault="00AE0C1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3A5077">
        <w:trPr>
          <w:trHeight w:val="194"/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A5077" w:rsidRDefault="00AE0C1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能源费</w:t>
            </w: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北京市西城区文化馆</w:t>
            </w: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44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44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********</w:t>
            </w: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A5077">
        <w:trPr>
          <w:trHeight w:hRule="exact" w:val="47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077" w:rsidRDefault="00AE0C1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077" w:rsidRDefault="00AE0C1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162.411412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162.411412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A5077">
        <w:trPr>
          <w:trHeight w:hRule="exact" w:val="8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保障文化中心大楼安全运行，确保各项文化活动安全开展，为区域居民提供安全、放心的活动场所。</w:t>
            </w:r>
          </w:p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文化中心大楼正常运行</w:t>
            </w:r>
          </w:p>
        </w:tc>
      </w:tr>
      <w:tr w:rsidR="003A5077">
        <w:trPr>
          <w:trHeight w:hRule="exact" w:val="51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A5077">
        <w:trPr>
          <w:trHeight w:hRule="exact" w:val="3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指标1：水费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40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指标2：电费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8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指标1：水费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41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指标2：电费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指标1：全年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37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129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指标1：预算控制数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162.411412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办公大楼维修维护，我馆工作人员搬离大楼，2024年7月底搬回办公大楼正常办公，导致能源费支出减少。</w:t>
            </w:r>
          </w:p>
        </w:tc>
      </w:tr>
      <w:tr w:rsidR="003A5077">
        <w:trPr>
          <w:trHeight w:hRule="exact" w:val="32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经济效益</w:t>
            </w:r>
          </w:p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5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指标1：保障文化中心大楼设施设备运行，确保各项文化活动正常开展，为区域居民提供安全、放心的活动场所。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保障文化中心大楼正常开放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077" w:rsidRDefault="00AE0C1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办公大楼维修维护，除楼内老干部活动中正常开放外，文化馆活动场地无法正常使用，部分文化活动无法正常开展，装修施工结束于2024年7月底返回文化中心大楼办公，恢复各项活动开展。导致能源费相应减少。</w:t>
            </w:r>
          </w:p>
        </w:tc>
      </w:tr>
      <w:tr w:rsidR="003A5077">
        <w:trPr>
          <w:trHeight w:hRule="exact" w:val="41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91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30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指标1：群众满意度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较好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077" w:rsidRDefault="00AE0C1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办公大楼维修维护，除楼内老干部活动中正常开放外，文化馆活动场地无法正常使用，部分文化活动无法正常开展，装修施工结束于2024年7月底返回文化中心大楼办公，恢复各项活动开展。导致能源费相应减少。</w:t>
            </w:r>
          </w:p>
        </w:tc>
      </w:tr>
      <w:tr w:rsidR="003A5077">
        <w:trPr>
          <w:trHeight w:hRule="exact" w:val="249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指标2：受众面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077" w:rsidRDefault="00AE0C1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办公大楼维修维护，除楼内老干部活动中正常开放外，文化馆活动场地无法正常使用，部分文化活动无法正常开展，装修施工结束于2024年7月底返回文化中心大楼办公，恢复各项活动开展。导致能源费相应减少。</w:t>
            </w: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A5077">
        <w:trPr>
          <w:trHeight w:hRule="exact" w:val="291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AE0C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077" w:rsidRDefault="003A50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3A5077" w:rsidRDefault="003A5077">
      <w:pPr>
        <w:rPr>
          <w:rFonts w:ascii="黑体" w:eastAsia="黑体" w:hAnsi="黑体" w:cs="Times New Roman"/>
          <w:szCs w:val="24"/>
        </w:rPr>
        <w:sectPr w:rsidR="003A5077">
          <w:footerReference w:type="even" r:id="rId7"/>
          <w:footerReference w:type="default" r:id="rId8"/>
          <w:footerReference w:type="first" r:id="rId9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:rsidR="003A5077" w:rsidRDefault="00AE0C13">
      <w:pPr>
        <w:jc w:val="center"/>
        <w:rPr>
          <w:rFonts w:ascii="Times New Roman" w:eastAsia="宋体" w:hAnsi="Times New Roman" w:cs="Times New Roman"/>
          <w:sz w:val="52"/>
          <w:szCs w:val="52"/>
        </w:rPr>
      </w:pPr>
      <w:bookmarkStart w:id="0" w:name="_Toc380588482"/>
      <w:bookmarkStart w:id="1" w:name="_Toc396293517"/>
      <w:r>
        <w:rPr>
          <w:rFonts w:ascii="Times New Roman" w:eastAsia="宋体" w:hAnsi="Times New Roman" w:cs="Times New Roman" w:hint="eastAsia"/>
          <w:b/>
          <w:sz w:val="52"/>
          <w:szCs w:val="52"/>
        </w:rPr>
        <w:lastRenderedPageBreak/>
        <w:t>2.</w:t>
      </w:r>
      <w:r>
        <w:rPr>
          <w:rFonts w:ascii="Times New Roman" w:eastAsia="宋体" w:hAnsi="Times New Roman" w:cs="Times New Roman" w:hint="eastAsia"/>
          <w:b/>
          <w:sz w:val="52"/>
          <w:szCs w:val="52"/>
        </w:rPr>
        <w:t>西城区项目支出绩效报告</w:t>
      </w:r>
      <w:bookmarkEnd w:id="0"/>
      <w:bookmarkEnd w:id="1"/>
    </w:p>
    <w:p w:rsidR="003A5077" w:rsidRDefault="003A5077"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eastAsia="宋体" w:hAnsi="Times New Roman" w:cs="Times New Roman"/>
          <w:sz w:val="30"/>
          <w:szCs w:val="30"/>
        </w:rPr>
      </w:pPr>
    </w:p>
    <w:p w:rsidR="003A5077" w:rsidRDefault="00AE0C13">
      <w:pPr>
        <w:spacing w:before="100" w:beforeAutospacing="1" w:after="100" w:afterAutospacing="1" w:line="312" w:lineRule="auto"/>
        <w:jc w:val="center"/>
        <w:rPr>
          <w:rFonts w:ascii="仿宋_GB2312" w:eastAsia="宋体" w:hAnsi="宋体" w:cs="Times New Roman"/>
          <w:sz w:val="32"/>
          <w:szCs w:val="32"/>
        </w:rPr>
      </w:pPr>
      <w:r>
        <w:rPr>
          <w:rFonts w:ascii="仿宋_GB2312" w:eastAsia="宋体" w:hAnsi="宋体" w:cs="Times New Roman" w:hint="eastAsia"/>
          <w:sz w:val="32"/>
          <w:szCs w:val="32"/>
        </w:rPr>
        <w:t>（</w:t>
      </w:r>
      <w:r>
        <w:rPr>
          <w:rFonts w:ascii="仿宋_GB2312" w:eastAsia="宋体" w:hAnsi="宋体" w:cs="Times New Roman" w:hint="eastAsia"/>
          <w:sz w:val="32"/>
          <w:szCs w:val="32"/>
        </w:rPr>
        <w:t>2024</w:t>
      </w:r>
      <w:r>
        <w:rPr>
          <w:rFonts w:ascii="仿宋_GB2312" w:eastAsia="宋体" w:hAnsi="宋体" w:cs="Times New Roman" w:hint="eastAsia"/>
          <w:sz w:val="32"/>
          <w:szCs w:val="32"/>
        </w:rPr>
        <w:t>年度）</w:t>
      </w:r>
    </w:p>
    <w:p w:rsidR="003A5077" w:rsidRDefault="003A5077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3A5077" w:rsidRDefault="003A5077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3A5077" w:rsidRDefault="003A5077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3A5077" w:rsidRDefault="003A5077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3A5077" w:rsidRDefault="003A5077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3A5077" w:rsidRDefault="003A5077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</w:p>
    <w:p w:rsidR="003A5077" w:rsidRDefault="00AE0C13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  <w:r>
        <w:rPr>
          <w:rFonts w:ascii="仿宋_GB2312" w:eastAsia="宋体" w:hAnsi="宋体" w:cs="Times New Roman" w:hint="eastAsia"/>
          <w:sz w:val="32"/>
          <w:szCs w:val="32"/>
        </w:rPr>
        <w:t>部门名称：</w:t>
      </w:r>
      <w:r w:rsidR="001F3A86">
        <w:rPr>
          <w:rFonts w:ascii="仿宋_GB2312" w:eastAsia="宋体" w:hAnsi="宋体" w:cs="Times New Roman" w:hint="eastAsia"/>
          <w:sz w:val="32"/>
          <w:szCs w:val="32"/>
          <w:u w:val="single"/>
        </w:rPr>
        <w:t>******</w:t>
      </w:r>
    </w:p>
    <w:p w:rsidR="003A5077" w:rsidRDefault="00AE0C13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</w:rPr>
      </w:pPr>
      <w:r>
        <w:rPr>
          <w:rFonts w:ascii="仿宋_GB2312" w:eastAsia="宋体" w:hAnsi="宋体" w:cs="Times New Roman" w:hint="eastAsia"/>
          <w:sz w:val="32"/>
          <w:szCs w:val="32"/>
        </w:rPr>
        <w:t>项目名称：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>能源费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</w:t>
      </w:r>
    </w:p>
    <w:p w:rsidR="003A5077" w:rsidRDefault="00AE0C13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  <w:r>
        <w:rPr>
          <w:rFonts w:ascii="仿宋_GB2312" w:eastAsia="宋体" w:hAnsi="宋体" w:cs="Times New Roman" w:hint="eastAsia"/>
          <w:sz w:val="32"/>
          <w:szCs w:val="32"/>
        </w:rPr>
        <w:t>负责人：</w:t>
      </w:r>
      <w:r w:rsidR="001F3A86">
        <w:rPr>
          <w:rFonts w:ascii="仿宋_GB2312" w:eastAsia="宋体" w:hAnsi="宋体" w:cs="Times New Roman" w:hint="eastAsia"/>
          <w:sz w:val="32"/>
          <w:szCs w:val="32"/>
          <w:u w:val="single"/>
        </w:rPr>
        <w:t>**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</w:t>
      </w:r>
    </w:p>
    <w:p w:rsidR="003A5077" w:rsidRDefault="00AE0C13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  <w:r>
        <w:rPr>
          <w:rFonts w:ascii="仿宋_GB2312" w:eastAsia="宋体" w:hAnsi="宋体" w:cs="Times New Roman" w:hint="eastAsia"/>
          <w:sz w:val="32"/>
          <w:szCs w:val="32"/>
        </w:rPr>
        <w:t>填报日期：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>2025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>年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>4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>月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>10</w:t>
      </w:r>
      <w:r>
        <w:rPr>
          <w:rFonts w:ascii="仿宋_GB2312" w:eastAsia="宋体" w:hAnsi="宋体" w:cs="Times New Roman" w:hint="eastAsia"/>
          <w:sz w:val="32"/>
          <w:szCs w:val="32"/>
          <w:u w:val="single"/>
        </w:rPr>
        <w:t>日</w:t>
      </w:r>
    </w:p>
    <w:p w:rsidR="003A5077" w:rsidRDefault="00AE0C13">
      <w:pPr>
        <w:jc w:val="center"/>
        <w:rPr>
          <w:rFonts w:ascii="Arial" w:eastAsia="宋体" w:hAnsi="Arial" w:cs="Arial"/>
          <w:b/>
          <w:bCs/>
          <w:sz w:val="36"/>
          <w:szCs w:val="36"/>
        </w:rPr>
      </w:pPr>
      <w:r>
        <w:rPr>
          <w:rFonts w:ascii="仿宋_GB2312" w:eastAsia="宋体" w:hAnsi="宋体" w:cs="Times New Roman"/>
          <w:sz w:val="32"/>
          <w:szCs w:val="32"/>
          <w:u w:val="single"/>
        </w:rPr>
        <w:br w:type="page"/>
      </w:r>
      <w:r>
        <w:rPr>
          <w:rFonts w:ascii="宋体" w:eastAsia="宋体" w:hAnsi="宋体" w:cs="Arial" w:hint="eastAsia"/>
          <w:b/>
          <w:bCs/>
          <w:sz w:val="36"/>
          <w:szCs w:val="36"/>
        </w:rPr>
        <w:lastRenderedPageBreak/>
        <w:t>项目支出</w:t>
      </w:r>
      <w:r>
        <w:rPr>
          <w:rFonts w:ascii="宋体" w:eastAsia="宋体" w:hAnsi="宋体" w:cs="Arial"/>
          <w:b/>
          <w:bCs/>
          <w:sz w:val="36"/>
          <w:szCs w:val="36"/>
        </w:rPr>
        <w:t>绩效</w:t>
      </w:r>
      <w:r>
        <w:rPr>
          <w:rFonts w:ascii="宋体" w:eastAsia="宋体" w:hAnsi="宋体" w:cs="Arial" w:hint="eastAsia"/>
          <w:b/>
          <w:bCs/>
          <w:sz w:val="36"/>
          <w:szCs w:val="36"/>
        </w:rPr>
        <w:t>评价报告</w:t>
      </w:r>
    </w:p>
    <w:p w:rsidR="003A5077" w:rsidRDefault="00AE0C13">
      <w:pPr>
        <w:jc w:val="center"/>
        <w:rPr>
          <w:rFonts w:ascii="仿宋_GB2312" w:eastAsia="宋体" w:hAnsi="Times New Roman" w:cs="Times New Roman"/>
          <w:szCs w:val="24"/>
        </w:rPr>
      </w:pPr>
      <w:r>
        <w:rPr>
          <w:rFonts w:ascii="仿宋_GB2312" w:eastAsia="宋体" w:hAnsi="Times New Roman" w:cs="Times New Roman" w:hint="eastAsia"/>
          <w:szCs w:val="24"/>
        </w:rPr>
        <w:t>（参考提纲）</w:t>
      </w:r>
    </w:p>
    <w:p w:rsidR="003A5077" w:rsidRDefault="003A5077">
      <w:pPr>
        <w:jc w:val="center"/>
        <w:rPr>
          <w:rFonts w:ascii="仿宋_GB2312" w:eastAsia="宋体" w:hAnsi="Times New Roman" w:cs="Times New Roman"/>
          <w:szCs w:val="30"/>
        </w:rPr>
      </w:pPr>
    </w:p>
    <w:p w:rsidR="003A5077" w:rsidRDefault="00AE0C13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一、基本情况</w:t>
      </w:r>
    </w:p>
    <w:p w:rsidR="003A5077" w:rsidRDefault="00AE0C13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西城区文化中心大楼（西直门内大街147号）由西城区政府投资兴建，于2007年6</w:t>
      </w:r>
      <w:r w:rsidR="008F4B6B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月竣工完成，供北京市西城区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文化馆、西城区老干局活动中心、西城区老年大学三家单位共同使用。文化中心大楼主体共14层，地下三层，地上11层。目前大楼以物业托管方式对大楼进行日常运行管理，文化馆负责物业托管的具体操作及管理工作，目前能源费主要项目包括：年度用电费用、年度用水费用两个大项，是大楼正常运行的基础。2024年能源费为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162.411412万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元。</w:t>
      </w:r>
    </w:p>
    <w:p w:rsidR="003A5077" w:rsidRDefault="00AE0C13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文化中心大楼为常年对外开放的公共文化服务场所，节假日为活动密集时段，各项设施设备日常使用率较高，使能源费用呈逐年增长情况。项目直接社会效益为确保大楼正常运转，为区域居民提供安全、放心的活动场所。</w:t>
      </w:r>
    </w:p>
    <w:p w:rsidR="003A5077" w:rsidRDefault="00AE0C13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二、绩效评价工作开展情况</w:t>
      </w:r>
    </w:p>
    <w:p w:rsidR="003A5077" w:rsidRDefault="00AE0C13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（一）绩效评价目的、对象和范围。</w:t>
      </w:r>
    </w:p>
    <w:p w:rsidR="003A5077" w:rsidRDefault="00AE0C13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本次绩效评价是对2024年北京市西城区文化馆能源费项目开展评价，目的在于了解全年能源费项目产出指标、效益指标及满意度指标是否实现。</w:t>
      </w:r>
    </w:p>
    <w:p w:rsidR="003A5077" w:rsidRDefault="00AE0C13">
      <w:pPr>
        <w:numPr>
          <w:ilvl w:val="0"/>
          <w:numId w:val="1"/>
        </w:num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绩效评价原则、评价指标体系（附表说明）、评价方法、评价标准等。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遵循科学规范、公正公开、分级分类、绩效相关原则对该项目进行评价。评价指标体系设计分一级、二级、三级指标和各级指标值等。项目支出绩效评价得分满分为100分，总分为各单项指标得分总和。</w:t>
      </w:r>
    </w:p>
    <w:p w:rsidR="003A5077" w:rsidRDefault="00AE0C13">
      <w:pPr>
        <w:numPr>
          <w:ilvl w:val="0"/>
          <w:numId w:val="2"/>
        </w:num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综合评价情况及评价结论（附相关评分表）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文化馆能源费项目自启动以来，在我馆各级领导的指导下，以本单位内控制作为依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lastRenderedPageBreak/>
        <w:t>据，有序的推进各项工作，达到了预期绩效目标。</w:t>
      </w:r>
    </w:p>
    <w:p w:rsidR="003A5077" w:rsidRDefault="00AE0C13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四、绩效评价指标分析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根据项目支出绩效评价指标，经综合评价，本项目总得分为87分。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（一）项目决策情况。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项目立项依据充分性、立项程序规范性。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（二）项目过程情况。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项目过程包括资金管理和组织实施。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资金管理方面严格按照本单位内控制度执行率。组织实施方面按项目各项指标有序进行执行。</w:t>
      </w:r>
    </w:p>
    <w:p w:rsidR="003A5077" w:rsidRDefault="00AE0C13">
      <w:pPr>
        <w:numPr>
          <w:ilvl w:val="0"/>
          <w:numId w:val="1"/>
        </w:num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项目产出情况。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项目产出方面，项目各项指标的年度指标值均已经完成，各项工作均已经较好的开展。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（四）项目效益情况</w:t>
      </w:r>
    </w:p>
    <w:p w:rsidR="003A5077" w:rsidRDefault="00AE0C13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能源费项目内容包括：年度用电费用、年度用水费用两个大项，是大楼正常运行的基础。通过产出各项指标的顺利开展，确保了文化中心大楼正常运转，为区域居民提供安全、放心的群众文化活动及群众文化活动场所。</w:t>
      </w:r>
    </w:p>
    <w:p w:rsidR="003A5077" w:rsidRDefault="00AE0C13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五、主要经验及做法</w:t>
      </w:r>
    </w:p>
    <w:p w:rsidR="003A5077" w:rsidRDefault="00AE0C13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1、在资金使用方面，做到专款专用，发挥了项目经费的效益。</w:t>
      </w:r>
    </w:p>
    <w:p w:rsidR="003A5077" w:rsidRDefault="00AE0C13">
      <w:pPr>
        <w:spacing w:line="600" w:lineRule="exact"/>
        <w:ind w:firstLineChars="200" w:firstLine="440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2、在项目管理方面，严格按照内容制度和项目内容进行执行。</w:t>
      </w:r>
    </w:p>
    <w:p w:rsidR="003A5077" w:rsidRDefault="00AE0C13">
      <w:pPr>
        <w:spacing w:line="600" w:lineRule="exact"/>
        <w:ind w:firstLineChars="200" w:firstLine="442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六、有关建议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无</w:t>
      </w:r>
    </w:p>
    <w:p w:rsidR="003A5077" w:rsidRDefault="00AE0C13">
      <w:pPr>
        <w:spacing w:line="600" w:lineRule="exact"/>
        <w:ind w:firstLineChars="200" w:firstLine="442"/>
        <w:rPr>
          <w:rFonts w:ascii="宋体" w:eastAsia="宋体" w:hAnsi="宋体" w:cs="宋体"/>
          <w:color w:val="000000"/>
          <w:kern w:val="0"/>
          <w:sz w:val="22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七、其他需要说明的问题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无</w:t>
      </w:r>
    </w:p>
    <w:p w:rsidR="003A5077" w:rsidRDefault="003A5077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bookmarkStart w:id="2" w:name="_GoBack"/>
      <w:bookmarkEnd w:id="2"/>
    </w:p>
    <w:p w:rsidR="003A5077" w:rsidRDefault="003A5077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</w:p>
    <w:sectPr w:rsidR="003A5077" w:rsidSect="003A50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233" w:rsidRDefault="006D5233" w:rsidP="003A5077">
      <w:r>
        <w:separator/>
      </w:r>
    </w:p>
  </w:endnote>
  <w:endnote w:type="continuationSeparator" w:id="1">
    <w:p w:rsidR="006D5233" w:rsidRDefault="006D5233" w:rsidP="003A5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077" w:rsidRDefault="002502E2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AE0C13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AE0C13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3A5077" w:rsidRDefault="003A507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077" w:rsidRDefault="002502E2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AE0C13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8F4B6B" w:rsidRPr="008F4B6B">
      <w:rPr>
        <w:rFonts w:ascii="宋体" w:hAnsi="宋体"/>
        <w:noProof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 w:rsidR="003A5077" w:rsidRDefault="003A507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077" w:rsidRDefault="002502E2">
    <w:pPr>
      <w:pStyle w:val="a3"/>
      <w:jc w:val="center"/>
    </w:pPr>
    <w:r w:rsidRPr="002502E2">
      <w:fldChar w:fldCharType="begin"/>
    </w:r>
    <w:r w:rsidR="00AE0C13">
      <w:instrText>PAGE   \* MERGEFORMAT</w:instrText>
    </w:r>
    <w:r w:rsidRPr="002502E2">
      <w:fldChar w:fldCharType="separate"/>
    </w:r>
    <w:r w:rsidR="00AE0C13">
      <w:rPr>
        <w:lang w:val="zh-CN"/>
      </w:rPr>
      <w:t>1</w:t>
    </w:r>
    <w:r>
      <w:rPr>
        <w:lang w:val="zh-CN"/>
      </w:rPr>
      <w:fldChar w:fldCharType="end"/>
    </w:r>
  </w:p>
  <w:p w:rsidR="003A5077" w:rsidRDefault="003A507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233" w:rsidRDefault="006D5233" w:rsidP="003A5077">
      <w:r>
        <w:separator/>
      </w:r>
    </w:p>
  </w:footnote>
  <w:footnote w:type="continuationSeparator" w:id="1">
    <w:p w:rsidR="006D5233" w:rsidRDefault="006D5233" w:rsidP="003A50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2E88F5"/>
    <w:multiLevelType w:val="singleLevel"/>
    <w:tmpl w:val="902E88F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60A5015"/>
    <w:multiLevelType w:val="singleLevel"/>
    <w:tmpl w:val="C60A501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YjYzYTEzMTc5YTY2N2I0ZmE5OWZlNDc4NDgwNzA5OT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3A86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2E2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199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44FB"/>
    <w:rsid w:val="003A5077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6796"/>
    <w:rsid w:val="00467EFD"/>
    <w:rsid w:val="004716FC"/>
    <w:rsid w:val="004735B0"/>
    <w:rsid w:val="004803DD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233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107A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4B6B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4B53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13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5122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1856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1C373B"/>
    <w:rsid w:val="0D543195"/>
    <w:rsid w:val="133F12DB"/>
    <w:rsid w:val="14886BAA"/>
    <w:rsid w:val="18601620"/>
    <w:rsid w:val="1B0F79AE"/>
    <w:rsid w:val="21155E1C"/>
    <w:rsid w:val="23D11C76"/>
    <w:rsid w:val="290A2CCA"/>
    <w:rsid w:val="33002386"/>
    <w:rsid w:val="34F571CF"/>
    <w:rsid w:val="3A770ABA"/>
    <w:rsid w:val="4246431B"/>
    <w:rsid w:val="48244113"/>
    <w:rsid w:val="48982579"/>
    <w:rsid w:val="4DDF3789"/>
    <w:rsid w:val="564A0B4A"/>
    <w:rsid w:val="5B5B4ABD"/>
    <w:rsid w:val="68B72779"/>
    <w:rsid w:val="6ED22F0F"/>
    <w:rsid w:val="76817882"/>
    <w:rsid w:val="79370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3A507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3A5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3A5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sid w:val="003A5077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3A50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366</Words>
  <Characters>2090</Characters>
  <Application>Microsoft Office Word</Application>
  <DocSecurity>0</DocSecurity>
  <Lines>17</Lines>
  <Paragraphs>4</Paragraphs>
  <ScaleCrop>false</ScaleCrop>
  <Company>Microsoft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11</cp:revision>
  <dcterms:created xsi:type="dcterms:W3CDTF">2022-02-08T07:11:00Z</dcterms:created>
  <dcterms:modified xsi:type="dcterms:W3CDTF">2025-08-27T03:03:00Z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433569A3CDF4454F881AC6C91039C68F_13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