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default" w:ascii="Times New Roman" w:hAnsi="Times New Roman" w:eastAsia="方正小标宋简体" w:cs="Times New Roman"/>
          <w:sz w:val="44"/>
          <w:szCs w:val="44"/>
        </w:rPr>
        <w:t>西城区城管执法局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年度行政检查计划</w:t>
      </w:r>
    </w:p>
    <w:p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区行政执法检查工作的特点，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西城区城管执法局202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年度行政检查计划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OLE_LINK13"/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）燃气供应企业专项执法检查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《中华人民共和国安全生产法》《北京市安全生产条例》《北京市生产经营单位安全生产主体责任规定》《北京市生产安全事故隐患排查治理办法》《中华人民共和国电力法》《电力供应与使用条例》《北京市单用途预付卡管理条例》国务院安全生产委员会《安全生产治本攻坚三年行动方案（2024-2026年）》北京市安全生产委员会《北京市安全生产治本攻坚三年行动方案（2024-2026年）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）供热单位专项执法检查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1.检查事项：对辖区内供热单位的专项执法检查。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安全生产法》《北京市安全生产条例》《北京市生产经营单位安全生产主体责任规定》《北京市生产安全事故隐患排查治理办法》《中华人民共和国电力法》《电力供应与使用条例》《北京市单用途预付卡管理条例》国务院安全生产委员会《安全生产治本攻坚三年行动方案（2024-2026年）》北京市安全生产委员会《北京市安全生产治本攻坚三年行动方案（2024-2026年）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4.检查对象：辖区内的供热单位。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）电网企业专项执法检查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1.检查事项：对辖区内电网企业的专项执法检查。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安全生产法》《北京市安全生产条例》《北京市生产经营单位安全生产主体责任规定》《北京市生产安全事故隐患排查治理办法》《中华人民共和国电力法》《电力供应与使用条例》《北京市单用途预付卡管理条例》国务院安全生产委员会《安全生产治本攻坚三年行动方案（2024-2026年）》北京市安全生产委员会《北京市安全生产治本攻坚三年行动方案（2024-2026年）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4.检查对象：辖区内的电网企业。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外语标识类现场检查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外语标识类现场检查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2.法律依据：《北京市国际交往语言环境建设条例》。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无特定主体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车身广告、标识现场检查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车身广告、标识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无特定主体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（三）场景类现场检查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1.检查事项：对场景类的执法检查。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2.法律依据：《北京市市容环境卫生条例》《北京市户外广告设施、牌匾标识和标语宣传品设置管理条例》《城市道路管理条例》《无证无照经营查处办法》《北京市生活垃圾管理条例》《北京市公园条例》等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无特定主体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2" w:name="OLE_LINK10"/>
      <w:r>
        <w:rPr>
          <w:rFonts w:hint="eastAsia" w:ascii="楷体_GB2312" w:hAnsi="楷体_GB2312" w:eastAsia="楷体_GB2312" w:cs="楷体_GB2312"/>
          <w:sz w:val="32"/>
          <w:szCs w:val="32"/>
        </w:rPr>
        <w:t>用水、排水单位现场检查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1.检查事项：对辖区内用水、排水单位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2.法律依据：《中华人民共和国水法》《节约用水条例》《北京市节水条例》《北京市水污染防治条例》《城镇排水与污水处理条例》《城镇污水排入排水管网许可管理办法》《北京市排水和再生水管理办法》等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4.检查对象：辖区内的非居民用水户、排水户。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jNkMDgxOTA2ZjQyNGZhYzNkYTU5OTZkOTNjMWEifQ=="/>
  </w:docVars>
  <w:rsids>
    <w:rsidRoot w:val="29FF03A2"/>
    <w:rsid w:val="0B7FDF2B"/>
    <w:rsid w:val="0B9D7EF8"/>
    <w:rsid w:val="0EE362B6"/>
    <w:rsid w:val="15BA7F19"/>
    <w:rsid w:val="1EFDF33C"/>
    <w:rsid w:val="287C121A"/>
    <w:rsid w:val="29FF03A2"/>
    <w:rsid w:val="309D6392"/>
    <w:rsid w:val="33A65CE5"/>
    <w:rsid w:val="350E62CD"/>
    <w:rsid w:val="36F05E5B"/>
    <w:rsid w:val="37B753E8"/>
    <w:rsid w:val="3B7BAF8E"/>
    <w:rsid w:val="3F3E7A2A"/>
    <w:rsid w:val="487E5596"/>
    <w:rsid w:val="4DEE331C"/>
    <w:rsid w:val="4E0F2FA0"/>
    <w:rsid w:val="5522587D"/>
    <w:rsid w:val="5C1E5C5E"/>
    <w:rsid w:val="5EFE5988"/>
    <w:rsid w:val="62EF3DE6"/>
    <w:rsid w:val="63350368"/>
    <w:rsid w:val="67B36375"/>
    <w:rsid w:val="6D836DF6"/>
    <w:rsid w:val="757D00ED"/>
    <w:rsid w:val="7A5F2513"/>
    <w:rsid w:val="7BFF7EE5"/>
    <w:rsid w:val="7DAF9147"/>
    <w:rsid w:val="7EBD8C57"/>
    <w:rsid w:val="7F3331B3"/>
    <w:rsid w:val="7FD61397"/>
    <w:rsid w:val="7FEED778"/>
    <w:rsid w:val="B0FF2409"/>
    <w:rsid w:val="BE7BFBDD"/>
    <w:rsid w:val="C3DF9212"/>
    <w:rsid w:val="DA6FFF47"/>
    <w:rsid w:val="DF770E7D"/>
    <w:rsid w:val="DFCFC9C5"/>
    <w:rsid w:val="E7DF18C4"/>
    <w:rsid w:val="F574B54D"/>
    <w:rsid w:val="FB3E3387"/>
    <w:rsid w:val="FBFE9A6C"/>
    <w:rsid w:val="FFE62419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2267</Words>
  <Characters>2361</Characters>
  <Lines>0</Lines>
  <Paragraphs>0</Paragraphs>
  <TotalTime>7</TotalTime>
  <ScaleCrop>false</ScaleCrop>
  <LinksUpToDate>false</LinksUpToDate>
  <CharactersWithSpaces>2361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2025-03-26T06:24:00Z</dcterms:created>
  <dc:creator>奚淑煜</dc:creator>
  <cp:lastModifiedBy>dellw</cp:lastModifiedBy>
  <dcterms:modified xsi:type="dcterms:W3CDTF">2026-03-05T07:52:41Z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77E14C60E2ECBCA673094269B86F802C_43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