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ordWrap/>
        <w:overflowPunct/>
        <w:topLinePunct w:val="0"/>
        <w:bidi w:val="0"/>
        <w:spacing w:before="0" w:after="0" w:line="44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bookmarkStart w:id="0" w:name="_Toc29263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</w:t>
      </w:r>
      <w:bookmarkEnd w:id="0"/>
    </w:p>
    <w:p>
      <w:pPr>
        <w:jc w:val="both"/>
        <w:rPr>
          <w:rFonts w:hint="eastAsia"/>
          <w:sz w:val="32"/>
          <w:szCs w:val="32"/>
        </w:rPr>
      </w:pPr>
    </w:p>
    <w:p>
      <w:pPr>
        <w:pageBreakBefore w:val="0"/>
        <w:wordWrap/>
        <w:overflowPunct/>
        <w:topLinePunct w:val="0"/>
        <w:bidi w:val="0"/>
        <w:spacing w:line="440" w:lineRule="exact"/>
        <w:jc w:val="both"/>
        <w:rPr>
          <w:sz w:val="44"/>
          <w:szCs w:val="44"/>
          <w:highlight w:val="none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  <w:highlight w:val="none"/>
        </w:rPr>
      </w:pPr>
      <w:bookmarkStart w:id="1" w:name="_Toc23558"/>
      <w:bookmarkStart w:id="2" w:name="_Toc12693"/>
      <w:bookmarkStart w:id="3" w:name="_Toc26015"/>
      <w:r>
        <w:rPr>
          <w:rFonts w:hint="eastAsia" w:ascii="宋体" w:hAnsi="宋体" w:eastAsia="宋体" w:cs="宋体"/>
          <w:sz w:val="40"/>
          <w:szCs w:val="40"/>
          <w:highlight w:val="none"/>
        </w:rPr>
        <w:t>西城区文物建筑活化利用项目</w:t>
      </w:r>
      <w:bookmarkEnd w:id="1"/>
      <w:bookmarkEnd w:id="2"/>
      <w:bookmarkEnd w:id="3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  <w:highlight w:val="none"/>
        </w:rPr>
      </w:pPr>
      <w:bookmarkStart w:id="4" w:name="_Toc20128"/>
      <w:bookmarkStart w:id="5" w:name="_Toc4182"/>
      <w:bookmarkStart w:id="6" w:name="_Toc8160"/>
      <w:r>
        <w:rPr>
          <w:rFonts w:hint="eastAsia" w:ascii="宋体" w:hAnsi="宋体" w:eastAsia="宋体" w:cs="宋体"/>
          <w:sz w:val="40"/>
          <w:szCs w:val="40"/>
          <w:highlight w:val="none"/>
        </w:rPr>
        <w:t>申请报告</w:t>
      </w:r>
      <w:bookmarkEnd w:id="4"/>
      <w:bookmarkEnd w:id="5"/>
      <w:bookmarkEnd w:id="6"/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  <w:bookmarkStart w:id="7" w:name="_GoBack"/>
      <w:bookmarkEnd w:id="7"/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both"/>
        <w:rPr>
          <w:sz w:val="16"/>
          <w:szCs w:val="16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6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8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拟利用文物建筑名称：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/>
        <w:tabs>
          <w:tab w:val="left" w:pos="6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8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项目功能定位：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tabs>
          <w:tab w:val="left" w:pos="6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8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申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单位：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                               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  <w:u w:val="single"/>
        </w:rPr>
        <w:t>（盖章）</w:t>
      </w:r>
    </w:p>
    <w:p>
      <w:pPr>
        <w:keepNext w:val="0"/>
        <w:keepLines w:val="0"/>
        <w:pageBreakBefore w:val="0"/>
        <w:widowControl/>
        <w:tabs>
          <w:tab w:val="left" w:pos="6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8" w:firstLine="556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-9"/>
          <w:sz w:val="28"/>
          <w:szCs w:val="28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申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日期：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00" w:lineRule="exact"/>
        <w:jc w:val="both"/>
        <w:rPr>
          <w:rFonts w:hint="eastAsia" w:ascii="仿宋" w:hAnsi="仿宋" w:eastAsia="仿宋" w:cs="仿宋"/>
          <w:b/>
          <w:bCs/>
          <w:spacing w:val="-9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spacing w:val="-9"/>
          <w:sz w:val="24"/>
          <w:szCs w:val="24"/>
          <w:highlight w:val="none"/>
          <w:u w:val="single"/>
        </w:rPr>
        <w:br w:type="page"/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napToGrid/>
        <w:spacing w:line="500" w:lineRule="exact"/>
        <w:jc w:val="both"/>
        <w:rPr>
          <w:sz w:val="18"/>
          <w:szCs w:val="21"/>
          <w:highlight w:val="none"/>
        </w:rPr>
        <w:sectPr>
          <w:pgSz w:w="11905" w:h="16838"/>
          <w:pgMar w:top="1440" w:right="1650" w:bottom="1440" w:left="1650" w:header="850" w:footer="992" w:gutter="0"/>
          <w:cols w:space="0" w:num="1"/>
          <w:titlePg/>
          <w:rtlGutter w:val="0"/>
          <w:docGrid w:type="lines" w:linePitch="322" w:charSpace="0"/>
        </w:sectPr>
      </w:pPr>
    </w:p>
    <w:p>
      <w:pPr>
        <w:pageBreakBefore w:val="0"/>
        <w:wordWrap/>
        <w:overflowPunct/>
        <w:topLinePunct w:val="0"/>
        <w:bidi w:val="0"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项目申请报告重要信息</w:t>
      </w:r>
    </w:p>
    <w:tbl>
      <w:tblPr>
        <w:tblStyle w:val="9"/>
        <w:tblW w:w="507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2318"/>
        <w:gridCol w:w="2010"/>
        <w:gridCol w:w="2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项目单位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  <w:t>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项目申报单位名称</w:t>
            </w:r>
          </w:p>
        </w:tc>
        <w:tc>
          <w:tcPr>
            <w:tcW w:w="37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注册资金（万元）</w:t>
            </w:r>
          </w:p>
        </w:tc>
        <w:tc>
          <w:tcPr>
            <w:tcW w:w="1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项目申报（实施）单位类型（单选）</w:t>
            </w:r>
          </w:p>
        </w:tc>
        <w:tc>
          <w:tcPr>
            <w:tcW w:w="3775" w:type="pct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□国有企业 □民营企业 □外资企业 □社会团体 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主营业务</w:t>
            </w:r>
          </w:p>
        </w:tc>
        <w:tc>
          <w:tcPr>
            <w:tcW w:w="3775" w:type="pct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3775" w:type="pct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不超过500字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4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二、项目信息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拟利用文物建筑名称</w:t>
            </w:r>
          </w:p>
        </w:tc>
        <w:tc>
          <w:tcPr>
            <w:tcW w:w="3775" w:type="pct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项目实施名称</w:t>
            </w:r>
          </w:p>
        </w:tc>
        <w:tc>
          <w:tcPr>
            <w:tcW w:w="3775" w:type="pct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拟使用年限（年）</w:t>
            </w:r>
          </w:p>
        </w:tc>
        <w:tc>
          <w:tcPr>
            <w:tcW w:w="3775" w:type="pct"/>
            <w:gridSpan w:val="3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计划投资（万元）</w:t>
            </w:r>
          </w:p>
        </w:tc>
        <w:tc>
          <w:tcPr>
            <w:tcW w:w="3775" w:type="pct"/>
            <w:gridSpan w:val="3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运营方案概述</w:t>
            </w:r>
          </w:p>
        </w:tc>
        <w:tc>
          <w:tcPr>
            <w:tcW w:w="3775" w:type="pct"/>
            <w:gridSpan w:val="3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不超过500字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24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策划方案概述</w:t>
            </w:r>
          </w:p>
        </w:tc>
        <w:tc>
          <w:tcPr>
            <w:tcW w:w="3775" w:type="pct"/>
            <w:gridSpan w:val="3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440" w:lineRule="exact"/>
              <w:ind w:left="11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不超过500字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ageBreakBefore w:val="0"/>
        <w:wordWrap/>
        <w:overflowPunct/>
        <w:topLinePunct w:val="0"/>
        <w:bidi w:val="0"/>
        <w:spacing w:line="440" w:lineRule="exact"/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pageBreakBefore w:val="0"/>
        <w:wordWrap/>
        <w:overflowPunct/>
        <w:topLinePunct w:val="0"/>
        <w:bidi w:val="0"/>
        <w:spacing w:line="440" w:lineRule="exact"/>
        <w:jc w:val="center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项目申请报告编制要点</w:t>
      </w:r>
    </w:p>
    <w:p>
      <w:pPr>
        <w:pageBreakBefore w:val="0"/>
        <w:wordWrap/>
        <w:overflowPunct/>
        <w:topLinePunct w:val="0"/>
        <w:bidi w:val="0"/>
        <w:spacing w:line="440" w:lineRule="exact"/>
        <w:jc w:val="both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1.财务状况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编制要点：依法缴纳税收和社会保障情况、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近两年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营业总收入、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近两年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营业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总利润、财务管理制度等。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2.注册资本金情况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编制要点：注册资本金实缴情况。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3.运营经验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编制要点：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项目运营经验、成功案例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4.相关资源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编制要点：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项目申报单位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或股东独享的优质资源，如知名大师、专利技术、独有品牌等。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、项目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1.项目内容策划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编制要点：文物建筑历史文化内涵内容展示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运营衍生服务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主题活动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等内容。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2.空间规划设计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编制要点：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空间装修设计，装修设计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需以拟利用建筑的蓝图作为底图规范作图，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装修设计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内容与建筑物应一一对应；历史文化内涵区域设计、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、项目运营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1.运营服务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编制要点：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开放计划、开放面积、开放时间、公众开放相关配套设施如标识系统、解说系统等。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2.项目运营保障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运营团队情况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编制要点：团队介绍、成员介绍、成员学历、成员从业经验等。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项目财务制度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编制要点：项目财务制度介绍。对单位是否能确立本项目独立核算主体，构建独立的财务体系做出说明。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（3）文物建筑的保护及维护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编制要点：文物建筑日常保养和维护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、相关工作制度安排等。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3.项目效益分析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编制要点：项目申报单位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或股东在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文物保护、文物修缮领域的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经验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或成功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。重点介绍修缮拟投入资金金额、修缮资金进度计划、修缮资金保障计划。修缮完成后拟使用年限。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四、项目总述</w:t>
      </w:r>
    </w:p>
    <w:p/>
    <w:sectPr>
      <w:footerReference r:id="rId3" w:type="default"/>
      <w:pgSz w:w="11905" w:h="16838"/>
      <w:pgMar w:top="1440" w:right="1650" w:bottom="1440" w:left="1650" w:header="850" w:footer="992" w:gutter="0"/>
      <w:cols w:space="0" w:num="1"/>
      <w:titlePg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6068"/>
    <w:multiLevelType w:val="singleLevel"/>
    <w:tmpl w:val="01E7606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Cs w:val="21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2026-03-18T01:20:45Z</dcterms:created>
  <dc:creator>lenovo</dc:creator>
  <cp:lastModifiedBy>lenovo</cp:lastModifiedBy>
  <dcterms:modified xsi:type="dcterms:W3CDTF">2026-03-18T01:21:42Z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