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520" w:lineRule="exact"/>
        <w:rPr>
          <w:color w:val="auto"/>
          <w:highlight w:val="none"/>
        </w:rPr>
      </w:pPr>
      <w:r>
        <w:rPr>
          <w:rFonts w:hint="eastAsia" w:ascii="仿宋_GB2312" w:hAnsi="仿宋_GB2312" w:eastAsia="仿宋_GB2312" w:cs="仿宋_GB2312"/>
          <w:kern w:val="0"/>
          <w:sz w:val="32"/>
          <w:szCs w:val="32"/>
          <w:highlight w:val="none"/>
        </w:rPr>
        <w:t>附件</w:t>
      </w:r>
      <w:r>
        <w:rPr>
          <w:rFonts w:hint="eastAsia" w:ascii="仿宋_GB2312" w:hAnsi="仿宋_GB2312" w:eastAsia="仿宋_GB2312" w:cs="仿宋_GB2312"/>
          <w:kern w:val="0"/>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after="0" w:line="640" w:lineRule="exact"/>
        <w:ind w:right="0" w:rightChars="0"/>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rPr>
        <w:t>北京市西城区</w:t>
      </w:r>
      <w:r>
        <w:rPr>
          <w:rFonts w:hint="eastAsia" w:ascii="方正小标宋简体" w:hAnsi="方正小标宋简体" w:eastAsia="方正小标宋简体" w:cs="方正小标宋简体"/>
          <w:color w:val="auto"/>
          <w:kern w:val="0"/>
          <w:sz w:val="44"/>
          <w:szCs w:val="44"/>
          <w:highlight w:val="yellow"/>
        </w:rPr>
        <w:t>202</w:t>
      </w:r>
      <w:r>
        <w:rPr>
          <w:rFonts w:hint="eastAsia" w:ascii="方正小标宋简体" w:hAnsi="方正小标宋简体" w:eastAsia="方正小标宋简体" w:cs="方正小标宋简体"/>
          <w:color w:val="auto"/>
          <w:kern w:val="0"/>
          <w:sz w:val="44"/>
          <w:szCs w:val="44"/>
          <w:highlight w:val="yellow"/>
          <w:lang w:val="en-US" w:eastAsia="zh-CN"/>
        </w:rPr>
        <w:t>6</w:t>
      </w:r>
      <w:r>
        <w:rPr>
          <w:rFonts w:hint="eastAsia" w:ascii="方正小标宋简体" w:hAnsi="方正小标宋简体" w:eastAsia="方正小标宋简体" w:cs="方正小标宋简体"/>
          <w:color w:val="auto"/>
          <w:kern w:val="0"/>
          <w:sz w:val="44"/>
          <w:szCs w:val="44"/>
          <w:highlight w:val="yellow"/>
        </w:rPr>
        <w:t>年</w:t>
      </w:r>
      <w:r>
        <w:rPr>
          <w:rFonts w:hint="eastAsia" w:ascii="方正小标宋简体" w:hAnsi="方正小标宋简体" w:eastAsia="方正小标宋简体" w:cs="方正小标宋简体"/>
          <w:color w:val="auto"/>
          <w:kern w:val="0"/>
          <w:sz w:val="44"/>
          <w:szCs w:val="44"/>
          <w:highlight w:val="none"/>
        </w:rPr>
        <w:t>促进专业服务业高质量发展支持政策申报指南</w:t>
      </w:r>
      <w:r>
        <w:rPr>
          <w:rFonts w:hint="eastAsia" w:ascii="方正小标宋简体" w:hAnsi="方正小标宋简体" w:eastAsia="方正小标宋简体" w:cs="方正小标宋简体"/>
          <w:color w:val="auto"/>
          <w:kern w:val="0"/>
          <w:sz w:val="44"/>
          <w:szCs w:val="44"/>
          <w:highlight w:val="yellow"/>
          <w:lang w:eastAsia="zh-CN"/>
        </w:rPr>
        <w:t>（</w:t>
      </w:r>
      <w:r>
        <w:rPr>
          <w:rFonts w:hint="eastAsia" w:ascii="方正小标宋简体" w:hAnsi="方正小标宋简体" w:eastAsia="方正小标宋简体" w:cs="方正小标宋简体"/>
          <w:color w:val="auto"/>
          <w:kern w:val="0"/>
          <w:sz w:val="44"/>
          <w:szCs w:val="44"/>
          <w:highlight w:val="yellow"/>
          <w:lang w:val="en-US" w:eastAsia="zh-CN"/>
        </w:rPr>
        <w:t>2024年度</w:t>
      </w:r>
      <w:r>
        <w:rPr>
          <w:rFonts w:hint="eastAsia" w:ascii="方正小标宋简体" w:hAnsi="方正小标宋简体" w:eastAsia="方正小标宋简体" w:cs="方正小标宋简体"/>
          <w:color w:val="auto"/>
          <w:kern w:val="0"/>
          <w:sz w:val="44"/>
          <w:szCs w:val="44"/>
          <w:highlight w:val="yellow"/>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rPr>
          <w:color w:val="auto"/>
          <w:highlight w:val="none"/>
        </w:rPr>
      </w:pPr>
      <w:bookmarkStart w:id="0" w:name="OLE_LINK8"/>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ascii="仿宋_GB2312" w:hAnsi="仿宋_GB2312" w:eastAsia="仿宋_GB2312" w:cs="仿宋_GB2312"/>
          <w:color w:val="auto"/>
          <w:kern w:val="0"/>
          <w:sz w:val="32"/>
          <w:szCs w:val="32"/>
          <w:highlight w:val="none"/>
        </w:rPr>
        <w:t>为</w:t>
      </w:r>
      <w:r>
        <w:rPr>
          <w:rFonts w:hint="eastAsia" w:ascii="仿宋_GB2312" w:hAnsi="仿宋_GB2312" w:eastAsia="仿宋_GB2312" w:cs="仿宋_GB2312"/>
          <w:color w:val="auto"/>
          <w:kern w:val="0"/>
          <w:sz w:val="32"/>
          <w:szCs w:val="32"/>
          <w:highlight w:val="none"/>
          <w:lang w:eastAsia="zh-CN"/>
        </w:rPr>
        <w:t>优化</w:t>
      </w:r>
      <w:r>
        <w:rPr>
          <w:rFonts w:hint="eastAsia" w:ascii="仿宋_GB2312" w:hAnsi="仿宋_GB2312" w:eastAsia="仿宋_GB2312" w:cs="仿宋_GB2312"/>
          <w:color w:val="auto"/>
          <w:kern w:val="0"/>
          <w:sz w:val="32"/>
          <w:szCs w:val="32"/>
          <w:highlight w:val="none"/>
        </w:rPr>
        <w:t>西城区专业服务业发展生态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激发市场主体活力</w:t>
      </w:r>
      <w:bookmarkEnd w:id="0"/>
      <w:r>
        <w:rPr>
          <w:rFonts w:hint="eastAsia" w:ascii="仿宋_GB2312" w:hAnsi="仿宋_GB2312" w:eastAsia="仿宋_GB2312" w:cs="仿宋_GB2312"/>
          <w:color w:val="auto"/>
          <w:kern w:val="0"/>
          <w:sz w:val="32"/>
          <w:szCs w:val="32"/>
          <w:highlight w:val="none"/>
        </w:rPr>
        <w:t>，</w:t>
      </w:r>
      <w:r>
        <w:rPr>
          <w:rFonts w:hint="eastAsia"/>
          <w:sz w:val="32"/>
          <w:szCs w:val="32"/>
          <w:highlight w:val="none"/>
        </w:rPr>
        <w:t>根据《北京市西城区促进专业服务业高质量发展的若干措施》（西发改〔2025〕</w:t>
      </w:r>
      <w:r>
        <w:rPr>
          <w:rFonts w:hint="eastAsia"/>
          <w:sz w:val="32"/>
          <w:szCs w:val="32"/>
          <w:highlight w:val="none"/>
          <w:lang w:val="en-US" w:eastAsia="zh-CN"/>
        </w:rPr>
        <w:t>89</w:t>
      </w:r>
      <w:r>
        <w:rPr>
          <w:rFonts w:hint="eastAsia"/>
          <w:sz w:val="32"/>
          <w:szCs w:val="32"/>
          <w:highlight w:val="none"/>
        </w:rPr>
        <w:t>号，以下简称</w:t>
      </w:r>
      <w:r>
        <w:rPr>
          <w:rFonts w:hint="eastAsia"/>
          <w:sz w:val="32"/>
          <w:szCs w:val="32"/>
          <w:highlight w:val="none"/>
          <w:lang w:eastAsia="zh-CN"/>
        </w:rPr>
        <w:t>“</w:t>
      </w:r>
      <w:r>
        <w:rPr>
          <w:rFonts w:hint="eastAsia"/>
          <w:sz w:val="32"/>
          <w:szCs w:val="32"/>
          <w:highlight w:val="none"/>
          <w:lang w:val="en-US" w:eastAsia="zh-CN"/>
        </w:rPr>
        <w:t>专业服务业支持政策</w:t>
      </w:r>
      <w:r>
        <w:rPr>
          <w:rFonts w:hint="eastAsia"/>
          <w:sz w:val="32"/>
          <w:szCs w:val="32"/>
          <w:highlight w:val="none"/>
          <w:lang w:eastAsia="zh-CN"/>
        </w:rPr>
        <w:t>”）</w:t>
      </w:r>
      <w:r>
        <w:rPr>
          <w:rFonts w:hint="eastAsia"/>
          <w:sz w:val="32"/>
          <w:szCs w:val="32"/>
          <w:highlight w:val="none"/>
        </w:rPr>
        <w:t>，特制定本申报指南。</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仿宋"/>
          <w:sz w:val="32"/>
          <w:szCs w:val="32"/>
          <w:highlight w:val="none"/>
        </w:rPr>
      </w:pPr>
      <w:r>
        <w:rPr>
          <w:rFonts w:hint="eastAsia" w:ascii="黑体" w:hAnsi="黑体" w:eastAsia="黑体" w:cs="仿宋"/>
          <w:sz w:val="32"/>
          <w:szCs w:val="32"/>
          <w:highlight w:val="none"/>
        </w:rPr>
        <w:t>一、申报机构范围</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eastAsia="仿宋_GB2312"/>
          <w:sz w:val="32"/>
          <w:szCs w:val="32"/>
          <w:highlight w:val="none"/>
          <w:lang w:val="en-US" w:eastAsia="zh-CN"/>
        </w:rPr>
      </w:pPr>
      <w:bookmarkStart w:id="1" w:name="OLE_LINK1"/>
      <w:r>
        <w:rPr>
          <w:rFonts w:hint="eastAsia"/>
          <w:sz w:val="32"/>
          <w:szCs w:val="32"/>
          <w:highlight w:val="none"/>
        </w:rPr>
        <w:t>本政策适用范围主要包括以下9类专业服务领域的市场主体（不含事业单位），申报机构须在西城区依法合规稳定运营。</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0000FF"/>
          <w:sz w:val="32"/>
          <w:szCs w:val="32"/>
          <w:highlight w:val="none"/>
          <w:lang w:val="en-US" w:eastAsia="zh-CN"/>
        </w:rPr>
      </w:pPr>
      <w:r>
        <w:rPr>
          <w:rFonts w:hint="eastAsia"/>
          <w:sz w:val="32"/>
          <w:szCs w:val="32"/>
          <w:highlight w:val="none"/>
        </w:rPr>
        <w:t>1.法律服务；2.咨询与调查；3.会展服务；4.会计服务；</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color w:val="0000FF"/>
          <w:sz w:val="32"/>
          <w:szCs w:val="32"/>
          <w:highlight w:val="none"/>
          <w:lang w:val="en-US" w:eastAsia="zh-CN"/>
        </w:rPr>
      </w:pPr>
      <w:r>
        <w:rPr>
          <w:rFonts w:hint="eastAsia"/>
          <w:sz w:val="32"/>
          <w:szCs w:val="32"/>
          <w:highlight w:val="none"/>
        </w:rPr>
        <w:t>5.人力资源服务；6.信用服务；7.广告服务；8.知识产权服务；9.检验检测认证。</w:t>
      </w:r>
    </w:p>
    <w:bookmarkEnd w:id="1"/>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二、支持领域和标准</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根据</w:t>
      </w:r>
      <w:r>
        <w:rPr>
          <w:rFonts w:hint="eastAsia"/>
          <w:sz w:val="32"/>
          <w:szCs w:val="32"/>
          <w:highlight w:val="none"/>
          <w:lang w:eastAsia="zh-CN"/>
        </w:rPr>
        <w:t>专业服务业支持政策</w:t>
      </w:r>
      <w:r>
        <w:rPr>
          <w:rFonts w:hint="eastAsia"/>
          <w:sz w:val="32"/>
          <w:szCs w:val="32"/>
          <w:highlight w:val="none"/>
        </w:rPr>
        <w:t>明确提出的各项支持方向等政策内容，本次申报项目包括以下</w:t>
      </w:r>
      <w:r>
        <w:rPr>
          <w:rFonts w:hint="eastAsia"/>
          <w:sz w:val="32"/>
          <w:szCs w:val="32"/>
          <w:highlight w:val="none"/>
          <w:lang w:val="en-US" w:eastAsia="zh-CN"/>
        </w:rPr>
        <w:t>六</w:t>
      </w:r>
      <w:r>
        <w:rPr>
          <w:rFonts w:hint="eastAsia"/>
          <w:sz w:val="32"/>
          <w:szCs w:val="32"/>
          <w:highlight w:val="none"/>
        </w:rPr>
        <w:t>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（一）</w:t>
      </w:r>
      <w:r>
        <w:rPr>
          <w:rFonts w:hint="eastAsia" w:ascii="楷体_GB2312" w:hAnsi="仿宋" w:eastAsia="楷体_GB2312" w:cs="仿宋"/>
          <w:bCs/>
          <w:sz w:val="32"/>
          <w:szCs w:val="32"/>
          <w:highlight w:val="none"/>
          <w:lang w:val="en-US" w:eastAsia="zh-CN"/>
        </w:rPr>
        <w:t>支持促进机构数智化转型升级</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1.政策条款</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支持专业服务业机构依托数字化基础设施建设与智能技术应用，推动机构服务能力向数智化、专业化方向转型升级，增强服务效能。单个机构年度资金支持金额不超过人民币50万元。</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eastAsia="仿宋_GB2312"/>
          <w:sz w:val="32"/>
          <w:szCs w:val="32"/>
          <w:highlight w:val="none"/>
          <w:lang w:eastAsia="zh-CN"/>
        </w:rPr>
      </w:pPr>
      <w:r>
        <w:rPr>
          <w:rFonts w:hint="eastAsia"/>
          <w:sz w:val="32"/>
          <w:szCs w:val="32"/>
          <w:highlight w:val="none"/>
        </w:rPr>
        <w:t>（</w:t>
      </w:r>
      <w:r>
        <w:rPr>
          <w:rFonts w:hint="eastAsia"/>
          <w:sz w:val="32"/>
          <w:szCs w:val="32"/>
          <w:highlight w:val="none"/>
          <w:lang w:val="en-US" w:eastAsia="zh-CN"/>
        </w:rPr>
        <w:t>1</w:t>
      </w:r>
      <w:r>
        <w:rPr>
          <w:rFonts w:hint="eastAsia"/>
          <w:sz w:val="32"/>
          <w:szCs w:val="32"/>
          <w:highlight w:val="none"/>
        </w:rPr>
        <w:t>）对申报项目获得北京市固定资产投资补助资金的，按照市级支持资金20%比例给予区级配套资金支持</w:t>
      </w:r>
      <w:r>
        <w:rPr>
          <w:rFonts w:hint="eastAsia"/>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lang w:eastAsia="zh-CN"/>
        </w:rPr>
      </w:pPr>
      <w:r>
        <w:rPr>
          <w:rFonts w:hint="eastAsia"/>
          <w:sz w:val="32"/>
          <w:szCs w:val="32"/>
          <w:highlight w:val="none"/>
        </w:rPr>
        <w:t>（</w:t>
      </w:r>
      <w:r>
        <w:rPr>
          <w:rFonts w:hint="eastAsia"/>
          <w:sz w:val="32"/>
          <w:szCs w:val="32"/>
          <w:highlight w:val="none"/>
          <w:lang w:val="en-US" w:eastAsia="zh-CN"/>
        </w:rPr>
        <w:t>2</w:t>
      </w:r>
      <w:r>
        <w:rPr>
          <w:rFonts w:hint="eastAsia"/>
          <w:sz w:val="32"/>
          <w:szCs w:val="32"/>
          <w:highlight w:val="none"/>
        </w:rPr>
        <w:t>）对未获得市级固定资产投资补助资金且已形成数智化提升成果的项目，给予实际投资总额10%比例的资金支持。</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2.申报条件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需符合以下条件之一：</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（1）申报机构</w:t>
      </w:r>
      <w:r>
        <w:rPr>
          <w:rFonts w:hint="eastAsia"/>
          <w:sz w:val="32"/>
          <w:szCs w:val="32"/>
          <w:highlight w:val="none"/>
          <w:lang w:val="en-US" w:eastAsia="zh-CN"/>
        </w:rPr>
        <w:t>在</w:t>
      </w:r>
      <w:r>
        <w:rPr>
          <w:rFonts w:hint="eastAsia"/>
          <w:sz w:val="32"/>
          <w:szCs w:val="32"/>
          <w:highlight w:val="none"/>
        </w:rPr>
        <w:t>202</w:t>
      </w:r>
      <w:r>
        <w:rPr>
          <w:rFonts w:hint="default"/>
          <w:sz w:val="32"/>
          <w:szCs w:val="32"/>
          <w:highlight w:val="none"/>
        </w:rPr>
        <w:t>4</w:t>
      </w:r>
      <w:r>
        <w:rPr>
          <w:rFonts w:hint="eastAsia"/>
          <w:sz w:val="32"/>
          <w:szCs w:val="32"/>
          <w:highlight w:val="none"/>
        </w:rPr>
        <w:t>年</w:t>
      </w:r>
      <w:r>
        <w:rPr>
          <w:rFonts w:hint="eastAsia"/>
          <w:sz w:val="32"/>
          <w:szCs w:val="32"/>
          <w:highlight w:val="none"/>
          <w:lang w:val="en-US" w:eastAsia="zh-CN"/>
        </w:rPr>
        <w:t>度</w:t>
      </w:r>
      <w:r>
        <w:rPr>
          <w:rFonts w:hint="eastAsia"/>
          <w:sz w:val="32"/>
          <w:szCs w:val="32"/>
          <w:highlight w:val="none"/>
        </w:rPr>
        <w:t>，获得</w:t>
      </w:r>
      <w:r>
        <w:rPr>
          <w:rFonts w:hint="eastAsia"/>
          <w:sz w:val="32"/>
          <w:szCs w:val="32"/>
          <w:highlight w:val="none"/>
          <w:lang w:val="en-US" w:eastAsia="zh-CN"/>
        </w:rPr>
        <w:t>北京市</w:t>
      </w:r>
      <w:r>
        <w:rPr>
          <w:rFonts w:hint="eastAsia"/>
          <w:sz w:val="32"/>
          <w:szCs w:val="32"/>
          <w:highlight w:val="none"/>
        </w:rPr>
        <w:t>固定资产投资补助资金支持</w:t>
      </w:r>
      <w:r>
        <w:rPr>
          <w:rFonts w:hint="eastAsia"/>
          <w:sz w:val="32"/>
          <w:szCs w:val="32"/>
          <w:highlight w:val="none"/>
          <w:lang w:val="en-US" w:eastAsia="zh-CN"/>
        </w:rPr>
        <w:t>的促进</w:t>
      </w:r>
      <w:r>
        <w:rPr>
          <w:rFonts w:hint="eastAsia"/>
          <w:sz w:val="32"/>
          <w:szCs w:val="32"/>
          <w:highlight w:val="none"/>
        </w:rPr>
        <w:t>数智化提升项目；</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（2）申报机构未获得</w:t>
      </w:r>
      <w:r>
        <w:rPr>
          <w:rFonts w:hint="eastAsia"/>
          <w:sz w:val="32"/>
          <w:szCs w:val="32"/>
          <w:highlight w:val="none"/>
          <w:lang w:val="en-US" w:eastAsia="zh-CN"/>
        </w:rPr>
        <w:t>北京市</w:t>
      </w:r>
      <w:r>
        <w:rPr>
          <w:rFonts w:hint="eastAsia"/>
          <w:sz w:val="32"/>
          <w:szCs w:val="32"/>
          <w:highlight w:val="none"/>
        </w:rPr>
        <w:t>固定资产投资补助资金</w:t>
      </w:r>
      <w:r>
        <w:rPr>
          <w:rFonts w:hint="eastAsia"/>
          <w:sz w:val="32"/>
          <w:szCs w:val="32"/>
          <w:highlight w:val="none"/>
          <w:lang w:eastAsia="zh-CN"/>
        </w:rPr>
        <w:t>，</w:t>
      </w:r>
      <w:r>
        <w:rPr>
          <w:rFonts w:hint="eastAsia"/>
          <w:sz w:val="32"/>
          <w:szCs w:val="32"/>
          <w:highlight w:val="none"/>
          <w:lang w:val="en-US" w:eastAsia="zh-CN"/>
        </w:rPr>
        <w:t>但在</w:t>
      </w:r>
      <w:r>
        <w:rPr>
          <w:rFonts w:hint="eastAsia"/>
          <w:sz w:val="32"/>
          <w:szCs w:val="32"/>
          <w:highlight w:val="none"/>
        </w:rPr>
        <w:t>202</w:t>
      </w:r>
      <w:r>
        <w:rPr>
          <w:rFonts w:hint="default"/>
          <w:sz w:val="32"/>
          <w:szCs w:val="32"/>
          <w:highlight w:val="none"/>
        </w:rPr>
        <w:t>4</w:t>
      </w:r>
      <w:r>
        <w:rPr>
          <w:rFonts w:hint="eastAsia"/>
          <w:sz w:val="32"/>
          <w:szCs w:val="32"/>
          <w:highlight w:val="none"/>
        </w:rPr>
        <w:t>年</w:t>
      </w:r>
      <w:r>
        <w:rPr>
          <w:rFonts w:hint="eastAsia"/>
          <w:sz w:val="32"/>
          <w:szCs w:val="32"/>
          <w:highlight w:val="none"/>
          <w:lang w:val="en-US" w:eastAsia="zh-CN"/>
        </w:rPr>
        <w:t>度</w:t>
      </w:r>
      <w:r>
        <w:rPr>
          <w:rFonts w:hint="eastAsia"/>
          <w:sz w:val="32"/>
          <w:szCs w:val="32"/>
          <w:highlight w:val="none"/>
        </w:rPr>
        <w:t>已形成数智化提升成果的项目</w:t>
      </w:r>
      <w:r>
        <w:rPr>
          <w:rFonts w:hint="eastAsia"/>
          <w:sz w:val="32"/>
          <w:szCs w:val="32"/>
          <w:highlight w:val="none"/>
          <w:lang w:eastAsia="zh-CN"/>
        </w:rPr>
        <w:t>（项目启动日期应在</w:t>
      </w:r>
      <w:r>
        <w:rPr>
          <w:rFonts w:hint="eastAsia"/>
          <w:sz w:val="32"/>
          <w:szCs w:val="32"/>
          <w:highlight w:val="none"/>
          <w:lang w:val="en-US" w:eastAsia="zh-CN"/>
        </w:rPr>
        <w:t>2023年1月1日（含）之后</w:t>
      </w:r>
      <w:r>
        <w:rPr>
          <w:rFonts w:hint="eastAsia"/>
          <w:sz w:val="32"/>
          <w:szCs w:val="32"/>
          <w:highlight w:val="none"/>
          <w:lang w:eastAsia="zh-CN"/>
        </w:rPr>
        <w:t>）</w:t>
      </w:r>
      <w:r>
        <w:rPr>
          <w:rFonts w:hint="eastAsia"/>
          <w:sz w:val="32"/>
          <w:szCs w:val="32"/>
          <w:highlight w:val="none"/>
        </w:rPr>
        <w:t>。</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3.实施细则</w:t>
      </w:r>
    </w:p>
    <w:tbl>
      <w:tblPr>
        <w:tblStyle w:val="11"/>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12"/>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8" w:hRule="atLeast"/>
        </w:trPr>
        <w:tc>
          <w:tcPr>
            <w:tcW w:w="2712"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支持条款</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rPr>
            </w:pPr>
            <w:r>
              <w:rPr>
                <w:rFonts w:hint="eastAsia" w:ascii="仿宋_GB2312" w:hAnsi="仿宋_GB2312" w:eastAsia="仿宋_GB2312" w:cs="仿宋_GB2312"/>
                <w:b w:val="0"/>
                <w:color w:val="000000"/>
                <w:sz w:val="24"/>
                <w:szCs w:val="24"/>
                <w:highlight w:val="none"/>
              </w:rPr>
              <w:t>对申报项目获得北京市固定资产投资补助资金的，按照市级支持资金20%比例给予区级配套资金支持。</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rPr>
            </w:pPr>
            <w:r>
              <w:rPr>
                <w:rFonts w:hint="eastAsia" w:hAnsi="仿宋_GB2312" w:cs="仿宋_GB2312"/>
                <w:b/>
                <w:bCs/>
                <w:color w:val="000000"/>
                <w:sz w:val="24"/>
                <w:szCs w:val="24"/>
                <w:highlight w:val="none"/>
                <w:lang w:eastAsia="zh-CN"/>
              </w:rPr>
              <w:t>（1）</w:t>
            </w:r>
            <w:r>
              <w:rPr>
                <w:rFonts w:hint="eastAsia" w:ascii="仿宋_GB2312" w:hAnsi="仿宋_GB2312" w:eastAsia="仿宋_GB2312" w:cs="仿宋_GB2312"/>
                <w:b/>
                <w:bCs/>
                <w:color w:val="000000"/>
                <w:sz w:val="24"/>
                <w:szCs w:val="24"/>
                <w:highlight w:val="none"/>
              </w:rPr>
              <w:t>申报机构2024年度，已获得市级固定资产投资对专业服务领域数智化提升项目补助资金支持的证明文件，</w:t>
            </w:r>
            <w:r>
              <w:rPr>
                <w:rFonts w:hint="eastAsia" w:ascii="仿宋_GB2312" w:hAnsi="仿宋_GB2312" w:eastAsia="仿宋_GB2312" w:cs="仿宋_GB2312"/>
                <w:b w:val="0"/>
                <w:color w:val="000000"/>
                <w:sz w:val="24"/>
                <w:szCs w:val="24"/>
                <w:highlight w:val="none"/>
              </w:rPr>
              <w:t>包括批复文件、资金拨付证明等材料；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rPr>
            </w:pPr>
            <w:r>
              <w:rPr>
                <w:rFonts w:hint="eastAsia" w:hAnsi="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rPr>
              <w:t>按照市级支持资金20%的比例给予资金支持；</w:t>
            </w:r>
            <w:r>
              <w:rPr>
                <w:rFonts w:hint="eastAsia" w:ascii="仿宋_GB2312" w:hAnsi="仿宋_GB2312" w:eastAsia="仿宋_GB2312" w:cs="仿宋_GB2312"/>
                <w:b w:val="0"/>
                <w:color w:val="000000"/>
                <w:sz w:val="24"/>
                <w:szCs w:val="24"/>
                <w:highlight w:val="none"/>
              </w:rPr>
              <w:t>单家机构年度资金支持金额不超过人民币50万元。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eastAsia="zh-CN"/>
              </w:rPr>
            </w:pPr>
            <w:r>
              <w:rPr>
                <w:rFonts w:hint="eastAsia" w:ascii="仿宋_GB2312" w:hAnsi="仿宋_GB2312" w:eastAsia="仿宋_GB2312" w:cs="仿宋_GB2312"/>
                <w:b w:val="0"/>
                <w:color w:val="000000"/>
                <w:sz w:val="24"/>
                <w:szCs w:val="24"/>
                <w:highlight w:val="none"/>
              </w:rPr>
              <w:t>对未获得市级固定资产投资补助资金且已形成数智化提升成果的项目，给予实际投资总额10%比例的资金支持。</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rPr>
            </w:pPr>
            <w:r>
              <w:rPr>
                <w:rFonts w:hint="eastAsia" w:hAnsi="仿宋_GB2312" w:cs="仿宋_GB2312"/>
                <w:b/>
                <w:bCs/>
                <w:color w:val="000000"/>
                <w:sz w:val="24"/>
                <w:szCs w:val="24"/>
                <w:highlight w:val="none"/>
                <w:lang w:eastAsia="zh-CN"/>
              </w:rPr>
              <w:t>（1）</w:t>
            </w:r>
            <w:r>
              <w:rPr>
                <w:rFonts w:hint="eastAsia" w:ascii="仿宋_GB2312" w:hAnsi="仿宋_GB2312" w:eastAsia="仿宋_GB2312" w:cs="仿宋_GB2312"/>
                <w:b/>
                <w:bCs/>
                <w:color w:val="000000"/>
                <w:sz w:val="24"/>
                <w:szCs w:val="24"/>
                <w:highlight w:val="none"/>
              </w:rPr>
              <w:t>申报机构2024年度</w:t>
            </w:r>
            <w:r>
              <w:rPr>
                <w:rFonts w:hint="eastAsia" w:hAnsi="仿宋_GB2312" w:cs="仿宋_GB2312"/>
                <w:b/>
                <w:bCs/>
                <w:color w:val="000000"/>
                <w:sz w:val="24"/>
                <w:szCs w:val="24"/>
                <w:highlight w:val="none"/>
                <w:lang w:eastAsia="zh-CN"/>
              </w:rPr>
              <w:t>已完成</w:t>
            </w:r>
            <w:r>
              <w:rPr>
                <w:rFonts w:hint="eastAsia" w:ascii="仿宋_GB2312" w:hAnsi="仿宋_GB2312" w:eastAsia="仿宋_GB2312" w:cs="仿宋_GB2312"/>
                <w:b/>
                <w:bCs/>
                <w:color w:val="000000"/>
                <w:sz w:val="24"/>
                <w:szCs w:val="24"/>
                <w:highlight w:val="none"/>
              </w:rPr>
              <w:t>项目</w:t>
            </w:r>
            <w:r>
              <w:rPr>
                <w:rFonts w:hint="eastAsia" w:hAnsi="仿宋_GB2312" w:cs="仿宋_GB2312"/>
                <w:b/>
                <w:bCs/>
                <w:color w:val="000000"/>
                <w:sz w:val="24"/>
                <w:szCs w:val="24"/>
                <w:highlight w:val="none"/>
                <w:lang w:eastAsia="zh-CN"/>
              </w:rPr>
              <w:t>，在</w:t>
            </w:r>
            <w:r>
              <w:rPr>
                <w:rFonts w:hint="eastAsia" w:hAnsi="仿宋_GB2312" w:cs="仿宋_GB2312"/>
                <w:b/>
                <w:bCs/>
                <w:color w:val="000000"/>
                <w:sz w:val="24"/>
                <w:szCs w:val="24"/>
                <w:highlight w:val="none"/>
                <w:lang w:val="en-US" w:eastAsia="zh-CN"/>
              </w:rPr>
              <w:t>2023年至2024年度</w:t>
            </w:r>
            <w:r>
              <w:rPr>
                <w:rFonts w:hint="eastAsia" w:ascii="仿宋_GB2312" w:hAnsi="仿宋_GB2312" w:eastAsia="仿宋_GB2312" w:cs="仿宋_GB2312"/>
                <w:b/>
                <w:bCs/>
                <w:color w:val="000000"/>
                <w:sz w:val="24"/>
                <w:szCs w:val="24"/>
                <w:highlight w:val="none"/>
              </w:rPr>
              <w:t>投资总额的证明文件，</w:t>
            </w:r>
            <w:r>
              <w:rPr>
                <w:rFonts w:hint="eastAsia" w:ascii="仿宋_GB2312" w:hAnsi="仿宋_GB2312" w:eastAsia="仿宋_GB2312" w:cs="仿宋_GB2312"/>
                <w:b w:val="0"/>
                <w:color w:val="000000"/>
                <w:sz w:val="24"/>
                <w:szCs w:val="24"/>
                <w:highlight w:val="none"/>
              </w:rPr>
              <w:t>包括项目费用支出相关合同和银行电子回单等材料；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rPr>
            </w:pPr>
            <w:r>
              <w:rPr>
                <w:rFonts w:hint="eastAsia" w:hAnsi="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rPr>
              <w:t>已完成专业服务领域数智化提升项目</w:t>
            </w:r>
            <w:r>
              <w:rPr>
                <w:rFonts w:hint="eastAsia" w:hAnsi="仿宋_GB2312" w:cs="仿宋_GB2312"/>
                <w:b/>
                <w:bCs/>
                <w:color w:val="000000"/>
                <w:sz w:val="24"/>
                <w:szCs w:val="24"/>
                <w:highlight w:val="none"/>
                <w:lang w:eastAsia="zh-CN"/>
              </w:rPr>
              <w:t>，在</w:t>
            </w:r>
            <w:r>
              <w:rPr>
                <w:rFonts w:hint="eastAsia" w:hAnsi="仿宋_GB2312" w:cs="仿宋_GB2312"/>
                <w:b/>
                <w:bCs/>
                <w:color w:val="000000"/>
                <w:sz w:val="24"/>
                <w:szCs w:val="24"/>
                <w:highlight w:val="none"/>
                <w:lang w:val="en-US" w:eastAsia="zh-CN"/>
              </w:rPr>
              <w:t>2023年至2024年度</w:t>
            </w:r>
            <w:r>
              <w:rPr>
                <w:rFonts w:hint="eastAsia" w:ascii="仿宋_GB2312" w:hAnsi="仿宋_GB2312" w:eastAsia="仿宋_GB2312" w:cs="仿宋_GB2312"/>
                <w:b/>
                <w:bCs/>
                <w:color w:val="000000"/>
                <w:sz w:val="24"/>
                <w:szCs w:val="24"/>
                <w:highlight w:val="none"/>
              </w:rPr>
              <w:t>的证明文件，</w:t>
            </w:r>
            <w:r>
              <w:rPr>
                <w:rFonts w:hint="eastAsia" w:ascii="仿宋_GB2312" w:hAnsi="仿宋_GB2312" w:eastAsia="仿宋_GB2312" w:cs="仿宋_GB2312"/>
                <w:b w:val="0"/>
                <w:color w:val="000000"/>
                <w:sz w:val="24"/>
                <w:szCs w:val="24"/>
                <w:highlight w:val="none"/>
              </w:rPr>
              <w:t>包括项目内部立项文件、项目结项文件、项目在运行情况统计和介绍等资料。</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lang w:eastAsia="zh-CN"/>
              </w:rPr>
            </w:pP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3</w:t>
            </w:r>
            <w:r>
              <w:rPr>
                <w:rFonts w:hint="eastAsia" w:ascii="仿宋_GB2312" w:hAnsi="仿宋_GB2312" w:eastAsia="仿宋_GB2312" w:cs="仿宋_GB2312"/>
                <w:b/>
                <w:bCs/>
                <w:color w:val="000000"/>
                <w:sz w:val="24"/>
                <w:szCs w:val="24"/>
                <w:highlight w:val="none"/>
                <w:lang w:eastAsia="zh-CN"/>
              </w:rPr>
              <w:t>）</w:t>
            </w:r>
            <w:r>
              <w:rPr>
                <w:rFonts w:hint="eastAsia" w:hAnsi="仿宋_GB2312" w:cs="仿宋_GB2312"/>
                <w:b/>
                <w:bCs/>
                <w:color w:val="000000"/>
                <w:sz w:val="24"/>
                <w:szCs w:val="24"/>
                <w:highlight w:val="none"/>
                <w:lang w:val="en-US" w:eastAsia="zh-CN"/>
              </w:rPr>
              <w:t>按照实际投资总额的10%给与支持。</w:t>
            </w:r>
            <w:r>
              <w:rPr>
                <w:rFonts w:hint="eastAsia" w:ascii="仿宋_GB2312" w:hAnsi="仿宋_GB2312" w:eastAsia="仿宋_GB2312" w:cs="仿宋_GB2312"/>
                <w:b w:val="0"/>
                <w:bCs w:val="0"/>
                <w:color w:val="000000"/>
                <w:sz w:val="24"/>
                <w:szCs w:val="24"/>
                <w:highlight w:val="none"/>
                <w:lang w:eastAsia="zh-CN"/>
              </w:rPr>
              <w:t>单个机构年度资金支持金额不超过人民币50万元。</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（二）支持提升项目服务能力</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1.政策条款</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（1）支持机构为重大项目提供高水平专业服务。对</w:t>
      </w:r>
      <w:bookmarkStart w:id="2" w:name="OLE_LINK18"/>
      <w:r>
        <w:rPr>
          <w:rFonts w:hint="eastAsia" w:ascii="仿宋_GB2312" w:hAnsi="Calibri" w:eastAsia="仿宋_GB2312" w:cs="Times New Roman"/>
          <w:kern w:val="2"/>
          <w:sz w:val="32"/>
          <w:szCs w:val="32"/>
          <w:highlight w:val="none"/>
          <w:lang w:val="en-US" w:eastAsia="zh-CN" w:bidi="ar-SA"/>
        </w:rPr>
        <w:t>承接2个（含）以上国家级重大战略、重点课题、重要改革</w:t>
      </w:r>
      <w:bookmarkEnd w:id="2"/>
      <w:r>
        <w:rPr>
          <w:rFonts w:hint="eastAsia" w:ascii="仿宋_GB2312" w:hAnsi="Calibri" w:eastAsia="仿宋_GB2312" w:cs="Times New Roman"/>
          <w:kern w:val="2"/>
          <w:sz w:val="32"/>
          <w:szCs w:val="32"/>
          <w:highlight w:val="none"/>
          <w:lang w:val="en-US" w:eastAsia="zh-CN" w:bidi="ar-SA"/>
        </w:rPr>
        <w:t>等相关业务的专业服务业机构，</w:t>
      </w:r>
      <w:bookmarkStart w:id="3" w:name="OLE_LINK21"/>
      <w:r>
        <w:rPr>
          <w:rFonts w:hint="eastAsia" w:ascii="仿宋_GB2312" w:hAnsi="Calibri" w:eastAsia="仿宋_GB2312" w:cs="Times New Roman"/>
          <w:kern w:val="2"/>
          <w:sz w:val="32"/>
          <w:szCs w:val="32"/>
          <w:highlight w:val="none"/>
          <w:lang w:val="en-US" w:eastAsia="zh-CN" w:bidi="ar-SA"/>
        </w:rPr>
        <w:t>根据</w:t>
      </w:r>
      <w:bookmarkEnd w:id="3"/>
      <w:r>
        <w:rPr>
          <w:rFonts w:hint="eastAsia" w:ascii="仿宋_GB2312" w:hAnsi="Calibri" w:eastAsia="仿宋_GB2312" w:cs="Times New Roman"/>
          <w:kern w:val="2"/>
          <w:sz w:val="32"/>
          <w:szCs w:val="32"/>
          <w:highlight w:val="none"/>
          <w:lang w:val="en-US" w:eastAsia="zh-CN" w:bidi="ar-SA"/>
        </w:rPr>
        <w:t>项目数量及实际成效，单个机构年度给予最高50万元资金奖励。</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（2）支持开展市场化平台服务。对承办2个（含）省（市）级及以上专业性展会、国际论坛等，根据项目数量及实际成效，单个机构年度给予最高30万元资金奖励。</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2.申报条件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需符合以下条件之一：</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（1）申报机构在2024</w:t>
      </w:r>
      <w:r>
        <w:rPr>
          <w:rFonts w:hint="eastAsia"/>
          <w:color w:val="auto"/>
          <w:sz w:val="32"/>
          <w:szCs w:val="32"/>
          <w:highlight w:val="none"/>
          <w:lang w:val="en-US" w:eastAsia="zh-CN"/>
        </w:rPr>
        <w:t>年度所承接的</w:t>
      </w:r>
      <w:r>
        <w:rPr>
          <w:rFonts w:hint="eastAsia"/>
          <w:color w:val="auto"/>
          <w:sz w:val="32"/>
          <w:szCs w:val="32"/>
          <w:highlight w:val="none"/>
        </w:rPr>
        <w:t>国家级重大战略、重点课题、重要改革</w:t>
      </w:r>
      <w:r>
        <w:rPr>
          <w:rFonts w:hint="eastAsia"/>
          <w:color w:val="auto"/>
          <w:sz w:val="32"/>
          <w:szCs w:val="32"/>
          <w:highlight w:val="none"/>
          <w:lang w:eastAsia="zh-CN"/>
        </w:rPr>
        <w:t>等重大项目（</w:t>
      </w:r>
      <w:r>
        <w:rPr>
          <w:rFonts w:hint="eastAsia"/>
          <w:sz w:val="32"/>
          <w:szCs w:val="32"/>
          <w:highlight w:val="none"/>
          <w:lang w:eastAsia="zh-CN"/>
        </w:rPr>
        <w:t>项目启动日期应在</w:t>
      </w:r>
      <w:r>
        <w:rPr>
          <w:rFonts w:hint="eastAsia"/>
          <w:sz w:val="32"/>
          <w:szCs w:val="32"/>
          <w:highlight w:val="none"/>
          <w:lang w:val="en-US" w:eastAsia="zh-CN"/>
        </w:rPr>
        <w:t>2023年1月1日（含）之后</w:t>
      </w:r>
      <w:r>
        <w:rPr>
          <w:rFonts w:hint="eastAsia"/>
          <w:color w:val="auto"/>
          <w:sz w:val="32"/>
          <w:szCs w:val="32"/>
          <w:highlight w:val="none"/>
          <w:lang w:eastAsia="zh-CN"/>
        </w:rPr>
        <w:t>）已</w:t>
      </w:r>
      <w:r>
        <w:rPr>
          <w:rFonts w:hint="eastAsia"/>
          <w:color w:val="auto"/>
          <w:sz w:val="32"/>
          <w:szCs w:val="32"/>
          <w:highlight w:val="none"/>
          <w:lang w:val="en-US" w:eastAsia="zh-CN"/>
        </w:rPr>
        <w:t>结项，且项目数量在2个</w:t>
      </w:r>
      <w:r>
        <w:rPr>
          <w:rFonts w:hint="eastAsia" w:ascii="仿宋_GB2312" w:hAnsi="Calibri" w:eastAsia="仿宋_GB2312" w:cs="Times New Roman"/>
          <w:color w:val="auto"/>
          <w:kern w:val="2"/>
          <w:sz w:val="32"/>
          <w:szCs w:val="32"/>
          <w:highlight w:val="none"/>
          <w:lang w:val="en-US" w:eastAsia="zh-CN" w:bidi="ar-SA"/>
        </w:rPr>
        <w:t>（含）</w:t>
      </w:r>
      <w:r>
        <w:rPr>
          <w:rFonts w:hint="eastAsia"/>
          <w:color w:val="auto"/>
          <w:sz w:val="32"/>
          <w:szCs w:val="32"/>
          <w:highlight w:val="none"/>
          <w:lang w:val="en-US" w:eastAsia="zh-CN"/>
        </w:rPr>
        <w:t>以上</w:t>
      </w:r>
      <w:r>
        <w:rPr>
          <w:rFonts w:hint="eastAsia"/>
          <w:color w:val="auto"/>
          <w:sz w:val="32"/>
          <w:szCs w:val="32"/>
          <w:highlight w:val="none"/>
        </w:rPr>
        <w:t>；</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lang w:eastAsia="zh-CN"/>
        </w:rPr>
      </w:pPr>
      <w:r>
        <w:rPr>
          <w:rFonts w:hint="eastAsia"/>
          <w:color w:val="auto"/>
          <w:sz w:val="32"/>
          <w:szCs w:val="32"/>
          <w:highlight w:val="none"/>
        </w:rPr>
        <w:t>（2）申报机构在2024</w:t>
      </w:r>
      <w:r>
        <w:rPr>
          <w:rFonts w:hint="eastAsia"/>
          <w:color w:val="auto"/>
          <w:sz w:val="32"/>
          <w:szCs w:val="32"/>
          <w:highlight w:val="none"/>
          <w:lang w:val="en-US" w:eastAsia="zh-CN"/>
        </w:rPr>
        <w:t>年度所承接的</w:t>
      </w:r>
      <w:r>
        <w:rPr>
          <w:rFonts w:hint="eastAsia"/>
          <w:color w:val="auto"/>
          <w:sz w:val="32"/>
          <w:szCs w:val="32"/>
          <w:highlight w:val="none"/>
        </w:rPr>
        <w:t>省</w:t>
      </w:r>
      <w:r>
        <w:rPr>
          <w:rFonts w:hint="eastAsia"/>
          <w:color w:val="auto"/>
          <w:sz w:val="32"/>
          <w:szCs w:val="32"/>
          <w:highlight w:val="none"/>
          <w:lang w:eastAsia="zh-CN"/>
        </w:rPr>
        <w:t>（</w:t>
      </w:r>
      <w:r>
        <w:rPr>
          <w:rFonts w:hint="eastAsia"/>
          <w:color w:val="auto"/>
          <w:sz w:val="32"/>
          <w:szCs w:val="32"/>
          <w:highlight w:val="none"/>
        </w:rPr>
        <w:t>市</w:t>
      </w:r>
      <w:r>
        <w:rPr>
          <w:rFonts w:hint="eastAsia"/>
          <w:color w:val="auto"/>
          <w:sz w:val="32"/>
          <w:szCs w:val="32"/>
          <w:highlight w:val="none"/>
          <w:lang w:eastAsia="zh-CN"/>
        </w:rPr>
        <w:t>）</w:t>
      </w:r>
      <w:r>
        <w:rPr>
          <w:rFonts w:hint="eastAsia"/>
          <w:color w:val="auto"/>
          <w:sz w:val="32"/>
          <w:szCs w:val="32"/>
          <w:highlight w:val="none"/>
        </w:rPr>
        <w:t>级及以上专业性展会、国际论坛等</w:t>
      </w:r>
      <w:r>
        <w:rPr>
          <w:rFonts w:hint="eastAsia"/>
          <w:color w:val="auto"/>
          <w:sz w:val="32"/>
          <w:szCs w:val="32"/>
          <w:highlight w:val="none"/>
          <w:lang w:val="en-US" w:eastAsia="zh-CN"/>
        </w:rPr>
        <w:t>项目</w:t>
      </w:r>
      <w:r>
        <w:rPr>
          <w:rFonts w:hint="eastAsia"/>
          <w:color w:val="auto"/>
          <w:sz w:val="32"/>
          <w:szCs w:val="32"/>
          <w:highlight w:val="none"/>
          <w:lang w:eastAsia="zh-CN"/>
        </w:rPr>
        <w:t>（</w:t>
      </w:r>
      <w:r>
        <w:rPr>
          <w:rFonts w:hint="eastAsia"/>
          <w:sz w:val="32"/>
          <w:szCs w:val="32"/>
          <w:highlight w:val="none"/>
          <w:lang w:eastAsia="zh-CN"/>
        </w:rPr>
        <w:t>项目启动日期应在</w:t>
      </w:r>
      <w:r>
        <w:rPr>
          <w:rFonts w:hint="eastAsia"/>
          <w:sz w:val="32"/>
          <w:szCs w:val="32"/>
          <w:highlight w:val="none"/>
          <w:lang w:val="en-US" w:eastAsia="zh-CN"/>
        </w:rPr>
        <w:t>2023年1月1日（含）之后</w:t>
      </w:r>
      <w:r>
        <w:rPr>
          <w:rFonts w:hint="eastAsia"/>
          <w:color w:val="auto"/>
          <w:sz w:val="32"/>
          <w:szCs w:val="32"/>
          <w:highlight w:val="none"/>
          <w:lang w:eastAsia="zh-CN"/>
        </w:rPr>
        <w:t>）已结项，</w:t>
      </w:r>
      <w:r>
        <w:rPr>
          <w:rFonts w:hint="eastAsia"/>
          <w:color w:val="auto"/>
          <w:sz w:val="32"/>
          <w:szCs w:val="32"/>
          <w:highlight w:val="none"/>
          <w:lang w:val="en-US" w:eastAsia="zh-CN"/>
        </w:rPr>
        <w:t>且项目数量在2个</w:t>
      </w:r>
      <w:r>
        <w:rPr>
          <w:rFonts w:hint="eastAsia" w:ascii="仿宋_GB2312" w:hAnsi="Calibri" w:eastAsia="仿宋_GB2312" w:cs="Times New Roman"/>
          <w:color w:val="auto"/>
          <w:kern w:val="2"/>
          <w:sz w:val="32"/>
          <w:szCs w:val="32"/>
          <w:highlight w:val="none"/>
          <w:lang w:val="en-US" w:eastAsia="zh-CN" w:bidi="ar-SA"/>
        </w:rPr>
        <w:t>（含）</w:t>
      </w:r>
      <w:r>
        <w:rPr>
          <w:rFonts w:hint="eastAsia"/>
          <w:color w:val="auto"/>
          <w:sz w:val="32"/>
          <w:szCs w:val="32"/>
          <w:highlight w:val="none"/>
          <w:lang w:val="en-US" w:eastAsia="zh-CN"/>
        </w:rPr>
        <w:t>以上。</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3.实施细则</w:t>
      </w:r>
    </w:p>
    <w:tbl>
      <w:tblPr>
        <w:tblStyle w:val="11"/>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8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8" w:hRule="atLeast"/>
          <w:tblHeader/>
        </w:trPr>
        <w:tc>
          <w:tcPr>
            <w:tcW w:w="2687"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支持条款</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ascii="仿宋_GB2312" w:hAnsi="仿宋_GB2312" w:eastAsia="仿宋_GB2312" w:cs="仿宋_GB2312"/>
                <w:b w:val="0"/>
                <w:color w:val="000000"/>
                <w:sz w:val="24"/>
                <w:szCs w:val="24"/>
                <w:highlight w:val="none"/>
              </w:rPr>
              <w:t>支持机构为重大项目提供高水平专业服务。对承接2个（含）以上国家级重大战略、重点课题、重要改革等相关业务的专业服务业机构，根据项目数量及实际成效，单个机构年度给予最高50万元资金奖励。</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（1）</w:t>
            </w:r>
            <w:r>
              <w:rPr>
                <w:rFonts w:hint="eastAsia" w:ascii="仿宋_GB2312" w:hAnsi="仿宋_GB2312" w:eastAsia="仿宋_GB2312" w:cs="仿宋_GB2312"/>
                <w:b/>
                <w:bCs/>
                <w:color w:val="000000"/>
                <w:sz w:val="24"/>
                <w:szCs w:val="24"/>
                <w:highlight w:val="none"/>
                <w:lang w:val="en-US" w:eastAsia="zh-CN"/>
              </w:rPr>
              <w:t>服务项目为</w:t>
            </w:r>
            <w:r>
              <w:rPr>
                <w:rFonts w:hint="eastAsia" w:hAnsi="仿宋_GB2312" w:cs="仿宋_GB2312"/>
                <w:b/>
                <w:bCs/>
                <w:color w:val="000000"/>
                <w:sz w:val="24"/>
                <w:szCs w:val="24"/>
                <w:highlight w:val="none"/>
                <w:lang w:val="en-US" w:eastAsia="zh-CN"/>
              </w:rPr>
              <w:t>2024年度</w:t>
            </w:r>
            <w:r>
              <w:rPr>
                <w:rFonts w:hint="eastAsia" w:ascii="仿宋_GB2312" w:hAnsi="仿宋_GB2312" w:eastAsia="仿宋_GB2312" w:cs="仿宋_GB2312"/>
                <w:b/>
                <w:bCs/>
                <w:color w:val="000000"/>
                <w:sz w:val="24"/>
                <w:szCs w:val="24"/>
                <w:highlight w:val="none"/>
                <w:lang w:val="en-US" w:eastAsia="zh-CN"/>
              </w:rPr>
              <w:t>国家级重大战略、重点课题、重要改革等</w:t>
            </w:r>
            <w:r>
              <w:rPr>
                <w:rFonts w:hint="eastAsia" w:hAnsi="仿宋_GB2312" w:cs="仿宋_GB2312"/>
                <w:b/>
                <w:bCs/>
                <w:color w:val="000000"/>
                <w:sz w:val="24"/>
                <w:szCs w:val="24"/>
                <w:highlight w:val="none"/>
                <w:lang w:val="en-US" w:eastAsia="zh-CN"/>
              </w:rPr>
              <w:t>相关业务</w:t>
            </w:r>
            <w:r>
              <w:rPr>
                <w:rFonts w:hint="eastAsia" w:ascii="仿宋_GB2312" w:hAnsi="仿宋_GB2312" w:eastAsia="仿宋_GB2312" w:cs="仿宋_GB2312"/>
                <w:b/>
                <w:bCs/>
                <w:color w:val="000000"/>
                <w:sz w:val="24"/>
                <w:szCs w:val="24"/>
                <w:highlight w:val="none"/>
                <w:lang w:val="en-US" w:eastAsia="zh-CN"/>
              </w:rPr>
              <w:t>的证明材料，</w:t>
            </w:r>
            <w:r>
              <w:rPr>
                <w:rFonts w:hint="eastAsia" w:ascii="仿宋_GB2312" w:hAnsi="仿宋_GB2312" w:eastAsia="仿宋_GB2312" w:cs="仿宋_GB2312"/>
                <w:b w:val="0"/>
                <w:color w:val="000000"/>
                <w:sz w:val="24"/>
                <w:szCs w:val="24"/>
                <w:highlight w:val="none"/>
                <w:lang w:val="en-US" w:eastAsia="zh-CN"/>
              </w:rPr>
              <w:t>如项目批复文件、项目成果关键页、省部级及以上单位盖章的说明材料（如“一带一路”、京津冀协同发展等国家级重大战略；党中央国务院部委委托的专项研究课题等重点课题；服务业扩大开放综合试点、数据要素流通试点等国家级重要改革）；</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lang w:val="en-US" w:eastAsia="zh-CN"/>
              </w:rPr>
              <w:t>按照服务机构承接项目数量分档给予支持，</w:t>
            </w:r>
            <w:r>
              <w:rPr>
                <w:rFonts w:hint="eastAsia" w:ascii="仿宋_GB2312" w:hAnsi="仿宋_GB2312" w:eastAsia="仿宋_GB2312" w:cs="仿宋_GB2312"/>
                <w:b w:val="0"/>
                <w:color w:val="000000"/>
                <w:sz w:val="24"/>
                <w:szCs w:val="24"/>
                <w:highlight w:val="none"/>
                <w:lang w:val="en-US" w:eastAsia="zh-CN"/>
              </w:rPr>
              <w:t>服务机构2024年度承接项目数量在2-5个，奖励资金10万元；承接项目数量在6-8个，奖励资金20万元；承接项目数量在9-12个，奖励资金30万元；承接项目数量在13-15个，奖励资金40万元；承接项目数量在16个（含）以上，奖励资金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eastAsia="zh-CN"/>
              </w:rPr>
            </w:pPr>
            <w:r>
              <w:rPr>
                <w:rFonts w:hint="eastAsia" w:ascii="仿宋_GB2312" w:hAnsi="仿宋_GB2312" w:eastAsia="仿宋_GB2312" w:cs="仿宋_GB2312"/>
                <w:b w:val="0"/>
                <w:color w:val="000000"/>
                <w:sz w:val="24"/>
                <w:szCs w:val="24"/>
                <w:highlight w:val="none"/>
                <w:lang w:val="en-US" w:eastAsia="zh-CN"/>
              </w:rPr>
              <w:t>支持开展市场化平台服务。对承办2个（含）省（市）级及以上专业性展会、国际论坛等，根据项目数量及实际成效，单个机构年度给予最高30万元资金奖励。</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hAnsi="仿宋_GB2312" w:cs="仿宋_GB2312"/>
                <w:color w:val="000000"/>
                <w:sz w:val="24"/>
                <w:szCs w:val="24"/>
                <w:highlight w:val="none"/>
              </w:rPr>
            </w:pPr>
            <w:r>
              <w:rPr>
                <w:rFonts w:hint="eastAsia" w:hAnsi="仿宋_GB2312" w:cs="仿宋_GB2312"/>
                <w:b/>
                <w:bCs/>
                <w:color w:val="000000"/>
                <w:sz w:val="24"/>
                <w:szCs w:val="24"/>
                <w:highlight w:val="none"/>
              </w:rPr>
              <w:t>（1）服务机构承办</w:t>
            </w:r>
            <w:r>
              <w:rPr>
                <w:rFonts w:hint="eastAsia" w:hAnsi="仿宋_GB2312" w:cs="仿宋_GB2312"/>
                <w:b/>
                <w:bCs/>
                <w:color w:val="000000"/>
                <w:sz w:val="24"/>
                <w:szCs w:val="24"/>
                <w:highlight w:val="none"/>
                <w:lang w:val="en-US" w:eastAsia="zh-CN"/>
              </w:rPr>
              <w:t>2024年度</w:t>
            </w:r>
            <w:r>
              <w:rPr>
                <w:rFonts w:hint="eastAsia" w:hAnsi="仿宋_GB2312" w:cs="仿宋_GB2312"/>
                <w:b/>
                <w:bCs/>
                <w:color w:val="000000"/>
                <w:sz w:val="24"/>
                <w:szCs w:val="24"/>
                <w:highlight w:val="none"/>
              </w:rPr>
              <w:t>省（市）级及以上专业性展会</w:t>
            </w:r>
            <w:r>
              <w:rPr>
                <w:rFonts w:hint="eastAsia" w:hAnsi="仿宋_GB2312" w:cs="仿宋_GB2312"/>
                <w:b/>
                <w:bCs/>
                <w:color w:val="000000"/>
                <w:sz w:val="24"/>
                <w:szCs w:val="24"/>
                <w:highlight w:val="none"/>
                <w:lang w:eastAsia="zh-CN"/>
              </w:rPr>
              <w:t>、</w:t>
            </w:r>
            <w:r>
              <w:rPr>
                <w:rFonts w:hint="eastAsia" w:hAnsi="仿宋_GB2312" w:cs="仿宋_GB2312"/>
                <w:b/>
                <w:bCs/>
                <w:color w:val="000000"/>
                <w:sz w:val="24"/>
                <w:szCs w:val="24"/>
                <w:highlight w:val="none"/>
              </w:rPr>
              <w:t>国际论坛的证明材料，</w:t>
            </w:r>
            <w:r>
              <w:rPr>
                <w:rFonts w:hint="eastAsia" w:hAnsi="仿宋_GB2312" w:cs="仿宋_GB2312"/>
                <w:color w:val="000000"/>
                <w:sz w:val="24"/>
                <w:szCs w:val="24"/>
                <w:highlight w:val="none"/>
              </w:rPr>
              <w:t>如批复文件、省（市）级及以上部门盖章说明、服务委托合同、网络可公开查询的证明材料等；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rPr>
            </w:pPr>
            <w:r>
              <w:rPr>
                <w:rFonts w:hint="eastAsia" w:hAnsi="仿宋_GB2312" w:cs="仿宋_GB2312"/>
                <w:b/>
                <w:bCs/>
                <w:color w:val="000000"/>
                <w:sz w:val="24"/>
                <w:szCs w:val="24"/>
                <w:highlight w:val="none"/>
              </w:rPr>
              <w:t>（2）按照服务机构2024年度承办省（市）级及以上专业性展会</w:t>
            </w:r>
            <w:r>
              <w:rPr>
                <w:rFonts w:hint="eastAsia" w:hAnsi="仿宋_GB2312" w:cs="仿宋_GB2312"/>
                <w:b/>
                <w:bCs/>
                <w:color w:val="000000"/>
                <w:sz w:val="24"/>
                <w:szCs w:val="24"/>
                <w:highlight w:val="none"/>
                <w:lang w:eastAsia="zh-CN"/>
              </w:rPr>
              <w:t>、</w:t>
            </w:r>
            <w:r>
              <w:rPr>
                <w:rFonts w:hint="eastAsia" w:hAnsi="仿宋_GB2312" w:cs="仿宋_GB2312"/>
                <w:b/>
                <w:bCs/>
                <w:color w:val="000000"/>
                <w:sz w:val="24"/>
                <w:szCs w:val="24"/>
                <w:highlight w:val="none"/>
              </w:rPr>
              <w:t>国际论坛</w:t>
            </w:r>
            <w:r>
              <w:rPr>
                <w:rFonts w:hint="eastAsia" w:hAnsi="仿宋_GB2312" w:cs="仿宋_GB2312"/>
                <w:b/>
                <w:bCs/>
                <w:color w:val="000000"/>
                <w:sz w:val="24"/>
                <w:szCs w:val="24"/>
                <w:highlight w:val="none"/>
                <w:lang w:val="en-US" w:eastAsia="zh-CN"/>
              </w:rPr>
              <w:t>数量</w:t>
            </w:r>
            <w:r>
              <w:rPr>
                <w:rFonts w:hint="eastAsia" w:hAnsi="仿宋_GB2312" w:cs="仿宋_GB2312"/>
                <w:b/>
                <w:bCs/>
                <w:color w:val="000000"/>
                <w:sz w:val="24"/>
                <w:szCs w:val="24"/>
                <w:highlight w:val="none"/>
              </w:rPr>
              <w:t>分档给予支持，</w:t>
            </w:r>
            <w:r>
              <w:rPr>
                <w:rFonts w:hint="eastAsia" w:hAnsi="仿宋_GB2312" w:cs="仿宋_GB2312"/>
                <w:color w:val="000000"/>
                <w:sz w:val="24"/>
                <w:szCs w:val="24"/>
                <w:highlight w:val="none"/>
              </w:rPr>
              <w:t>服务机构2024年度承办省（市）级及以上专业性展会、国际论坛数量</w:t>
            </w:r>
            <w:r>
              <w:rPr>
                <w:rFonts w:hint="eastAsia" w:hAnsi="仿宋_GB2312" w:cs="仿宋_GB2312"/>
                <w:color w:val="000000"/>
                <w:sz w:val="24"/>
                <w:szCs w:val="24"/>
                <w:highlight w:val="none"/>
                <w:lang w:val="en-US" w:eastAsia="zh-CN"/>
              </w:rPr>
              <w:t>在2-4个</w:t>
            </w:r>
            <w:r>
              <w:rPr>
                <w:rFonts w:hint="eastAsia" w:hAnsi="仿宋_GB2312" w:cs="仿宋_GB2312"/>
                <w:color w:val="000000"/>
                <w:sz w:val="24"/>
                <w:szCs w:val="24"/>
                <w:highlight w:val="none"/>
              </w:rPr>
              <w:t>，奖励资金</w:t>
            </w:r>
            <w:r>
              <w:rPr>
                <w:rFonts w:hint="eastAsia" w:hAnsi="仿宋_GB2312" w:cs="仿宋_GB2312"/>
                <w:color w:val="000000"/>
                <w:sz w:val="24"/>
                <w:szCs w:val="24"/>
                <w:highlight w:val="none"/>
                <w:lang w:val="en-US" w:eastAsia="zh-CN"/>
              </w:rPr>
              <w:t>5</w:t>
            </w:r>
            <w:r>
              <w:rPr>
                <w:rFonts w:hint="eastAsia" w:hAnsi="仿宋_GB2312" w:cs="仿宋_GB2312"/>
                <w:color w:val="000000"/>
                <w:sz w:val="24"/>
                <w:szCs w:val="24"/>
                <w:highlight w:val="none"/>
              </w:rPr>
              <w:t>万元；承办省（市）级及以上专业性展会、国际论坛数量</w:t>
            </w:r>
            <w:r>
              <w:rPr>
                <w:rFonts w:hint="eastAsia" w:hAnsi="仿宋_GB2312" w:cs="仿宋_GB2312"/>
                <w:color w:val="000000"/>
                <w:sz w:val="24"/>
                <w:szCs w:val="24"/>
                <w:highlight w:val="none"/>
                <w:lang w:val="en-US" w:eastAsia="zh-CN"/>
              </w:rPr>
              <w:t>在5-8个，奖励资金10万元；</w:t>
            </w:r>
            <w:r>
              <w:rPr>
                <w:rFonts w:hint="eastAsia" w:hAnsi="仿宋_GB2312" w:cs="仿宋_GB2312"/>
                <w:color w:val="000000"/>
                <w:sz w:val="24"/>
                <w:szCs w:val="24"/>
                <w:highlight w:val="none"/>
              </w:rPr>
              <w:t>承办省（市）级及以上专业性展会、国际论坛数量</w:t>
            </w:r>
            <w:r>
              <w:rPr>
                <w:rFonts w:hint="eastAsia" w:hAnsi="仿宋_GB2312" w:cs="仿宋_GB2312"/>
                <w:color w:val="000000"/>
                <w:sz w:val="24"/>
                <w:szCs w:val="24"/>
                <w:highlight w:val="none"/>
                <w:lang w:val="en-US" w:eastAsia="zh-CN"/>
              </w:rPr>
              <w:t>在9-10个</w:t>
            </w:r>
            <w:r>
              <w:rPr>
                <w:rFonts w:hint="eastAsia" w:hAnsi="仿宋_GB2312" w:cs="仿宋_GB2312"/>
                <w:color w:val="000000"/>
                <w:sz w:val="24"/>
                <w:szCs w:val="24"/>
                <w:highlight w:val="none"/>
              </w:rPr>
              <w:t>，奖励资金</w:t>
            </w:r>
            <w:r>
              <w:rPr>
                <w:rFonts w:hint="eastAsia" w:hAnsi="仿宋_GB2312" w:cs="仿宋_GB2312"/>
                <w:color w:val="000000"/>
                <w:sz w:val="24"/>
                <w:szCs w:val="24"/>
                <w:highlight w:val="none"/>
                <w:lang w:val="en-US" w:eastAsia="zh-CN"/>
              </w:rPr>
              <w:t>15</w:t>
            </w:r>
            <w:r>
              <w:rPr>
                <w:rFonts w:hint="eastAsia" w:hAnsi="仿宋_GB2312" w:cs="仿宋_GB2312"/>
                <w:color w:val="000000"/>
                <w:sz w:val="24"/>
                <w:szCs w:val="24"/>
                <w:highlight w:val="none"/>
              </w:rPr>
              <w:t>万元；承办省（市）级及以上专业性展会、国际论坛数量</w:t>
            </w:r>
            <w:r>
              <w:rPr>
                <w:rFonts w:hint="eastAsia" w:hAnsi="仿宋_GB2312" w:cs="仿宋_GB2312"/>
                <w:color w:val="000000"/>
                <w:sz w:val="24"/>
                <w:szCs w:val="24"/>
                <w:highlight w:val="none"/>
                <w:lang w:val="en-US" w:eastAsia="zh-CN"/>
              </w:rPr>
              <w:t>在10个以上</w:t>
            </w:r>
            <w:r>
              <w:rPr>
                <w:rFonts w:hint="eastAsia" w:hAnsi="仿宋_GB2312" w:cs="仿宋_GB2312"/>
                <w:color w:val="000000"/>
                <w:sz w:val="24"/>
                <w:szCs w:val="24"/>
                <w:highlight w:val="none"/>
              </w:rPr>
              <w:t>，奖励资金30万元</w:t>
            </w:r>
            <w:r>
              <w:rPr>
                <w:rFonts w:hint="eastAsia" w:hAnsi="仿宋_GB2312" w:cs="仿宋_GB2312"/>
                <w:color w:val="00000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（三）支持拓展涉外业务</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1.政策条款</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鼓励机构积极开拓国际市场，承接跨境服务项目、参与国际合作，提升跨境服务适配能力。对机构提供涉外业务且已与服务对象签订有效服务合同、实现外汇结算，年度内服务市场主体达到5个（含）以上的，按每个服务对象给予5000元资金奖励。单个机构年度奖励金额最高30万元。</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2.申报条件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lang w:eastAsia="zh-CN"/>
        </w:rPr>
      </w:pPr>
      <w:r>
        <w:rPr>
          <w:rFonts w:hint="eastAsia"/>
          <w:sz w:val="32"/>
          <w:szCs w:val="32"/>
          <w:highlight w:val="none"/>
        </w:rPr>
        <w:t>申报机构</w:t>
      </w:r>
      <w:r>
        <w:rPr>
          <w:rFonts w:hint="eastAsia"/>
          <w:color w:val="auto"/>
          <w:sz w:val="32"/>
          <w:szCs w:val="32"/>
          <w:highlight w:val="none"/>
        </w:rPr>
        <w:t>2024年度</w:t>
      </w:r>
      <w:r>
        <w:rPr>
          <w:rFonts w:hint="eastAsia"/>
          <w:color w:val="auto"/>
          <w:sz w:val="32"/>
          <w:szCs w:val="32"/>
          <w:highlight w:val="none"/>
          <w:lang w:val="en-US" w:eastAsia="zh-CN"/>
        </w:rPr>
        <w:t>完成5个</w:t>
      </w:r>
      <w:r>
        <w:rPr>
          <w:rFonts w:hint="eastAsia"/>
          <w:color w:val="auto"/>
          <w:sz w:val="32"/>
          <w:szCs w:val="32"/>
          <w:highlight w:val="none"/>
        </w:rPr>
        <w:t>（含）</w:t>
      </w:r>
      <w:r>
        <w:rPr>
          <w:rFonts w:hint="eastAsia"/>
          <w:color w:val="auto"/>
          <w:sz w:val="32"/>
          <w:szCs w:val="32"/>
          <w:highlight w:val="none"/>
          <w:lang w:val="en-US" w:eastAsia="zh-CN"/>
        </w:rPr>
        <w:t>以上</w:t>
      </w:r>
      <w:r>
        <w:rPr>
          <w:rFonts w:hint="eastAsia"/>
          <w:color w:val="auto"/>
          <w:sz w:val="32"/>
          <w:szCs w:val="32"/>
          <w:highlight w:val="none"/>
        </w:rPr>
        <w:t>跨境服务、国际合作</w:t>
      </w:r>
      <w:r>
        <w:rPr>
          <w:rFonts w:hint="eastAsia"/>
          <w:color w:val="auto"/>
          <w:sz w:val="32"/>
          <w:szCs w:val="32"/>
          <w:highlight w:val="none"/>
          <w:lang w:val="en-US" w:eastAsia="zh-CN"/>
        </w:rPr>
        <w:t>类涉外项目且完成结汇</w:t>
      </w:r>
      <w:r>
        <w:rPr>
          <w:rFonts w:hint="eastAsia"/>
          <w:color w:val="auto"/>
          <w:sz w:val="32"/>
          <w:szCs w:val="32"/>
          <w:highlight w:val="none"/>
          <w:lang w:eastAsia="zh-CN"/>
        </w:rPr>
        <w:t>。</w:t>
      </w:r>
    </w:p>
    <w:tbl>
      <w:tblPr>
        <w:tblStyle w:val="11"/>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46"/>
        <w:gridCol w:w="5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8" w:hRule="atLeast"/>
        </w:trPr>
        <w:tc>
          <w:tcPr>
            <w:tcW w:w="3346"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支持条款</w:t>
            </w:r>
          </w:p>
        </w:tc>
        <w:tc>
          <w:tcPr>
            <w:tcW w:w="5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ascii="仿宋_GB2312" w:hAnsi="仿宋_GB2312" w:eastAsia="仿宋_GB2312" w:cs="仿宋_GB2312"/>
                <w:b w:val="0"/>
                <w:color w:val="000000"/>
                <w:sz w:val="24"/>
                <w:szCs w:val="24"/>
                <w:highlight w:val="none"/>
              </w:rPr>
              <w:t>对机构提供涉外业务且已与服务对象签订有效服务合同、实现外汇结算，年度内服务市场主体达到5个（含）以上的，按每个服务对象给予5000元资金奖励。单个机构年度奖励金额最高30万元。</w:t>
            </w:r>
          </w:p>
        </w:tc>
        <w:tc>
          <w:tcPr>
            <w:tcW w:w="5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（1）</w:t>
            </w:r>
            <w:r>
              <w:rPr>
                <w:rFonts w:hint="eastAsia" w:ascii="仿宋_GB2312" w:hAnsi="仿宋_GB2312" w:eastAsia="仿宋_GB2312" w:cs="仿宋_GB2312"/>
                <w:b/>
                <w:bCs/>
                <w:color w:val="000000"/>
                <w:sz w:val="24"/>
                <w:szCs w:val="24"/>
                <w:highlight w:val="none"/>
                <w:lang w:val="en-US" w:eastAsia="zh-CN"/>
              </w:rPr>
              <w:t>机构</w:t>
            </w:r>
            <w:r>
              <w:rPr>
                <w:rFonts w:hint="eastAsia" w:hAnsi="仿宋_GB2312" w:cs="仿宋_GB2312"/>
                <w:b/>
                <w:bCs/>
                <w:color w:val="000000"/>
                <w:sz w:val="24"/>
                <w:szCs w:val="24"/>
                <w:highlight w:val="none"/>
                <w:lang w:val="en-US" w:eastAsia="zh-CN"/>
              </w:rPr>
              <w:t>提供2024年度</w:t>
            </w:r>
            <w:r>
              <w:rPr>
                <w:rFonts w:hint="eastAsia" w:ascii="仿宋_GB2312" w:hAnsi="仿宋_GB2312" w:eastAsia="仿宋_GB2312" w:cs="仿宋_GB2312"/>
                <w:b/>
                <w:bCs/>
                <w:color w:val="000000"/>
                <w:sz w:val="24"/>
                <w:szCs w:val="24"/>
                <w:highlight w:val="none"/>
                <w:lang w:val="en-US" w:eastAsia="zh-CN"/>
              </w:rPr>
              <w:t>涉外业务</w:t>
            </w:r>
            <w:r>
              <w:rPr>
                <w:rFonts w:hint="eastAsia" w:hAnsi="仿宋_GB2312" w:cs="仿宋_GB2312"/>
                <w:b/>
                <w:bCs/>
                <w:color w:val="000000"/>
                <w:sz w:val="24"/>
                <w:szCs w:val="24"/>
                <w:highlight w:val="none"/>
                <w:lang w:val="en-US" w:eastAsia="zh-CN"/>
              </w:rPr>
              <w:t>服务的证明材料。</w:t>
            </w:r>
            <w:r>
              <w:rPr>
                <w:rFonts w:hint="eastAsia" w:hAnsi="仿宋_GB2312" w:cs="仿宋_GB2312"/>
                <w:b w:val="0"/>
                <w:bCs w:val="0"/>
                <w:color w:val="000000"/>
                <w:sz w:val="24"/>
                <w:szCs w:val="24"/>
                <w:highlight w:val="none"/>
                <w:lang w:val="en-US" w:eastAsia="zh-CN"/>
              </w:rPr>
              <w:t>包括</w:t>
            </w:r>
            <w:r>
              <w:rPr>
                <w:rFonts w:hint="eastAsia" w:ascii="仿宋_GB2312" w:hAnsi="仿宋_GB2312" w:eastAsia="仿宋_GB2312" w:cs="仿宋_GB2312"/>
                <w:b w:val="0"/>
                <w:color w:val="000000"/>
                <w:sz w:val="24"/>
                <w:szCs w:val="24"/>
                <w:highlight w:val="none"/>
                <w:lang w:val="en-US" w:eastAsia="zh-CN"/>
              </w:rPr>
              <w:t>服务合同（如合同为外文文件，需提供中文翻译件）</w:t>
            </w:r>
            <w:r>
              <w:rPr>
                <w:rFonts w:hint="eastAsia" w:hAnsi="仿宋_GB2312" w:cs="仿宋_GB2312"/>
                <w:b w:val="0"/>
                <w:color w:val="000000"/>
                <w:sz w:val="24"/>
                <w:szCs w:val="24"/>
                <w:highlight w:val="none"/>
                <w:lang w:val="en-US" w:eastAsia="zh-CN"/>
              </w:rPr>
              <w:t>、银行电子回单等</w:t>
            </w:r>
            <w:r>
              <w:rPr>
                <w:rFonts w:hint="eastAsia" w:ascii="仿宋_GB2312" w:hAnsi="仿宋_GB2312" w:eastAsia="仿宋_GB2312" w:cs="仿宋_GB2312"/>
                <w:b w:val="0"/>
                <w:color w:val="000000"/>
                <w:sz w:val="24"/>
                <w:szCs w:val="24"/>
                <w:highlight w:val="none"/>
                <w:lang w:val="en-US" w:eastAsia="zh-CN"/>
              </w:rPr>
              <w:t>，并填写项目情况表。</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lang w:val="en-US" w:eastAsia="zh-CN"/>
              </w:rPr>
              <w:t>项目实现外汇结算的证明材料。</w:t>
            </w:r>
            <w:r>
              <w:rPr>
                <w:rFonts w:hint="eastAsia" w:ascii="仿宋_GB2312" w:hAnsi="仿宋_GB2312" w:eastAsia="仿宋_GB2312" w:cs="仿宋_GB2312"/>
                <w:b w:val="0"/>
                <w:color w:val="000000"/>
                <w:sz w:val="24"/>
                <w:szCs w:val="24"/>
                <w:highlight w:val="none"/>
                <w:lang w:val="en-US" w:eastAsia="zh-CN"/>
              </w:rPr>
              <w:t>如结汇凭证等。</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（3）按照</w:t>
            </w:r>
            <w:r>
              <w:rPr>
                <w:rFonts w:hint="eastAsia" w:ascii="仿宋_GB2312" w:hAnsi="仿宋_GB2312" w:eastAsia="仿宋_GB2312" w:cs="仿宋_GB2312"/>
                <w:b/>
                <w:bCs/>
                <w:color w:val="000000"/>
                <w:sz w:val="24"/>
                <w:szCs w:val="24"/>
                <w:highlight w:val="none"/>
              </w:rPr>
              <w:t>年度内服务市场主体</w:t>
            </w:r>
            <w:r>
              <w:rPr>
                <w:rFonts w:hint="eastAsia" w:hAnsi="仿宋_GB2312" w:cs="仿宋_GB2312"/>
                <w:b/>
                <w:bCs/>
                <w:color w:val="000000"/>
                <w:sz w:val="24"/>
                <w:szCs w:val="24"/>
                <w:highlight w:val="none"/>
                <w:lang w:val="en-US" w:eastAsia="zh-CN"/>
              </w:rPr>
              <w:t>数量给与支持。</w:t>
            </w:r>
            <w:r>
              <w:rPr>
                <w:rFonts w:hint="eastAsia" w:hAnsi="仿宋_GB2312" w:cs="仿宋_GB2312"/>
                <w:b w:val="0"/>
                <w:bCs w:val="0"/>
                <w:color w:val="000000"/>
                <w:sz w:val="24"/>
                <w:szCs w:val="24"/>
                <w:highlight w:val="none"/>
                <w:lang w:val="en-US" w:eastAsia="zh-CN"/>
              </w:rPr>
              <w:t>2024</w:t>
            </w:r>
            <w:r>
              <w:rPr>
                <w:rFonts w:hint="eastAsia" w:ascii="仿宋_GB2312" w:hAnsi="仿宋_GB2312" w:eastAsia="仿宋_GB2312" w:cs="仿宋_GB2312"/>
                <w:b w:val="0"/>
                <w:bCs w:val="0"/>
                <w:color w:val="000000"/>
                <w:sz w:val="24"/>
                <w:szCs w:val="24"/>
                <w:highlight w:val="none"/>
              </w:rPr>
              <w:t>年度内服务市场主体</w:t>
            </w:r>
            <w:r>
              <w:rPr>
                <w:rFonts w:hint="eastAsia" w:hAnsi="仿宋_GB2312" w:cs="仿宋_GB2312"/>
                <w:b w:val="0"/>
                <w:bCs w:val="0"/>
                <w:color w:val="000000"/>
                <w:sz w:val="24"/>
                <w:szCs w:val="24"/>
                <w:highlight w:val="none"/>
                <w:lang w:val="en-US" w:eastAsia="zh-CN"/>
              </w:rPr>
              <w:t>数量</w:t>
            </w:r>
            <w:r>
              <w:rPr>
                <w:rFonts w:hint="eastAsia" w:ascii="仿宋_GB2312" w:hAnsi="仿宋_GB2312" w:eastAsia="仿宋_GB2312" w:cs="仿宋_GB2312"/>
                <w:b w:val="0"/>
                <w:bCs w:val="0"/>
                <w:color w:val="000000"/>
                <w:sz w:val="24"/>
                <w:szCs w:val="24"/>
                <w:highlight w:val="none"/>
              </w:rPr>
              <w:t>达到5个（含）以上的，按每个服务对象给予5000元资金奖励。单个机构年度奖励金额最高30万元。</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color w:val="auto"/>
          <w:sz w:val="32"/>
          <w:szCs w:val="32"/>
          <w:highlight w:val="none"/>
          <w:lang w:eastAsia="zh-CN"/>
        </w:rPr>
      </w:pPr>
      <w:r>
        <w:rPr>
          <w:rFonts w:hint="eastAsia" w:ascii="楷体_GB2312" w:hAnsi="仿宋" w:eastAsia="楷体_GB2312" w:cs="仿宋"/>
          <w:bCs/>
          <w:color w:val="auto"/>
          <w:sz w:val="32"/>
          <w:szCs w:val="32"/>
          <w:highlight w:val="none"/>
        </w:rPr>
        <w:t>（四）支持</w:t>
      </w:r>
      <w:r>
        <w:rPr>
          <w:rFonts w:hint="eastAsia" w:ascii="楷体_GB2312" w:hAnsi="仿宋" w:eastAsia="楷体_GB2312" w:cs="仿宋"/>
          <w:bCs/>
          <w:color w:val="auto"/>
          <w:sz w:val="32"/>
          <w:szCs w:val="32"/>
          <w:highlight w:val="none"/>
          <w:lang w:val="en-US" w:eastAsia="zh-CN"/>
        </w:rPr>
        <w:t>提供</w:t>
      </w:r>
      <w:r>
        <w:rPr>
          <w:rFonts w:hint="eastAsia" w:ascii="楷体_GB2312" w:hAnsi="仿宋" w:eastAsia="楷体_GB2312" w:cs="仿宋"/>
          <w:bCs/>
          <w:color w:val="auto"/>
          <w:sz w:val="32"/>
          <w:szCs w:val="32"/>
          <w:highlight w:val="none"/>
        </w:rPr>
        <w:t>数据要素</w:t>
      </w:r>
      <w:r>
        <w:rPr>
          <w:rFonts w:hint="eastAsia" w:ascii="楷体_GB2312" w:hAnsi="仿宋" w:eastAsia="楷体_GB2312" w:cs="仿宋"/>
          <w:bCs/>
          <w:color w:val="auto"/>
          <w:sz w:val="32"/>
          <w:szCs w:val="32"/>
          <w:highlight w:val="none"/>
          <w:lang w:val="en-US" w:eastAsia="zh-CN"/>
        </w:rPr>
        <w:t>服务</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1.政策条款</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鼓励机构围绕数据合规、流通交易、安全评估等领域，提供规范高效的数据要素服务。对机构提供上述数据要素服务，已与服务对象签订服务合同、取得服务成果确认凭证，年度服务市场主体5个（含）以上的，每服务1个市场主体给予5000元资金奖励。单个机构年度奖励金额最高30万元。</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2.申报条件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需同时符合以下</w:t>
      </w:r>
      <w:r>
        <w:rPr>
          <w:rFonts w:hint="eastAsia"/>
          <w:color w:val="auto"/>
          <w:sz w:val="32"/>
          <w:szCs w:val="32"/>
          <w:highlight w:val="none"/>
          <w:lang w:val="en-US" w:eastAsia="zh-CN"/>
        </w:rPr>
        <w:t>2</w:t>
      </w:r>
      <w:r>
        <w:rPr>
          <w:rFonts w:hint="eastAsia"/>
          <w:color w:val="auto"/>
          <w:sz w:val="32"/>
          <w:szCs w:val="32"/>
          <w:highlight w:val="none"/>
        </w:rPr>
        <w:t>项全部条件：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（1）申报机构提供的服务经市级相关部门审批或备案认可</w:t>
      </w:r>
      <w:r>
        <w:rPr>
          <w:rFonts w:hint="eastAsia"/>
          <w:color w:val="auto"/>
          <w:sz w:val="32"/>
          <w:szCs w:val="32"/>
          <w:highlight w:val="none"/>
          <w:lang w:val="en-US" w:eastAsia="zh-CN"/>
        </w:rPr>
        <w:t>的</w:t>
      </w:r>
      <w:r>
        <w:rPr>
          <w:rFonts w:hint="eastAsia"/>
          <w:color w:val="auto"/>
          <w:sz w:val="32"/>
          <w:szCs w:val="32"/>
          <w:highlight w:val="none"/>
        </w:rPr>
        <w:t>数据交易所进行交易</w:t>
      </w:r>
      <w:r>
        <w:rPr>
          <w:rFonts w:hint="eastAsia"/>
          <w:color w:val="auto"/>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w:t>
      </w:r>
      <w:r>
        <w:rPr>
          <w:rFonts w:hint="eastAsia"/>
          <w:color w:val="auto"/>
          <w:sz w:val="32"/>
          <w:szCs w:val="32"/>
          <w:highlight w:val="none"/>
          <w:lang w:val="en-US" w:eastAsia="zh-CN"/>
        </w:rPr>
        <w:t>2</w:t>
      </w:r>
      <w:r>
        <w:rPr>
          <w:rFonts w:hint="eastAsia"/>
          <w:color w:val="auto"/>
          <w:sz w:val="32"/>
          <w:szCs w:val="32"/>
          <w:highlight w:val="none"/>
        </w:rPr>
        <w:t>）申报机构2024年度数据相关业务</w:t>
      </w:r>
      <w:r>
        <w:rPr>
          <w:rFonts w:hint="eastAsia"/>
          <w:color w:val="auto"/>
          <w:sz w:val="32"/>
          <w:szCs w:val="32"/>
          <w:highlight w:val="none"/>
          <w:lang w:val="en-US" w:eastAsia="zh-CN"/>
        </w:rPr>
        <w:t>服务数量在5个</w:t>
      </w:r>
      <w:r>
        <w:rPr>
          <w:rFonts w:hint="eastAsia"/>
          <w:color w:val="auto"/>
          <w:sz w:val="32"/>
          <w:szCs w:val="32"/>
          <w:highlight w:val="none"/>
        </w:rPr>
        <w:t>（含）</w:t>
      </w:r>
      <w:r>
        <w:rPr>
          <w:rFonts w:hint="eastAsia"/>
          <w:color w:val="auto"/>
          <w:sz w:val="32"/>
          <w:szCs w:val="32"/>
          <w:highlight w:val="none"/>
          <w:lang w:val="en-US" w:eastAsia="zh-CN"/>
        </w:rPr>
        <w:t>以上</w:t>
      </w:r>
      <w:r>
        <w:rPr>
          <w:rFonts w:hint="eastAsia"/>
          <w:color w:val="auto"/>
          <w:sz w:val="32"/>
          <w:szCs w:val="32"/>
          <w:highlight w:val="none"/>
        </w:rPr>
        <w:t>。</w:t>
      </w:r>
    </w:p>
    <w:tbl>
      <w:tblPr>
        <w:tblStyle w:val="11"/>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79"/>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8" w:hRule="atLeast"/>
        </w:trPr>
        <w:tc>
          <w:tcPr>
            <w:tcW w:w="2679"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支持条款</w:t>
            </w: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ascii="仿宋_GB2312" w:hAnsi="仿宋_GB2312" w:eastAsia="仿宋_GB2312" w:cs="仿宋_GB2312"/>
                <w:b w:val="0"/>
                <w:color w:val="000000"/>
                <w:sz w:val="24"/>
                <w:szCs w:val="24"/>
                <w:highlight w:val="none"/>
              </w:rPr>
              <w:t>对机构提供上述数据要素服务，已与服务对象签订服务合同、取得服务成果确认凭证，年度服务市场主体5个（含）以上的，每服务1个市场主体给予5000元资金奖励。单个机构年度奖励金额最高30万元。</w:t>
            </w: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bCs/>
                <w:color w:val="000000"/>
                <w:sz w:val="24"/>
                <w:szCs w:val="24"/>
                <w:highlight w:val="none"/>
                <w:lang w:val="en-US" w:eastAsia="zh-CN"/>
              </w:rPr>
            </w:pPr>
            <w:r>
              <w:rPr>
                <w:rFonts w:hint="eastAsia" w:hAnsi="仿宋_GB2312" w:cs="仿宋_GB2312"/>
                <w:b/>
                <w:bCs/>
                <w:color w:val="000000"/>
                <w:sz w:val="24"/>
                <w:szCs w:val="24"/>
                <w:highlight w:val="none"/>
                <w:lang w:val="en-US" w:eastAsia="zh-CN"/>
              </w:rPr>
              <w:t>（1）经审批（备案）交易的证明材料。</w:t>
            </w:r>
            <w:r>
              <w:rPr>
                <w:rFonts w:hint="eastAsia" w:ascii="仿宋_GB2312" w:hAnsi="仿宋_GB2312" w:eastAsia="仿宋_GB2312" w:cs="仿宋_GB2312"/>
                <w:b w:val="0"/>
                <w:bCs w:val="0"/>
                <w:color w:val="000000"/>
                <w:sz w:val="24"/>
                <w:szCs w:val="24"/>
                <w:highlight w:val="none"/>
                <w:lang w:val="en-US" w:eastAsia="zh-CN"/>
              </w:rPr>
              <w:t>申报机构提供</w:t>
            </w:r>
            <w:r>
              <w:rPr>
                <w:rFonts w:hint="eastAsia" w:hAnsi="仿宋_GB2312" w:cs="仿宋_GB2312"/>
                <w:b w:val="0"/>
                <w:bCs w:val="0"/>
                <w:color w:val="000000"/>
                <w:sz w:val="24"/>
                <w:szCs w:val="24"/>
                <w:highlight w:val="none"/>
                <w:lang w:val="en-US" w:eastAsia="zh-CN"/>
              </w:rPr>
              <w:t>2024年度</w:t>
            </w:r>
            <w:r>
              <w:rPr>
                <w:rFonts w:hint="eastAsia" w:ascii="仿宋_GB2312" w:hAnsi="仿宋_GB2312" w:eastAsia="仿宋_GB2312" w:cs="仿宋_GB2312"/>
                <w:b w:val="0"/>
                <w:bCs w:val="0"/>
                <w:color w:val="000000"/>
                <w:sz w:val="24"/>
                <w:szCs w:val="24"/>
                <w:highlight w:val="none"/>
                <w:lang w:val="en-US" w:eastAsia="zh-CN"/>
              </w:rPr>
              <w:t>的服务经市级相关部门审批或备案认可的数据交易所进行交易的相关证明材料；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hAnsi="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lang w:val="en-US" w:eastAsia="zh-CN"/>
              </w:rPr>
              <w:t>机构提供数据要素服务，已与服务对象签订服务合同、取得服务成果确认凭证的证明材料，</w:t>
            </w:r>
            <w:r>
              <w:rPr>
                <w:rFonts w:hint="eastAsia" w:ascii="仿宋_GB2312" w:hAnsi="仿宋_GB2312" w:eastAsia="仿宋_GB2312" w:cs="仿宋_GB2312"/>
                <w:b w:val="0"/>
                <w:color w:val="000000"/>
                <w:sz w:val="24"/>
                <w:szCs w:val="24"/>
                <w:highlight w:val="none"/>
                <w:lang w:val="en-US" w:eastAsia="zh-CN"/>
              </w:rPr>
              <w:t>如</w:t>
            </w:r>
            <w:r>
              <w:rPr>
                <w:rFonts w:hint="eastAsia" w:hAnsi="仿宋_GB2312" w:cs="仿宋_GB2312"/>
                <w:b w:val="0"/>
                <w:color w:val="000000"/>
                <w:sz w:val="24"/>
                <w:szCs w:val="24"/>
                <w:highlight w:val="none"/>
                <w:lang w:val="en-US" w:eastAsia="zh-CN"/>
              </w:rPr>
              <w:t>服务合同、</w:t>
            </w:r>
            <w:r>
              <w:rPr>
                <w:rFonts w:hint="eastAsia" w:ascii="仿宋_GB2312" w:hAnsi="仿宋_GB2312" w:eastAsia="仿宋_GB2312" w:cs="仿宋_GB2312"/>
                <w:b w:val="0"/>
                <w:color w:val="000000"/>
                <w:sz w:val="24"/>
                <w:szCs w:val="24"/>
                <w:highlight w:val="none"/>
                <w:lang w:val="en-US" w:eastAsia="zh-CN"/>
              </w:rPr>
              <w:t>银行电子回单、服务成果证明文件</w:t>
            </w:r>
            <w:r>
              <w:rPr>
                <w:rFonts w:hint="eastAsia" w:hAnsi="仿宋_GB2312" w:cs="仿宋_GB2312"/>
                <w:b w:val="0"/>
                <w:color w:val="000000"/>
                <w:sz w:val="24"/>
                <w:szCs w:val="24"/>
                <w:highlight w:val="none"/>
                <w:lang w:val="en-US" w:eastAsia="zh-CN"/>
              </w:rPr>
              <w:t>等</w:t>
            </w:r>
            <w:r>
              <w:rPr>
                <w:rFonts w:hint="eastAsia" w:ascii="仿宋_GB2312" w:hAnsi="仿宋_GB2312" w:eastAsia="仿宋_GB2312" w:cs="仿宋_GB2312"/>
                <w:b w:val="0"/>
                <w:color w:val="000000"/>
                <w:sz w:val="24"/>
                <w:szCs w:val="24"/>
                <w:highlight w:val="none"/>
                <w:lang w:val="en-US" w:eastAsia="zh-CN"/>
              </w:rPr>
              <w:t>材料</w:t>
            </w:r>
            <w:r>
              <w:rPr>
                <w:rFonts w:hint="eastAsia" w:hAnsi="仿宋_GB2312" w:cs="仿宋_GB2312"/>
                <w:b w:val="0"/>
                <w:color w:val="000000"/>
                <w:sz w:val="24"/>
                <w:szCs w:val="24"/>
                <w:highlight w:val="none"/>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hAnsi="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（3）按照</w:t>
            </w:r>
            <w:r>
              <w:rPr>
                <w:rFonts w:hint="eastAsia" w:ascii="仿宋_GB2312" w:hAnsi="仿宋_GB2312" w:eastAsia="仿宋_GB2312" w:cs="仿宋_GB2312"/>
                <w:b/>
                <w:bCs/>
                <w:color w:val="000000"/>
                <w:sz w:val="24"/>
                <w:szCs w:val="24"/>
                <w:highlight w:val="none"/>
              </w:rPr>
              <w:t>年度内服务市场主体</w:t>
            </w:r>
            <w:r>
              <w:rPr>
                <w:rFonts w:hint="eastAsia" w:hAnsi="仿宋_GB2312" w:cs="仿宋_GB2312"/>
                <w:b/>
                <w:bCs/>
                <w:color w:val="000000"/>
                <w:sz w:val="24"/>
                <w:szCs w:val="24"/>
                <w:highlight w:val="none"/>
                <w:lang w:val="en-US" w:eastAsia="zh-CN"/>
              </w:rPr>
              <w:t>数量给与支持。</w:t>
            </w:r>
            <w:r>
              <w:rPr>
                <w:rFonts w:hint="eastAsia" w:hAnsi="仿宋_GB2312" w:cs="仿宋_GB2312"/>
                <w:b w:val="0"/>
                <w:bCs w:val="0"/>
                <w:color w:val="000000"/>
                <w:sz w:val="24"/>
                <w:szCs w:val="24"/>
                <w:highlight w:val="none"/>
                <w:lang w:val="en-US" w:eastAsia="zh-CN"/>
              </w:rPr>
              <w:t>2024</w:t>
            </w:r>
            <w:r>
              <w:rPr>
                <w:rFonts w:hint="eastAsia" w:ascii="仿宋_GB2312" w:hAnsi="仿宋_GB2312" w:eastAsia="仿宋_GB2312" w:cs="仿宋_GB2312"/>
                <w:b w:val="0"/>
                <w:bCs w:val="0"/>
                <w:color w:val="000000"/>
                <w:sz w:val="24"/>
                <w:szCs w:val="24"/>
                <w:highlight w:val="none"/>
              </w:rPr>
              <w:t>年度内服务市场主体</w:t>
            </w:r>
            <w:r>
              <w:rPr>
                <w:rFonts w:hint="eastAsia" w:hAnsi="仿宋_GB2312" w:cs="仿宋_GB2312"/>
                <w:b w:val="0"/>
                <w:bCs w:val="0"/>
                <w:color w:val="000000"/>
                <w:sz w:val="24"/>
                <w:szCs w:val="24"/>
                <w:highlight w:val="none"/>
                <w:lang w:val="en-US" w:eastAsia="zh-CN"/>
              </w:rPr>
              <w:t>数量</w:t>
            </w:r>
            <w:r>
              <w:rPr>
                <w:rFonts w:hint="eastAsia" w:ascii="仿宋_GB2312" w:hAnsi="仿宋_GB2312" w:eastAsia="仿宋_GB2312" w:cs="仿宋_GB2312"/>
                <w:b w:val="0"/>
                <w:bCs w:val="0"/>
                <w:color w:val="000000"/>
                <w:sz w:val="24"/>
                <w:szCs w:val="24"/>
                <w:highlight w:val="none"/>
              </w:rPr>
              <w:t>达到5个（含）以上的，按每个服务对象给予5000元资金奖励。单个机构年度奖励金额最高30万元。</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w:t>
      </w:r>
      <w:r>
        <w:rPr>
          <w:rFonts w:hint="eastAsia" w:ascii="楷体_GB2312" w:hAnsi="仿宋" w:eastAsia="楷体_GB2312" w:cs="仿宋"/>
          <w:bCs/>
          <w:sz w:val="32"/>
          <w:szCs w:val="32"/>
          <w:highlight w:val="none"/>
          <w:lang w:eastAsia="zh-CN"/>
        </w:rPr>
        <w:t>五</w:t>
      </w:r>
      <w:r>
        <w:rPr>
          <w:rFonts w:hint="eastAsia" w:ascii="楷体_GB2312" w:hAnsi="仿宋" w:eastAsia="楷体_GB2312" w:cs="仿宋"/>
          <w:bCs/>
          <w:sz w:val="32"/>
          <w:szCs w:val="32"/>
          <w:highlight w:val="none"/>
        </w:rPr>
        <w:t>）鼓励机构建设高素质人才队伍</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1.政策条款</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w:t>
      </w:r>
      <w:r>
        <w:rPr>
          <w:rFonts w:hint="eastAsia"/>
          <w:sz w:val="32"/>
          <w:szCs w:val="32"/>
          <w:highlight w:val="none"/>
          <w:lang w:val="en-US" w:eastAsia="zh-CN"/>
        </w:rPr>
        <w:t>1</w:t>
      </w:r>
      <w:r>
        <w:rPr>
          <w:rFonts w:hint="eastAsia"/>
          <w:sz w:val="32"/>
          <w:szCs w:val="32"/>
          <w:highlight w:val="none"/>
        </w:rPr>
        <w:t>）机构新增持有省（市）级以上部门颁发的</w:t>
      </w:r>
      <w:r>
        <w:rPr>
          <w:rFonts w:hint="eastAsia"/>
          <w:sz w:val="32"/>
          <w:szCs w:val="32"/>
          <w:highlight w:val="none"/>
          <w:lang w:val="en-US" w:eastAsia="zh-CN"/>
        </w:rPr>
        <w:t>本行业领域</w:t>
      </w:r>
      <w:r>
        <w:rPr>
          <w:rFonts w:hint="eastAsia"/>
          <w:sz w:val="32"/>
          <w:szCs w:val="32"/>
          <w:highlight w:val="none"/>
        </w:rPr>
        <w:t>副高级及以上职称证书人员超过3人（含），按增长情况分档奖励，单个机构最高10万元资金奖励；</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w:t>
      </w:r>
      <w:r>
        <w:rPr>
          <w:rFonts w:hint="eastAsia"/>
          <w:sz w:val="32"/>
          <w:szCs w:val="32"/>
          <w:highlight w:val="none"/>
          <w:lang w:val="en-US" w:eastAsia="zh-CN"/>
        </w:rPr>
        <w:t>2</w:t>
      </w:r>
      <w:r>
        <w:rPr>
          <w:rFonts w:hint="eastAsia"/>
          <w:sz w:val="32"/>
          <w:szCs w:val="32"/>
          <w:highlight w:val="none"/>
        </w:rPr>
        <w:t>）机构新增持有注册会计师证书、律师执业证等</w:t>
      </w:r>
      <w:r>
        <w:rPr>
          <w:rFonts w:hint="eastAsia"/>
          <w:sz w:val="32"/>
          <w:szCs w:val="32"/>
          <w:highlight w:val="none"/>
          <w:lang w:val="en-US" w:eastAsia="zh-CN"/>
        </w:rPr>
        <w:t>本行业领域</w:t>
      </w:r>
      <w:r>
        <w:rPr>
          <w:rFonts w:hint="eastAsia"/>
          <w:sz w:val="32"/>
          <w:szCs w:val="32"/>
          <w:highlight w:val="none"/>
        </w:rPr>
        <w:t>专业证书的人员超过5人（含），按增长情况分档奖励，单个机构给予最高10万元资金奖励。</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eastAsia="仿宋_GB2312"/>
          <w:sz w:val="32"/>
          <w:szCs w:val="32"/>
          <w:highlight w:val="none"/>
          <w:lang w:val="en-US" w:eastAsia="zh-CN"/>
        </w:rPr>
      </w:pPr>
      <w:r>
        <w:rPr>
          <w:rFonts w:hint="eastAsia"/>
          <w:sz w:val="32"/>
          <w:szCs w:val="32"/>
          <w:highlight w:val="none"/>
        </w:rPr>
        <w:t>2.申报条件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需符合以下条件之一：</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（1）2024年度申报机构</w:t>
      </w:r>
      <w:r>
        <w:rPr>
          <w:rFonts w:hint="eastAsia"/>
          <w:sz w:val="32"/>
          <w:szCs w:val="32"/>
          <w:highlight w:val="none"/>
          <w:lang w:val="en-US" w:eastAsia="zh-CN"/>
        </w:rPr>
        <w:t>新增3名</w:t>
      </w:r>
      <w:r>
        <w:rPr>
          <w:rFonts w:hint="eastAsia"/>
          <w:sz w:val="32"/>
          <w:szCs w:val="32"/>
          <w:highlight w:val="none"/>
        </w:rPr>
        <w:t>（含）（纯新增数量：</w:t>
      </w:r>
      <w:r>
        <w:rPr>
          <w:rFonts w:hint="eastAsia"/>
          <w:sz w:val="32"/>
          <w:szCs w:val="32"/>
          <w:highlight w:val="none"/>
          <w:lang w:eastAsia="zh-CN"/>
        </w:rPr>
        <w:t>年度</w:t>
      </w:r>
      <w:r>
        <w:rPr>
          <w:rFonts w:hint="eastAsia"/>
          <w:sz w:val="32"/>
          <w:szCs w:val="32"/>
          <w:highlight w:val="none"/>
        </w:rPr>
        <w:t>新增人员减掉调出、注</w:t>
      </w:r>
      <w:bookmarkStart w:id="4" w:name="_GoBack"/>
      <w:bookmarkEnd w:id="4"/>
      <w:r>
        <w:rPr>
          <w:rFonts w:hint="eastAsia"/>
          <w:sz w:val="32"/>
          <w:szCs w:val="32"/>
          <w:highlight w:val="none"/>
        </w:rPr>
        <w:t>销人员等）</w:t>
      </w:r>
      <w:r>
        <w:rPr>
          <w:rFonts w:hint="eastAsia"/>
          <w:sz w:val="32"/>
          <w:szCs w:val="32"/>
          <w:highlight w:val="none"/>
          <w:lang w:val="en-US" w:eastAsia="zh-CN"/>
        </w:rPr>
        <w:t>以上副</w:t>
      </w:r>
      <w:r>
        <w:rPr>
          <w:rFonts w:hint="eastAsia"/>
          <w:sz w:val="32"/>
          <w:szCs w:val="32"/>
          <w:highlight w:val="none"/>
        </w:rPr>
        <w:t>高级及以上职称证书人员</w:t>
      </w:r>
      <w:r>
        <w:rPr>
          <w:rFonts w:hint="eastAsia"/>
          <w:sz w:val="32"/>
          <w:szCs w:val="32"/>
          <w:highlight w:val="none"/>
          <w:lang w:eastAsia="zh-CN"/>
        </w:rPr>
        <w:t>，即新增</w:t>
      </w:r>
      <w:r>
        <w:rPr>
          <w:rFonts w:hint="eastAsia"/>
          <w:sz w:val="32"/>
          <w:szCs w:val="32"/>
          <w:highlight w:val="none"/>
          <w:lang w:val="en-US" w:eastAsia="zh-CN"/>
        </w:rPr>
        <w:t>3名（含）以上；</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w:t>
      </w:r>
      <w:r>
        <w:rPr>
          <w:rFonts w:hint="eastAsia"/>
          <w:sz w:val="32"/>
          <w:szCs w:val="32"/>
          <w:highlight w:val="none"/>
          <w:lang w:val="en-US" w:eastAsia="zh-CN"/>
        </w:rPr>
        <w:t>2</w:t>
      </w:r>
      <w:r>
        <w:rPr>
          <w:rFonts w:hint="eastAsia"/>
          <w:sz w:val="32"/>
          <w:szCs w:val="32"/>
          <w:highlight w:val="none"/>
        </w:rPr>
        <w:t>）2024年度申报机构</w:t>
      </w:r>
      <w:r>
        <w:rPr>
          <w:rFonts w:hint="eastAsia"/>
          <w:sz w:val="32"/>
          <w:szCs w:val="32"/>
          <w:highlight w:val="none"/>
          <w:lang w:eastAsia="zh-CN"/>
        </w:rPr>
        <w:t>（特指会计师事务所、律所）</w:t>
      </w:r>
      <w:r>
        <w:rPr>
          <w:rFonts w:hint="eastAsia"/>
          <w:sz w:val="32"/>
          <w:szCs w:val="32"/>
          <w:highlight w:val="none"/>
          <w:lang w:val="en-US" w:eastAsia="zh-CN"/>
        </w:rPr>
        <w:t>新增</w:t>
      </w:r>
      <w:r>
        <w:rPr>
          <w:rFonts w:hint="eastAsia"/>
          <w:sz w:val="32"/>
          <w:szCs w:val="32"/>
          <w:highlight w:val="none"/>
        </w:rPr>
        <w:t>（纯新增数量：</w:t>
      </w:r>
      <w:r>
        <w:rPr>
          <w:rFonts w:hint="eastAsia"/>
          <w:sz w:val="32"/>
          <w:szCs w:val="32"/>
          <w:highlight w:val="none"/>
          <w:lang w:eastAsia="zh-CN"/>
        </w:rPr>
        <w:t>年度</w:t>
      </w:r>
      <w:r>
        <w:rPr>
          <w:rFonts w:hint="eastAsia"/>
          <w:sz w:val="32"/>
          <w:szCs w:val="32"/>
          <w:highlight w:val="none"/>
        </w:rPr>
        <w:t>新增人员减掉调出、注销人员等）</w:t>
      </w:r>
      <w:r>
        <w:rPr>
          <w:rFonts w:hint="eastAsia"/>
          <w:sz w:val="32"/>
          <w:szCs w:val="32"/>
          <w:highlight w:val="none"/>
          <w:lang w:val="en-US" w:eastAsia="zh-CN"/>
        </w:rPr>
        <w:t>5名</w:t>
      </w:r>
      <w:r>
        <w:rPr>
          <w:rFonts w:hint="eastAsia"/>
          <w:sz w:val="32"/>
          <w:szCs w:val="32"/>
          <w:highlight w:val="none"/>
        </w:rPr>
        <w:t>（含）</w:t>
      </w:r>
      <w:r>
        <w:rPr>
          <w:rFonts w:hint="eastAsia"/>
          <w:sz w:val="32"/>
          <w:szCs w:val="32"/>
          <w:highlight w:val="none"/>
          <w:lang w:val="en-US" w:eastAsia="zh-CN"/>
        </w:rPr>
        <w:t>以上注册会计师证书、律师执业证</w:t>
      </w:r>
      <w:r>
        <w:rPr>
          <w:rFonts w:hint="eastAsia"/>
          <w:sz w:val="32"/>
          <w:szCs w:val="32"/>
          <w:highlight w:val="none"/>
        </w:rPr>
        <w:t>证书人员。</w:t>
      </w:r>
    </w:p>
    <w:tbl>
      <w:tblPr>
        <w:tblStyle w:val="11"/>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6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2176" w:type="dxa"/>
            <w:vAlign w:val="center"/>
          </w:tcPr>
          <w:p>
            <w:pPr>
              <w:pStyle w:val="6"/>
              <w:spacing w:after="0"/>
              <w:ind w:firstLine="0" w:firstLineChars="0"/>
              <w:jc w:val="center"/>
              <w:rPr>
                <w:rFonts w:hint="eastAsia" w:hAnsi="仿宋_GB2312" w:cs="仿宋_GB2312"/>
                <w:b/>
                <w:color w:val="000000"/>
                <w:highlight w:val="none"/>
              </w:rPr>
            </w:pPr>
            <w:r>
              <w:rPr>
                <w:rFonts w:hint="eastAsia" w:hAnsi="仿宋_GB2312" w:cs="仿宋_GB2312"/>
                <w:b/>
                <w:color w:val="000000"/>
                <w:highlight w:val="none"/>
              </w:rPr>
              <w:t>支持条款</w:t>
            </w:r>
          </w:p>
        </w:tc>
        <w:tc>
          <w:tcPr>
            <w:tcW w:w="6880" w:type="dxa"/>
            <w:vAlign w:val="center"/>
          </w:tcPr>
          <w:p>
            <w:pPr>
              <w:pStyle w:val="6"/>
              <w:spacing w:after="0"/>
              <w:ind w:firstLine="0" w:firstLineChars="0"/>
              <w:jc w:val="center"/>
              <w:rPr>
                <w:rFonts w:hint="eastAsia" w:hAnsi="仿宋_GB2312" w:cs="仿宋_GB2312"/>
                <w:b/>
                <w:color w:val="000000"/>
                <w:highlight w:val="none"/>
              </w:rPr>
            </w:pPr>
            <w:r>
              <w:rPr>
                <w:rFonts w:hint="eastAsia" w:hAnsi="仿宋_GB2312" w:cs="仿宋_GB2312"/>
                <w:b/>
                <w:color w:val="000000"/>
                <w:highlight w:val="none"/>
              </w:rPr>
              <w:t>支持要件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2176" w:type="dxa"/>
            <w:vAlign w:val="center"/>
          </w:tcPr>
          <w:p>
            <w:pPr>
              <w:pStyle w:val="6"/>
              <w:spacing w:after="0" w:line="400" w:lineRule="exact"/>
              <w:ind w:firstLine="0" w:firstLineChars="0"/>
              <w:rPr>
                <w:rFonts w:hint="eastAsia" w:hAnsi="仿宋_GB2312" w:cs="仿宋_GB2312"/>
                <w:color w:val="000000"/>
                <w:sz w:val="24"/>
                <w:szCs w:val="24"/>
                <w:highlight w:val="none"/>
              </w:rPr>
            </w:pPr>
            <w:r>
              <w:rPr>
                <w:rFonts w:hint="eastAsia" w:hAnsi="仿宋_GB2312" w:cs="仿宋_GB2312"/>
                <w:color w:val="000000"/>
                <w:sz w:val="24"/>
                <w:szCs w:val="24"/>
                <w:highlight w:val="none"/>
              </w:rPr>
              <w:t>机构新增持有权威部门颁发的副高级及以上职称证书人员超过3人，单个机构最高10万元资金奖励。</w:t>
            </w:r>
          </w:p>
        </w:tc>
        <w:tc>
          <w:tcPr>
            <w:tcW w:w="6880" w:type="dxa"/>
            <w:vAlign w:val="center"/>
          </w:tcPr>
          <w:p>
            <w:pPr>
              <w:pStyle w:val="6"/>
              <w:spacing w:after="0" w:line="400" w:lineRule="exact"/>
              <w:ind w:firstLine="0" w:firstLineChars="0"/>
              <w:rPr>
                <w:rFonts w:hint="eastAsia" w:hAnsi="仿宋_GB2312" w:cs="仿宋_GB2312"/>
                <w:color w:val="000000"/>
                <w:sz w:val="24"/>
                <w:szCs w:val="24"/>
                <w:highlight w:val="none"/>
              </w:rPr>
            </w:pPr>
            <w:r>
              <w:rPr>
                <w:rFonts w:hint="eastAsia" w:hAnsi="仿宋_GB2312" w:cs="仿宋_GB2312"/>
                <w:b/>
                <w:bCs/>
                <w:color w:val="000000"/>
                <w:sz w:val="24"/>
                <w:szCs w:val="24"/>
                <w:highlight w:val="none"/>
              </w:rPr>
              <w:t>（1）权威部门颁布的职称证书证明材料。</w:t>
            </w:r>
            <w:r>
              <w:rPr>
                <w:rFonts w:hint="eastAsia" w:hAnsi="仿宋_GB2312" w:cs="仿宋_GB2312"/>
                <w:color w:val="000000"/>
                <w:sz w:val="24"/>
                <w:szCs w:val="24"/>
                <w:highlight w:val="none"/>
              </w:rPr>
              <w:t>指经北京市人社局统筹认定的职称证书；</w:t>
            </w:r>
          </w:p>
          <w:p>
            <w:pPr>
              <w:pStyle w:val="6"/>
              <w:spacing w:after="0" w:line="400" w:lineRule="exact"/>
              <w:ind w:firstLine="0" w:firstLineChars="0"/>
              <w:rPr>
                <w:rFonts w:hint="eastAsia" w:hAnsi="仿宋_GB2312" w:cs="仿宋_GB2312"/>
                <w:b/>
                <w:bCs/>
                <w:color w:val="000000"/>
                <w:sz w:val="24"/>
                <w:szCs w:val="24"/>
                <w:highlight w:val="none"/>
              </w:rPr>
            </w:pPr>
            <w:r>
              <w:rPr>
                <w:rFonts w:hint="eastAsia" w:hAnsi="仿宋_GB2312" w:cs="仿宋_GB2312"/>
                <w:b/>
                <w:bCs/>
                <w:color w:val="000000"/>
                <w:sz w:val="24"/>
                <w:szCs w:val="24"/>
                <w:highlight w:val="none"/>
              </w:rPr>
              <w:t>（2）以上新增人员的在职劳动合同、在职在岗证明材料；2024年度本机构持有副高级及以上职称证书人员新增情况说明，包括新增人员名单，调出人员名单。（纯新增数量：新增人员减</w:t>
            </w:r>
            <w:r>
              <w:rPr>
                <w:rFonts w:hint="eastAsia" w:hAnsi="仿宋_GB2312" w:cs="仿宋_GB2312"/>
                <w:b/>
                <w:bCs/>
                <w:color w:val="000000"/>
                <w:sz w:val="24"/>
                <w:szCs w:val="24"/>
                <w:highlight w:val="none"/>
                <w:lang w:eastAsia="zh-CN"/>
              </w:rPr>
              <w:t>去</w:t>
            </w:r>
            <w:r>
              <w:rPr>
                <w:rFonts w:hint="eastAsia" w:hAnsi="仿宋_GB2312" w:cs="仿宋_GB2312"/>
                <w:b/>
                <w:bCs/>
                <w:color w:val="000000"/>
                <w:sz w:val="24"/>
                <w:szCs w:val="24"/>
                <w:highlight w:val="none"/>
              </w:rPr>
              <w:t>调出、注销人员等）</w:t>
            </w:r>
          </w:p>
          <w:p>
            <w:pPr>
              <w:pStyle w:val="6"/>
              <w:spacing w:after="0" w:line="400" w:lineRule="exact"/>
              <w:ind w:firstLine="0" w:firstLineChars="0"/>
              <w:rPr>
                <w:rFonts w:hint="eastAsia" w:hAnsi="仿宋_GB2312" w:cs="仿宋_GB2312"/>
                <w:color w:val="000000"/>
                <w:sz w:val="24"/>
                <w:szCs w:val="24"/>
                <w:highlight w:val="none"/>
              </w:rPr>
            </w:pPr>
            <w:r>
              <w:rPr>
                <w:rFonts w:hint="eastAsia" w:hAnsi="仿宋_GB2312" w:cs="仿宋_GB2312"/>
                <w:b/>
                <w:bCs/>
                <w:color w:val="000000"/>
                <w:sz w:val="24"/>
                <w:szCs w:val="24"/>
                <w:highlight w:val="none"/>
              </w:rPr>
              <w:t>（3）按照服务机构2024年度新增副高级及以上职称证书人员数量分档给予支持，</w:t>
            </w:r>
            <w:r>
              <w:rPr>
                <w:rFonts w:hint="eastAsia" w:hAnsi="仿宋_GB2312" w:cs="仿宋_GB2312"/>
                <w:color w:val="000000"/>
                <w:sz w:val="24"/>
                <w:szCs w:val="24"/>
                <w:highlight w:val="none"/>
              </w:rPr>
              <w:t>服务机构年度新增副高级及以上职称证书人员数量在3-5个，奖励资金2万元；服务机构年度新增副高级及以上职称证书人员数量在6-10个，奖励资金5万元；服务机构年度新增副高级及以上职称证书人员数量在11个（含）以上，奖励资金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2176" w:type="dxa"/>
            <w:vAlign w:val="center"/>
          </w:tcPr>
          <w:p>
            <w:pPr>
              <w:pStyle w:val="6"/>
              <w:spacing w:after="0" w:line="400" w:lineRule="exact"/>
              <w:ind w:firstLine="0" w:firstLineChars="0"/>
              <w:rPr>
                <w:rFonts w:hint="eastAsia" w:hAnsi="仿宋_GB2312" w:cs="仿宋_GB2312"/>
                <w:color w:val="000000"/>
                <w:sz w:val="24"/>
                <w:szCs w:val="24"/>
                <w:highlight w:val="none"/>
              </w:rPr>
            </w:pPr>
            <w:r>
              <w:rPr>
                <w:rFonts w:hint="eastAsia" w:hAnsi="仿宋_GB2312" w:cs="仿宋_GB2312"/>
                <w:color w:val="000000"/>
                <w:sz w:val="24"/>
                <w:szCs w:val="24"/>
                <w:highlight w:val="none"/>
              </w:rPr>
              <w:t>机构新增持有注册会计师证书、律师执业证等专业证书的人员超过5人，单个机构给予最高10万元资金奖励。</w:t>
            </w:r>
          </w:p>
        </w:tc>
        <w:tc>
          <w:tcPr>
            <w:tcW w:w="6880" w:type="dxa"/>
            <w:vAlign w:val="center"/>
          </w:tcPr>
          <w:p>
            <w:pPr>
              <w:pStyle w:val="6"/>
              <w:spacing w:after="0" w:line="400" w:lineRule="exact"/>
              <w:ind w:firstLine="0" w:firstLineChars="0"/>
              <w:rPr>
                <w:rFonts w:hint="eastAsia" w:hAnsi="仿宋_GB2312" w:cs="仿宋_GB2312"/>
                <w:color w:val="000000"/>
                <w:sz w:val="24"/>
                <w:szCs w:val="24"/>
                <w:highlight w:val="none"/>
              </w:rPr>
            </w:pPr>
            <w:r>
              <w:rPr>
                <w:rFonts w:hint="eastAsia" w:hAnsi="仿宋_GB2312" w:cs="仿宋_GB2312"/>
                <w:b/>
                <w:bCs/>
                <w:color w:val="000000"/>
                <w:sz w:val="24"/>
                <w:szCs w:val="24"/>
                <w:highlight w:val="none"/>
              </w:rPr>
              <w:t>（1）权威部门颁布的注册会计师证书、律师执业证等证明材料，</w:t>
            </w:r>
            <w:r>
              <w:rPr>
                <w:rFonts w:hint="eastAsia" w:hAnsi="仿宋_GB2312" w:cs="仿宋_GB2312"/>
                <w:color w:val="000000"/>
                <w:sz w:val="24"/>
                <w:szCs w:val="24"/>
                <w:highlight w:val="none"/>
              </w:rPr>
              <w:t>财政部、司法部门颁发的专业证书；</w:t>
            </w:r>
          </w:p>
          <w:p>
            <w:pPr>
              <w:pStyle w:val="6"/>
              <w:spacing w:after="0" w:line="400" w:lineRule="exact"/>
              <w:ind w:left="0" w:leftChars="0" w:firstLine="0" w:firstLineChars="0"/>
              <w:rPr>
                <w:rFonts w:hint="eastAsia" w:hAnsi="仿宋_GB2312" w:cs="仿宋_GB2312"/>
                <w:b/>
                <w:bCs/>
                <w:color w:val="000000"/>
                <w:sz w:val="24"/>
                <w:szCs w:val="24"/>
                <w:highlight w:val="none"/>
              </w:rPr>
            </w:pPr>
            <w:r>
              <w:rPr>
                <w:rFonts w:hint="eastAsia" w:hAnsi="仿宋_GB2312" w:cs="仿宋_GB2312"/>
                <w:b/>
                <w:bCs/>
                <w:color w:val="000000"/>
                <w:sz w:val="24"/>
                <w:szCs w:val="24"/>
                <w:highlight w:val="none"/>
              </w:rPr>
              <w:t>（2）以上新增人员的在职劳动合同、在职在岗证明材料；2024年度</w:t>
            </w:r>
            <w:r>
              <w:rPr>
                <w:rFonts w:hint="eastAsia" w:hAnsi="仿宋_GB2312" w:cs="仿宋_GB2312"/>
                <w:b/>
                <w:bCs/>
                <w:color w:val="000000"/>
                <w:sz w:val="24"/>
                <w:szCs w:val="24"/>
                <w:highlight w:val="none"/>
                <w:lang w:eastAsia="zh-CN"/>
              </w:rPr>
              <w:t>会计师事务所、律所在</w:t>
            </w:r>
            <w:r>
              <w:rPr>
                <w:rFonts w:hint="eastAsia" w:hAnsi="仿宋_GB2312" w:cs="仿宋_GB2312"/>
                <w:b/>
                <w:bCs/>
                <w:color w:val="000000"/>
                <w:sz w:val="24"/>
                <w:szCs w:val="24"/>
                <w:highlight w:val="none"/>
              </w:rPr>
              <w:t>注册会计师证书、律师执业证书人员新增情况说明，包括</w:t>
            </w:r>
            <w:r>
              <w:rPr>
                <w:rFonts w:hint="eastAsia" w:hAnsi="仿宋_GB2312" w:cs="仿宋_GB2312"/>
                <w:b/>
                <w:bCs/>
                <w:color w:val="000000"/>
                <w:sz w:val="24"/>
                <w:szCs w:val="24"/>
                <w:highlight w:val="none"/>
                <w:lang w:eastAsia="zh-CN"/>
              </w:rPr>
              <w:t>新增</w:t>
            </w:r>
            <w:r>
              <w:rPr>
                <w:rFonts w:hint="eastAsia" w:hAnsi="仿宋_GB2312" w:cs="仿宋_GB2312"/>
                <w:b/>
                <w:bCs/>
                <w:color w:val="000000"/>
                <w:sz w:val="24"/>
                <w:szCs w:val="24"/>
                <w:highlight w:val="none"/>
              </w:rPr>
              <w:t>人员名单，调出及注销人员等数量及人员名单。（纯新增数量：</w:t>
            </w:r>
            <w:r>
              <w:rPr>
                <w:rFonts w:hint="eastAsia" w:hAnsi="仿宋_GB2312" w:cs="仿宋_GB2312"/>
                <w:b/>
                <w:bCs/>
                <w:color w:val="000000"/>
                <w:sz w:val="24"/>
                <w:szCs w:val="24"/>
                <w:highlight w:val="none"/>
                <w:lang w:eastAsia="zh-CN"/>
              </w:rPr>
              <w:t>新增</w:t>
            </w:r>
            <w:r>
              <w:rPr>
                <w:rFonts w:hint="eastAsia" w:hAnsi="仿宋_GB2312" w:cs="仿宋_GB2312"/>
                <w:b/>
                <w:bCs/>
                <w:color w:val="000000"/>
                <w:sz w:val="24"/>
                <w:szCs w:val="24"/>
                <w:highlight w:val="none"/>
              </w:rPr>
              <w:t>人员减</w:t>
            </w:r>
            <w:r>
              <w:rPr>
                <w:rFonts w:hint="eastAsia" w:hAnsi="仿宋_GB2312" w:cs="仿宋_GB2312"/>
                <w:b/>
                <w:bCs/>
                <w:color w:val="000000"/>
                <w:sz w:val="24"/>
                <w:szCs w:val="24"/>
                <w:highlight w:val="none"/>
                <w:lang w:eastAsia="zh-CN"/>
              </w:rPr>
              <w:t>去</w:t>
            </w:r>
            <w:r>
              <w:rPr>
                <w:rFonts w:hint="eastAsia" w:hAnsi="仿宋_GB2312" w:cs="仿宋_GB2312"/>
                <w:b/>
                <w:bCs/>
                <w:color w:val="000000"/>
                <w:sz w:val="24"/>
                <w:szCs w:val="24"/>
                <w:highlight w:val="none"/>
              </w:rPr>
              <w:t>调出、注销人员等）</w:t>
            </w:r>
          </w:p>
          <w:p>
            <w:pPr>
              <w:pStyle w:val="6"/>
              <w:spacing w:after="0" w:line="400" w:lineRule="exact"/>
              <w:ind w:firstLine="0" w:firstLineChars="0"/>
              <w:rPr>
                <w:rFonts w:hint="eastAsia" w:hAnsi="仿宋_GB2312" w:cs="仿宋_GB2312"/>
                <w:color w:val="000000"/>
                <w:sz w:val="24"/>
                <w:szCs w:val="24"/>
                <w:highlight w:val="none"/>
              </w:rPr>
            </w:pPr>
            <w:r>
              <w:rPr>
                <w:rFonts w:hint="eastAsia" w:hAnsi="仿宋_GB2312" w:cs="仿宋_GB2312"/>
                <w:b/>
                <w:bCs/>
                <w:color w:val="000000"/>
                <w:sz w:val="24"/>
                <w:szCs w:val="24"/>
                <w:highlight w:val="none"/>
              </w:rPr>
              <w:t>（3）2024年度按照</w:t>
            </w:r>
            <w:r>
              <w:rPr>
                <w:rFonts w:hint="eastAsia" w:hAnsi="仿宋_GB2312" w:cs="仿宋_GB2312"/>
                <w:b/>
                <w:bCs/>
                <w:color w:val="000000"/>
                <w:sz w:val="24"/>
                <w:szCs w:val="24"/>
                <w:highlight w:val="none"/>
                <w:lang w:eastAsia="zh-CN"/>
              </w:rPr>
              <w:t>会计师事务所、律所</w:t>
            </w:r>
            <w:r>
              <w:rPr>
                <w:rFonts w:hint="eastAsia" w:hAnsi="仿宋_GB2312" w:cs="仿宋_GB2312"/>
                <w:b/>
                <w:bCs/>
                <w:color w:val="000000"/>
                <w:sz w:val="24"/>
                <w:szCs w:val="24"/>
                <w:highlight w:val="none"/>
              </w:rPr>
              <w:t>新增持有注册会计师证书、律师执业证的人员数量分档给予支持，</w:t>
            </w:r>
            <w:r>
              <w:rPr>
                <w:rFonts w:hint="eastAsia" w:hAnsi="仿宋_GB2312" w:cs="仿宋_GB2312"/>
                <w:color w:val="000000"/>
                <w:sz w:val="24"/>
                <w:szCs w:val="24"/>
                <w:highlight w:val="none"/>
                <w:lang w:val="en-US" w:eastAsia="zh-CN"/>
              </w:rPr>
              <w:t>2024</w:t>
            </w:r>
            <w:r>
              <w:rPr>
                <w:rFonts w:hint="eastAsia" w:hAnsi="仿宋_GB2312" w:cs="仿宋_GB2312"/>
                <w:color w:val="000000"/>
                <w:sz w:val="24"/>
                <w:szCs w:val="24"/>
                <w:highlight w:val="none"/>
              </w:rPr>
              <w:t>年度新增持有专业证书的人员数量在5-9个，奖励资金2万元；新增持有专业证书的人员数量在10-14个，奖励资金5万元；新增持有专业证书的人员数量在15个（含）以上，奖励资金10万元。</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color w:val="auto"/>
          <w:sz w:val="32"/>
          <w:szCs w:val="32"/>
          <w:highlight w:val="none"/>
        </w:rPr>
      </w:pPr>
      <w:r>
        <w:rPr>
          <w:rFonts w:hint="eastAsia" w:ascii="楷体_GB2312" w:hAnsi="仿宋" w:eastAsia="楷体_GB2312" w:cs="仿宋"/>
          <w:bCs/>
          <w:color w:val="auto"/>
          <w:sz w:val="32"/>
          <w:szCs w:val="32"/>
          <w:highlight w:val="none"/>
        </w:rPr>
        <w:t>（</w:t>
      </w:r>
      <w:r>
        <w:rPr>
          <w:rFonts w:hint="eastAsia" w:ascii="楷体_GB2312" w:hAnsi="仿宋" w:eastAsia="楷体_GB2312" w:cs="仿宋"/>
          <w:bCs/>
          <w:color w:val="auto"/>
          <w:sz w:val="32"/>
          <w:szCs w:val="32"/>
          <w:highlight w:val="none"/>
          <w:lang w:val="en-US" w:eastAsia="zh-CN"/>
        </w:rPr>
        <w:t>六</w:t>
      </w:r>
      <w:r>
        <w:rPr>
          <w:rFonts w:hint="eastAsia" w:ascii="楷体_GB2312" w:hAnsi="仿宋" w:eastAsia="楷体_GB2312" w:cs="仿宋"/>
          <w:bCs/>
          <w:color w:val="auto"/>
          <w:sz w:val="32"/>
          <w:szCs w:val="32"/>
          <w:highlight w:val="none"/>
        </w:rPr>
        <w:t>）支持</w:t>
      </w:r>
      <w:r>
        <w:rPr>
          <w:rFonts w:hint="eastAsia" w:ascii="楷体_GB2312" w:hAnsi="仿宋" w:eastAsia="楷体_GB2312" w:cs="仿宋"/>
          <w:bCs/>
          <w:color w:val="auto"/>
          <w:sz w:val="32"/>
          <w:szCs w:val="32"/>
          <w:highlight w:val="none"/>
          <w:lang w:val="en-US" w:eastAsia="zh-CN"/>
        </w:rPr>
        <w:t>参与</w:t>
      </w:r>
      <w:r>
        <w:rPr>
          <w:rFonts w:hint="eastAsia" w:ascii="楷体_GB2312" w:hAnsi="仿宋" w:eastAsia="楷体_GB2312" w:cs="仿宋"/>
          <w:bCs/>
          <w:color w:val="auto"/>
          <w:sz w:val="32"/>
          <w:szCs w:val="32"/>
          <w:highlight w:val="none"/>
        </w:rPr>
        <w:t>标准制定</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1.政策条款</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鼓励专业服务业机构探索服务新路径，对主导、参与制定且在起草单位排名前三名的专业服务的国际标准、国家标准、行业标准、地方标准、团体标准的机构，分别给予一次性人民币30万元、20万元、10万元、5万元、1万元的补助。系列标准按一个标准给予支持，同一机构年度标准制定补助资金累计不超过人民币100万元。</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2.申报条件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需同时满足以下</w:t>
      </w:r>
      <w:r>
        <w:rPr>
          <w:rFonts w:hint="eastAsia"/>
          <w:sz w:val="32"/>
          <w:szCs w:val="32"/>
          <w:highlight w:val="none"/>
          <w:lang w:val="en-US" w:eastAsia="zh-CN"/>
        </w:rPr>
        <w:t>2</w:t>
      </w:r>
      <w:r>
        <w:rPr>
          <w:rFonts w:hint="eastAsia"/>
          <w:sz w:val="32"/>
          <w:szCs w:val="32"/>
          <w:highlight w:val="none"/>
        </w:rPr>
        <w:t>个条件：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（1）申报的标准应为2024年</w:t>
      </w:r>
      <w:r>
        <w:rPr>
          <w:rFonts w:hint="eastAsia"/>
          <w:sz w:val="32"/>
          <w:szCs w:val="32"/>
          <w:highlight w:val="none"/>
          <w:lang w:eastAsia="zh-CN"/>
        </w:rPr>
        <w:t>度</w:t>
      </w:r>
      <w:r>
        <w:rPr>
          <w:rFonts w:hint="eastAsia"/>
          <w:sz w:val="32"/>
          <w:szCs w:val="32"/>
          <w:highlight w:val="none"/>
        </w:rPr>
        <w:t>新发布（以标准公告公布的时间为准）；</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eastAsia="仿宋_GB2312"/>
          <w:sz w:val="32"/>
          <w:szCs w:val="32"/>
          <w:highlight w:val="none"/>
          <w:lang w:eastAsia="zh-CN"/>
        </w:rPr>
      </w:pPr>
      <w:r>
        <w:rPr>
          <w:rFonts w:hint="eastAsia"/>
          <w:sz w:val="32"/>
          <w:szCs w:val="32"/>
          <w:highlight w:val="none"/>
        </w:rPr>
        <w:t>（2）申报机构须在标准起草单位中排名前三名（除国家级部委和高校外）</w:t>
      </w:r>
      <w:r>
        <w:rPr>
          <w:rFonts w:hint="eastAsia"/>
          <w:sz w:val="32"/>
          <w:szCs w:val="32"/>
          <w:highlight w:val="none"/>
          <w:lang w:eastAsia="zh-CN"/>
        </w:rPr>
        <w:t>。</w:t>
      </w:r>
    </w:p>
    <w:tbl>
      <w:tblPr>
        <w:tblStyle w:val="11"/>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971"/>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8" w:hRule="atLeast"/>
        </w:trPr>
        <w:tc>
          <w:tcPr>
            <w:tcW w:w="2971"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支持条款</w:t>
            </w:r>
          </w:p>
        </w:tc>
        <w:tc>
          <w:tcPr>
            <w:tcW w:w="60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ascii="仿宋_GB2312" w:hAnsi="仿宋_GB2312" w:eastAsia="仿宋_GB2312" w:cs="仿宋_GB2312"/>
                <w:b w:val="0"/>
                <w:color w:val="000000"/>
                <w:sz w:val="24"/>
                <w:szCs w:val="24"/>
                <w:highlight w:val="none"/>
                <w:lang w:val="en-US" w:eastAsia="zh-CN"/>
              </w:rPr>
              <w:t>对主导、参与制定且在起草单位排名前三名的专业服务的国际标准、国家标准、行业标准、地方标准、团体标准的机构，分别给予一次性人民币30万元、20万元、10万元、5万元、1万元的补助。系列标准按一个标准给予支持，同一机构年度标准制定补助资金累计不超过人民币100万元。</w:t>
            </w:r>
          </w:p>
        </w:tc>
        <w:tc>
          <w:tcPr>
            <w:tcW w:w="60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hAnsi="仿宋_GB2312" w:cs="仿宋_GB2312"/>
                <w:b w:val="0"/>
                <w:bCs w:val="0"/>
                <w:color w:val="000000"/>
                <w:kern w:val="2"/>
                <w:sz w:val="24"/>
                <w:szCs w:val="24"/>
                <w:highlight w:val="none"/>
                <w:lang w:val="en-US" w:eastAsia="zh-CN" w:bidi="ar-SA"/>
              </w:rPr>
            </w:pPr>
            <w:r>
              <w:rPr>
                <w:rFonts w:hint="eastAsia" w:hAnsi="仿宋_GB2312" w:cs="仿宋_GB2312"/>
                <w:b/>
                <w:bCs/>
                <w:color w:val="000000"/>
                <w:kern w:val="2"/>
                <w:sz w:val="24"/>
                <w:szCs w:val="24"/>
                <w:highlight w:val="none"/>
                <w:lang w:val="en-US" w:eastAsia="zh-CN" w:bidi="ar-SA"/>
              </w:rPr>
              <w:t>（1）服务机构主导、参与制定标准的证明材料，</w:t>
            </w:r>
            <w:r>
              <w:rPr>
                <w:rFonts w:hint="eastAsia" w:hAnsi="仿宋_GB2312" w:cs="仿宋_GB2312"/>
                <w:b w:val="0"/>
                <w:bCs w:val="0"/>
                <w:color w:val="000000"/>
                <w:kern w:val="2"/>
                <w:sz w:val="24"/>
                <w:szCs w:val="24"/>
                <w:highlight w:val="none"/>
                <w:lang w:val="en-US" w:eastAsia="zh-CN" w:bidi="ar-SA"/>
              </w:rPr>
              <w:t>包括标准正式文本关键页（首页、目录页、起草单位页等）（国际标准还应提供标准中文译文或中文提要、2024年度标准发布的公告或备案信息）。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default" w:hAnsi="仿宋_GB2312" w:cs="仿宋_GB2312"/>
                <w:b w:val="0"/>
                <w:bCs w:val="0"/>
                <w:color w:val="000000"/>
                <w:kern w:val="2"/>
                <w:sz w:val="24"/>
                <w:szCs w:val="24"/>
                <w:highlight w:val="none"/>
                <w:lang w:val="en-US" w:eastAsia="zh-CN" w:bidi="ar-SA"/>
              </w:rPr>
            </w:pPr>
            <w:r>
              <w:rPr>
                <w:rFonts w:hint="eastAsia" w:hAnsi="仿宋_GB2312" w:cs="仿宋_GB2312"/>
                <w:b/>
                <w:bCs/>
                <w:color w:val="000000"/>
                <w:kern w:val="2"/>
                <w:sz w:val="24"/>
                <w:szCs w:val="24"/>
                <w:highlight w:val="none"/>
                <w:lang w:val="en-US" w:eastAsia="zh-CN" w:bidi="ar-SA"/>
              </w:rPr>
              <w:t>（2）申报单位为标准起草前三名的证明材料。</w:t>
            </w:r>
            <w:r>
              <w:rPr>
                <w:rFonts w:hint="eastAsia" w:hAnsi="仿宋_GB2312" w:cs="仿宋_GB2312"/>
                <w:b w:val="0"/>
                <w:bCs w:val="0"/>
                <w:color w:val="000000"/>
                <w:kern w:val="2"/>
                <w:sz w:val="24"/>
                <w:szCs w:val="24"/>
                <w:highlight w:val="none"/>
                <w:lang w:val="en-US" w:eastAsia="zh-CN" w:bidi="ar-SA"/>
              </w:rPr>
              <w:t>标准起草单位页的盖章件。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hAnsi="仿宋_GB2312" w:cs="仿宋_GB2312"/>
                <w:b w:val="0"/>
                <w:color w:val="000000"/>
                <w:sz w:val="24"/>
                <w:szCs w:val="24"/>
                <w:highlight w:val="none"/>
                <w:lang w:val="en-US" w:eastAsia="zh-CN"/>
              </w:rPr>
            </w:pPr>
            <w:r>
              <w:rPr>
                <w:rFonts w:hint="eastAsia" w:hAnsi="仿宋_GB2312" w:cs="仿宋_GB2312"/>
                <w:b/>
                <w:bCs/>
                <w:color w:val="000000"/>
                <w:kern w:val="2"/>
                <w:sz w:val="24"/>
                <w:szCs w:val="24"/>
                <w:highlight w:val="none"/>
                <w:lang w:val="en-US" w:eastAsia="zh-CN" w:bidi="ar-SA"/>
              </w:rPr>
              <w:t>（3）按照标准类型分类予以支持。</w:t>
            </w:r>
            <w:r>
              <w:rPr>
                <w:rFonts w:hint="eastAsia" w:hAnsi="仿宋_GB2312" w:cs="仿宋_GB2312"/>
                <w:b w:val="0"/>
                <w:bCs w:val="0"/>
                <w:color w:val="000000"/>
                <w:kern w:val="2"/>
                <w:sz w:val="24"/>
                <w:szCs w:val="24"/>
                <w:highlight w:val="none"/>
                <w:lang w:val="en-US" w:eastAsia="zh-CN" w:bidi="ar-SA"/>
              </w:rPr>
              <w:t>按照国际标准、国家标准、行业标准、地方标准、团体标准，分别给予一次性人民币30万元、20万元、10万元、5万元、1万元的补助。系列标准按一个标准给予支持，同一机构年度标准制定补助资金累计不超过人民币100万元</w:t>
            </w:r>
            <w:r>
              <w:rPr>
                <w:rFonts w:hint="eastAsia" w:hAnsi="仿宋_GB2312" w:cs="仿宋_GB2312"/>
                <w:b/>
                <w:bCs/>
                <w:color w:val="000000"/>
                <w:kern w:val="2"/>
                <w:sz w:val="24"/>
                <w:szCs w:val="24"/>
                <w:highlight w:val="none"/>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仿宋"/>
          <w:sz w:val="32"/>
          <w:szCs w:val="32"/>
          <w:highlight w:val="none"/>
        </w:rPr>
      </w:pPr>
      <w:r>
        <w:rPr>
          <w:rFonts w:hint="eastAsia" w:ascii="黑体" w:hAnsi="黑体" w:eastAsia="黑体" w:cs="仿宋"/>
          <w:sz w:val="32"/>
          <w:szCs w:val="32"/>
          <w:highlight w:val="none"/>
        </w:rPr>
        <w:t>三、申报方式及材料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（一）申报时间</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sz w:val="32"/>
          <w:szCs w:val="32"/>
          <w:highlight w:val="none"/>
        </w:rPr>
      </w:pPr>
      <w:r>
        <w:rPr>
          <w:rFonts w:hint="eastAsia"/>
          <w:sz w:val="32"/>
          <w:szCs w:val="32"/>
          <w:highlight w:val="none"/>
        </w:rPr>
        <w:t>本次申报</w:t>
      </w:r>
      <w:r>
        <w:rPr>
          <w:rFonts w:hint="eastAsia"/>
          <w:sz w:val="32"/>
          <w:szCs w:val="32"/>
          <w:highlight w:val="none"/>
          <w:lang w:val="en-US" w:eastAsia="zh-CN"/>
        </w:rPr>
        <w:t>采用</w:t>
      </w:r>
      <w:r>
        <w:rPr>
          <w:rFonts w:hint="eastAsia"/>
          <w:sz w:val="32"/>
          <w:szCs w:val="32"/>
          <w:highlight w:val="none"/>
        </w:rPr>
        <w:t>线上</w:t>
      </w:r>
      <w:r>
        <w:rPr>
          <w:rFonts w:hint="eastAsia"/>
          <w:sz w:val="32"/>
          <w:szCs w:val="32"/>
          <w:highlight w:val="none"/>
          <w:lang w:val="en-US" w:eastAsia="zh-CN"/>
        </w:rPr>
        <w:t>申报方式</w:t>
      </w:r>
      <w:r>
        <w:rPr>
          <w:rFonts w:hint="eastAsia"/>
          <w:sz w:val="32"/>
          <w:szCs w:val="32"/>
          <w:highlight w:val="none"/>
        </w:rPr>
        <w:t>进行，申报单位完成网上填报并提交申报材料</w:t>
      </w:r>
      <w:r>
        <w:rPr>
          <w:rFonts w:hint="eastAsia"/>
          <w:sz w:val="32"/>
          <w:szCs w:val="32"/>
          <w:highlight w:val="none"/>
          <w:lang w:eastAsia="zh-CN"/>
        </w:rPr>
        <w:t>，</w:t>
      </w:r>
      <w:r>
        <w:rPr>
          <w:rFonts w:hint="eastAsia"/>
          <w:sz w:val="32"/>
          <w:szCs w:val="32"/>
          <w:highlight w:val="none"/>
        </w:rPr>
        <w:t>具体如下：</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sz w:val="32"/>
          <w:szCs w:val="32"/>
          <w:highlight w:val="none"/>
        </w:rPr>
      </w:pPr>
      <w:r>
        <w:rPr>
          <w:rFonts w:hint="eastAsia"/>
          <w:b w:val="0"/>
          <w:bCs w:val="0"/>
          <w:sz w:val="32"/>
          <w:szCs w:val="32"/>
          <w:highlight w:val="none"/>
          <w:lang w:val="en-US" w:eastAsia="zh-CN"/>
        </w:rPr>
        <w:t>自本指南发布之日起，</w:t>
      </w:r>
      <w:r>
        <w:rPr>
          <w:rFonts w:hint="eastAsia"/>
          <w:sz w:val="32"/>
          <w:szCs w:val="32"/>
          <w:highlight w:val="none"/>
        </w:rPr>
        <w:t>符合申报条件的</w:t>
      </w:r>
      <w:r>
        <w:rPr>
          <w:rFonts w:hint="eastAsia" w:cs="Times New Roman"/>
          <w:sz w:val="32"/>
          <w:szCs w:val="32"/>
          <w:highlight w:val="none"/>
        </w:rPr>
        <w:t>单位于</w:t>
      </w:r>
      <w:r>
        <w:rPr>
          <w:rFonts w:hint="eastAsia"/>
          <w:sz w:val="32"/>
          <w:szCs w:val="32"/>
          <w:highlight w:val="yellow"/>
        </w:rPr>
        <w:t>202</w:t>
      </w:r>
      <w:r>
        <w:rPr>
          <w:rFonts w:hint="eastAsia"/>
          <w:sz w:val="32"/>
          <w:szCs w:val="32"/>
          <w:highlight w:val="yellow"/>
          <w:lang w:val="en-US" w:eastAsia="zh-CN"/>
        </w:rPr>
        <w:t>6</w:t>
      </w:r>
      <w:r>
        <w:rPr>
          <w:rFonts w:hint="eastAsia"/>
          <w:sz w:val="32"/>
          <w:szCs w:val="32"/>
          <w:highlight w:val="yellow"/>
        </w:rPr>
        <w:t>年</w:t>
      </w:r>
      <w:r>
        <w:rPr>
          <w:rFonts w:hint="eastAsia"/>
          <w:sz w:val="32"/>
          <w:szCs w:val="32"/>
          <w:highlight w:val="yellow"/>
          <w:lang w:val="en-US" w:eastAsia="zh-CN"/>
        </w:rPr>
        <w:t>4</w:t>
      </w:r>
      <w:r>
        <w:rPr>
          <w:rFonts w:hint="eastAsia"/>
          <w:sz w:val="32"/>
          <w:szCs w:val="32"/>
          <w:highlight w:val="yellow"/>
        </w:rPr>
        <w:t>月</w:t>
      </w:r>
      <w:r>
        <w:rPr>
          <w:rFonts w:hint="eastAsia"/>
          <w:sz w:val="32"/>
          <w:szCs w:val="32"/>
          <w:highlight w:val="yellow"/>
          <w:lang w:val="en-US" w:eastAsia="zh-CN"/>
        </w:rPr>
        <w:t>3</w:t>
      </w:r>
      <w:r>
        <w:rPr>
          <w:rFonts w:hint="eastAsia"/>
          <w:sz w:val="32"/>
          <w:szCs w:val="32"/>
          <w:highlight w:val="yellow"/>
        </w:rPr>
        <w:t>日</w:t>
      </w:r>
      <w:r>
        <w:rPr>
          <w:rFonts w:hint="eastAsia"/>
          <w:sz w:val="32"/>
          <w:szCs w:val="32"/>
          <w:highlight w:val="none"/>
          <w:lang w:val="en-US" w:eastAsia="zh-CN"/>
        </w:rPr>
        <w:t>12:00</w:t>
      </w:r>
      <w:r>
        <w:rPr>
          <w:rFonts w:hint="eastAsia"/>
          <w:sz w:val="32"/>
          <w:szCs w:val="32"/>
          <w:highlight w:val="none"/>
        </w:rPr>
        <w:t>前登录北京市人民政府门户网站“政策兑现”</w:t>
      </w:r>
      <w:r>
        <w:rPr>
          <w:rFonts w:hint="eastAsia"/>
          <w:sz w:val="32"/>
          <w:szCs w:val="32"/>
          <w:highlight w:val="none"/>
          <w:lang w:eastAsia="zh-CN"/>
        </w:rPr>
        <w:t>栏目</w:t>
      </w:r>
      <w:r>
        <w:rPr>
          <w:rFonts w:hint="eastAsia"/>
          <w:sz w:val="32"/>
          <w:szCs w:val="32"/>
          <w:highlight w:val="none"/>
        </w:rPr>
        <w:t>（https://zhengce.beijing.gov.cn）</w:t>
      </w:r>
      <w:r>
        <w:rPr>
          <w:rFonts w:hint="eastAsia"/>
          <w:sz w:val="32"/>
          <w:szCs w:val="32"/>
          <w:highlight w:val="none"/>
          <w:lang w:val="en-US" w:eastAsia="zh-CN"/>
        </w:rPr>
        <w:t>进行申报</w:t>
      </w:r>
      <w:r>
        <w:rPr>
          <w:rFonts w:hint="eastAsia"/>
          <w:sz w:val="32"/>
          <w:szCs w:val="32"/>
          <w:highlight w:val="none"/>
        </w:rPr>
        <w:t>，下载申报指南和申报</w:t>
      </w:r>
      <w:r>
        <w:rPr>
          <w:rFonts w:hint="eastAsia"/>
          <w:sz w:val="32"/>
          <w:szCs w:val="32"/>
          <w:highlight w:val="none"/>
          <w:lang w:val="en-US" w:eastAsia="zh-CN"/>
        </w:rPr>
        <w:t>书</w:t>
      </w:r>
      <w:r>
        <w:rPr>
          <w:rFonts w:hint="eastAsia"/>
          <w:sz w:val="32"/>
          <w:szCs w:val="32"/>
          <w:highlight w:val="none"/>
        </w:rPr>
        <w:t>模板，按要求填写提交。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w:t>
      </w:r>
      <w:r>
        <w:rPr>
          <w:rFonts w:hint="eastAsia" w:ascii="楷体_GB2312" w:hAnsi="仿宋" w:eastAsia="楷体_GB2312" w:cs="仿宋"/>
          <w:bCs/>
          <w:sz w:val="32"/>
          <w:szCs w:val="32"/>
          <w:highlight w:val="none"/>
          <w:lang w:eastAsia="zh-CN"/>
        </w:rPr>
        <w:t>二</w:t>
      </w:r>
      <w:r>
        <w:rPr>
          <w:rFonts w:hint="eastAsia" w:ascii="楷体_GB2312" w:hAnsi="仿宋" w:eastAsia="楷体_GB2312" w:cs="仿宋"/>
          <w:bCs/>
          <w:sz w:val="32"/>
          <w:szCs w:val="32"/>
          <w:highlight w:val="none"/>
        </w:rPr>
        <w:t>）不予受理的情形</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有下述情况之一的不予受理：</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1.不属于9类专业服务领域范围内的市场主体；</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lang w:val="en-US" w:eastAsia="zh-CN"/>
        </w:rPr>
        <w:t>2</w:t>
      </w:r>
      <w:r>
        <w:rPr>
          <w:rFonts w:hint="eastAsia"/>
          <w:sz w:val="32"/>
          <w:szCs w:val="32"/>
          <w:highlight w:val="none"/>
        </w:rPr>
        <w:t>.申报机构和/或其法定代表人被列入严重失信主体名单的；</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lang w:val="en-US" w:eastAsia="zh-CN"/>
        </w:rPr>
        <w:t>3</w:t>
      </w:r>
      <w:r>
        <w:rPr>
          <w:rFonts w:hint="eastAsia"/>
          <w:sz w:val="32"/>
          <w:szCs w:val="32"/>
          <w:highlight w:val="none"/>
        </w:rPr>
        <w:t>.申报机构</w:t>
      </w:r>
      <w:r>
        <w:rPr>
          <w:rFonts w:hint="eastAsia"/>
          <w:sz w:val="32"/>
          <w:szCs w:val="32"/>
          <w:highlight w:val="none"/>
          <w:lang w:val="en-US" w:eastAsia="zh-CN"/>
        </w:rPr>
        <w:t>三年</w:t>
      </w:r>
      <w:r>
        <w:rPr>
          <w:rFonts w:hint="eastAsia"/>
          <w:sz w:val="32"/>
          <w:szCs w:val="32"/>
          <w:highlight w:val="none"/>
        </w:rPr>
        <w:t>内受到较为严重行政处罚的；</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eastAsia="仿宋_GB2312"/>
          <w:sz w:val="32"/>
          <w:szCs w:val="32"/>
          <w:highlight w:val="none"/>
          <w:lang w:eastAsia="zh-CN"/>
        </w:rPr>
      </w:pPr>
      <w:r>
        <w:rPr>
          <w:rFonts w:hint="eastAsia"/>
          <w:sz w:val="32"/>
          <w:szCs w:val="32"/>
          <w:highlight w:val="none"/>
          <w:lang w:val="en-US" w:eastAsia="zh-CN"/>
        </w:rPr>
        <w:t>4</w:t>
      </w:r>
      <w:r>
        <w:rPr>
          <w:rFonts w:hint="eastAsia"/>
          <w:sz w:val="32"/>
          <w:szCs w:val="32"/>
          <w:highlight w:val="none"/>
        </w:rPr>
        <w:t>.申报机构被列入</w:t>
      </w:r>
      <w:r>
        <w:rPr>
          <w:rFonts w:hint="eastAsia"/>
          <w:sz w:val="32"/>
          <w:szCs w:val="32"/>
          <w:highlight w:val="none"/>
          <w:lang w:val="en-US" w:eastAsia="zh-CN"/>
        </w:rPr>
        <w:t>企业</w:t>
      </w:r>
      <w:r>
        <w:rPr>
          <w:rFonts w:hint="eastAsia"/>
          <w:sz w:val="32"/>
          <w:szCs w:val="32"/>
          <w:highlight w:val="none"/>
        </w:rPr>
        <w:t>经营异常名录的</w:t>
      </w:r>
      <w:r>
        <w:rPr>
          <w:rFonts w:hint="eastAsia"/>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仿宋"/>
          <w:sz w:val="32"/>
          <w:szCs w:val="32"/>
          <w:highlight w:val="none"/>
        </w:rPr>
      </w:pPr>
      <w:r>
        <w:rPr>
          <w:rFonts w:hint="eastAsia" w:ascii="黑体" w:hAnsi="黑体" w:eastAsia="黑体" w:cs="仿宋"/>
          <w:sz w:val="32"/>
          <w:szCs w:val="32"/>
          <w:highlight w:val="none"/>
        </w:rPr>
        <w:t>四、相关要求</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sz w:val="32"/>
          <w:szCs w:val="32"/>
          <w:highlight w:val="none"/>
        </w:rPr>
      </w:pPr>
      <w:r>
        <w:rPr>
          <w:rFonts w:hint="eastAsia"/>
          <w:b/>
          <w:bCs/>
          <w:sz w:val="32"/>
          <w:szCs w:val="32"/>
          <w:highlight w:val="none"/>
        </w:rPr>
        <w:t>（一）材料要求。</w:t>
      </w:r>
      <w:r>
        <w:rPr>
          <w:rFonts w:hint="eastAsia"/>
          <w:sz w:val="32"/>
          <w:szCs w:val="32"/>
          <w:highlight w:val="none"/>
        </w:rPr>
        <w:t>申报机构应确保申报材料真实、准确、完整，</w:t>
      </w:r>
      <w:r>
        <w:rPr>
          <w:rFonts w:hint="eastAsia" w:hAnsi="仿宋_GB2312" w:cs="仿宋_GB2312"/>
          <w:sz w:val="32"/>
          <w:szCs w:val="32"/>
          <w:highlight w:val="none"/>
          <w:lang w:val="en-US" w:eastAsia="zh-CN"/>
        </w:rPr>
        <w:t>评审组</w:t>
      </w:r>
      <w:r>
        <w:rPr>
          <w:rFonts w:hint="eastAsia"/>
          <w:sz w:val="32"/>
          <w:szCs w:val="32"/>
          <w:highlight w:val="none"/>
        </w:rPr>
        <w:t>将组织相关部门核查申报材料的完整性、合法性和有效性，以及申报材料内容是否符合政策要求。需要补充材料的，申报机构应在收到告知后</w:t>
      </w:r>
      <w:r>
        <w:rPr>
          <w:rFonts w:hint="eastAsia"/>
          <w:sz w:val="32"/>
          <w:szCs w:val="32"/>
          <w:highlight w:val="none"/>
          <w:lang w:eastAsia="zh-CN"/>
        </w:rPr>
        <w:t>规定时间</w:t>
      </w:r>
      <w:r>
        <w:rPr>
          <w:rFonts w:hint="eastAsia"/>
          <w:sz w:val="32"/>
          <w:szCs w:val="32"/>
          <w:highlight w:val="none"/>
        </w:rPr>
        <w:t>内补充申报材料，逾期视为放弃申报。</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ascii="方正小标宋简体" w:eastAsia="方正小标宋简体" w:hAnsiTheme="majorHAnsi" w:cstheme="majorBidi"/>
          <w:sz w:val="32"/>
          <w:szCs w:val="32"/>
          <w:highlight w:val="none"/>
        </w:rPr>
      </w:pPr>
      <w:r>
        <w:rPr>
          <w:rFonts w:hint="eastAsia"/>
          <w:b/>
          <w:bCs/>
          <w:sz w:val="32"/>
          <w:szCs w:val="32"/>
          <w:highlight w:val="none"/>
        </w:rPr>
        <w:t>（二）奖补额度。</w:t>
      </w:r>
      <w:r>
        <w:rPr>
          <w:rFonts w:hint="eastAsia"/>
          <w:sz w:val="32"/>
          <w:szCs w:val="32"/>
          <w:highlight w:val="none"/>
          <w:lang w:val="en-US" w:eastAsia="zh-CN"/>
        </w:rPr>
        <w:t>申报机构</w:t>
      </w:r>
      <w:r>
        <w:rPr>
          <w:rFonts w:hint="eastAsia"/>
          <w:sz w:val="32"/>
          <w:szCs w:val="32"/>
          <w:highlight w:val="none"/>
        </w:rPr>
        <w:t>因同一事由符合西城区</w:t>
      </w:r>
      <w:r>
        <w:rPr>
          <w:rFonts w:hint="eastAsia"/>
          <w:sz w:val="32"/>
          <w:szCs w:val="32"/>
          <w:highlight w:val="none"/>
          <w:lang w:val="en-US" w:eastAsia="zh-CN"/>
        </w:rPr>
        <w:t>其他</w:t>
      </w:r>
      <w:r>
        <w:rPr>
          <w:rFonts w:hint="eastAsia"/>
          <w:sz w:val="32"/>
          <w:szCs w:val="32"/>
          <w:highlight w:val="none"/>
        </w:rPr>
        <w:t>政策支持条件的，按照就高不重复原则</w:t>
      </w:r>
      <w:r>
        <w:rPr>
          <w:rFonts w:hint="eastAsia"/>
          <w:sz w:val="32"/>
          <w:szCs w:val="32"/>
          <w:highlight w:val="none"/>
          <w:lang w:eastAsia="zh-CN"/>
        </w:rPr>
        <w:t>给予支持</w:t>
      </w:r>
      <w:r>
        <w:rPr>
          <w:rFonts w:hint="eastAsia"/>
          <w:sz w:val="32"/>
          <w:szCs w:val="32"/>
          <w:highlight w:val="none"/>
        </w:rPr>
        <w:t>。</w:t>
      </w:r>
      <w:r>
        <w:rPr>
          <w:rFonts w:hint="eastAsia"/>
          <w:sz w:val="32"/>
          <w:szCs w:val="32"/>
          <w:highlight w:val="none"/>
          <w:lang w:eastAsia="zh-CN"/>
        </w:rPr>
        <w:t>政策兑现</w:t>
      </w:r>
      <w:r>
        <w:rPr>
          <w:rFonts w:hint="eastAsia"/>
          <w:sz w:val="32"/>
          <w:szCs w:val="32"/>
          <w:highlight w:val="none"/>
        </w:rPr>
        <w:t>奖补资金将通过数字人民币形式拨付，需申报单位提交数字人民币账号等信息。</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b/>
          <w:bCs/>
          <w:sz w:val="32"/>
          <w:szCs w:val="32"/>
          <w:highlight w:val="none"/>
        </w:rPr>
        <w:t>（三）</w:t>
      </w:r>
      <w:r>
        <w:rPr>
          <w:rFonts w:hint="eastAsia"/>
          <w:b/>
          <w:bCs/>
          <w:sz w:val="32"/>
          <w:szCs w:val="32"/>
          <w:highlight w:val="none"/>
          <w:lang w:val="en-US" w:eastAsia="zh-CN"/>
        </w:rPr>
        <w:t>全过程管理</w:t>
      </w:r>
      <w:r>
        <w:rPr>
          <w:rFonts w:hint="eastAsia"/>
          <w:b/>
          <w:bCs/>
          <w:sz w:val="32"/>
          <w:szCs w:val="32"/>
          <w:highlight w:val="none"/>
        </w:rPr>
        <w:t>。</w:t>
      </w:r>
      <w:r>
        <w:rPr>
          <w:rFonts w:hint="eastAsia"/>
          <w:sz w:val="32"/>
          <w:szCs w:val="32"/>
          <w:highlight w:val="none"/>
        </w:rPr>
        <w:t>获得资金支持的申报单位，在收到财政资金后，应按照财政部</w:t>
      </w:r>
      <w:r>
        <w:rPr>
          <w:rFonts w:hint="eastAsia"/>
          <w:sz w:val="32"/>
          <w:szCs w:val="32"/>
          <w:highlight w:val="none"/>
          <w:lang w:val="en-US" w:eastAsia="zh-CN"/>
        </w:rPr>
        <w:t>相关规定</w:t>
      </w:r>
      <w:r>
        <w:rPr>
          <w:rFonts w:hint="eastAsia"/>
          <w:sz w:val="32"/>
          <w:szCs w:val="32"/>
          <w:highlight w:val="none"/>
        </w:rPr>
        <w:t>进行账务</w:t>
      </w:r>
      <w:r>
        <w:rPr>
          <w:rFonts w:hint="eastAsia"/>
          <w:sz w:val="32"/>
          <w:szCs w:val="32"/>
          <w:highlight w:val="none"/>
          <w:lang w:val="en-US" w:eastAsia="zh-CN"/>
        </w:rPr>
        <w:t>处理</w:t>
      </w:r>
      <w:r>
        <w:rPr>
          <w:rFonts w:hint="eastAsia"/>
          <w:sz w:val="32"/>
          <w:szCs w:val="32"/>
          <w:highlight w:val="none"/>
        </w:rPr>
        <w:t>。须自觉接受区行业相关部门、财政、审计等部门的监督检查。对于提供虚假材料、骗取有关补助或奖励的机构，一经查实，相关部门有权收回支持资金并根据国家相关法律、法规进行处理。</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p>
    <w:p>
      <w:pPr>
        <w:autoSpaceDE w:val="0"/>
        <w:autoSpaceDN w:val="0"/>
        <w:adjustRightInd w:val="0"/>
        <w:spacing w:after="0" w:line="520" w:lineRule="exact"/>
        <w:ind w:left="2238" w:leftChars="304" w:hanging="1600" w:hangingChars="500"/>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color w:val="auto"/>
          <w:kern w:val="2"/>
          <w:sz w:val="32"/>
          <w:szCs w:val="32"/>
          <w:highlight w:val="none"/>
        </w:rPr>
        <w:t>附件</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b w:val="0"/>
          <w:bCs w:val="0"/>
          <w:kern w:val="2"/>
          <w:sz w:val="32"/>
          <w:szCs w:val="32"/>
          <w:highlight w:val="none"/>
          <w:lang w:val="en-US" w:eastAsia="zh-CN" w:bidi="ar-SA"/>
        </w:rPr>
        <w:t>-1.</w:t>
      </w:r>
      <w:r>
        <w:rPr>
          <w:rFonts w:hint="eastAsia" w:ascii="仿宋_GB2312" w:hAnsi="仿宋_GB2312" w:eastAsia="仿宋_GB2312" w:cs="仿宋_GB2312"/>
          <w:b w:val="0"/>
          <w:bCs w:val="0"/>
          <w:kern w:val="2"/>
          <w:sz w:val="32"/>
          <w:szCs w:val="32"/>
          <w:highlight w:val="yellow"/>
          <w:lang w:val="en-US" w:eastAsia="zh-CN" w:bidi="ar-SA"/>
        </w:rPr>
        <w:t>2</w:t>
      </w:r>
      <w:r>
        <w:rPr>
          <w:rFonts w:hint="eastAsia" w:ascii="仿宋_GB2312" w:hAnsi="仿宋_GB2312" w:eastAsia="仿宋_GB2312" w:cs="仿宋_GB2312"/>
          <w:color w:val="auto"/>
          <w:kern w:val="2"/>
          <w:sz w:val="32"/>
          <w:szCs w:val="32"/>
          <w:highlight w:val="yellow"/>
        </w:rPr>
        <w:t>02</w:t>
      </w:r>
      <w:r>
        <w:rPr>
          <w:rFonts w:hint="eastAsia" w:ascii="仿宋_GB2312" w:hAnsi="仿宋_GB2312" w:eastAsia="仿宋_GB2312" w:cs="仿宋_GB2312"/>
          <w:color w:val="auto"/>
          <w:kern w:val="2"/>
          <w:sz w:val="32"/>
          <w:szCs w:val="32"/>
          <w:highlight w:val="yellow"/>
          <w:lang w:val="en-US" w:eastAsia="zh-CN"/>
        </w:rPr>
        <w:t>6</w:t>
      </w:r>
      <w:r>
        <w:rPr>
          <w:rFonts w:hint="eastAsia" w:ascii="仿宋_GB2312" w:hAnsi="仿宋_GB2312" w:eastAsia="仿宋_GB2312" w:cs="仿宋_GB2312"/>
          <w:color w:val="auto"/>
          <w:kern w:val="2"/>
          <w:sz w:val="32"/>
          <w:szCs w:val="32"/>
          <w:highlight w:val="none"/>
        </w:rPr>
        <w:t>年西城区专业服务业</w:t>
      </w:r>
      <w:r>
        <w:rPr>
          <w:rFonts w:hint="eastAsia" w:ascii="仿宋_GB2312" w:hAnsi="仿宋_GB2312" w:eastAsia="仿宋_GB2312" w:cs="仿宋_GB2312"/>
          <w:color w:val="auto"/>
          <w:kern w:val="2"/>
          <w:sz w:val="32"/>
          <w:szCs w:val="32"/>
          <w:highlight w:val="none"/>
          <w:lang w:eastAsia="zh-CN"/>
        </w:rPr>
        <w:t>高质量发展支持政策</w:t>
      </w:r>
      <w:r>
        <w:rPr>
          <w:rFonts w:hint="eastAsia" w:ascii="仿宋_GB2312" w:hAnsi="仿宋_GB2312" w:eastAsia="仿宋_GB2312" w:cs="仿宋_GB2312"/>
          <w:color w:val="auto"/>
          <w:kern w:val="2"/>
          <w:sz w:val="32"/>
          <w:szCs w:val="32"/>
          <w:highlight w:val="none"/>
        </w:rPr>
        <w:t>项目</w:t>
      </w:r>
      <w:r>
        <w:rPr>
          <w:rFonts w:hint="eastAsia" w:ascii="仿宋_GB2312" w:hAnsi="仿宋_GB2312" w:eastAsia="仿宋_GB2312" w:cs="仿宋_GB2312"/>
          <w:color w:val="auto"/>
          <w:kern w:val="2"/>
          <w:sz w:val="32"/>
          <w:szCs w:val="32"/>
          <w:highlight w:val="none"/>
          <w:lang w:eastAsia="zh-CN"/>
        </w:rPr>
        <w:t>申</w:t>
      </w:r>
      <w:r>
        <w:rPr>
          <w:rFonts w:hint="eastAsia" w:ascii="仿宋_GB2312" w:hAnsi="仿宋_GB2312" w:eastAsia="仿宋_GB2312" w:cs="仿宋_GB2312"/>
          <w:color w:val="auto"/>
          <w:kern w:val="2"/>
          <w:sz w:val="32"/>
          <w:szCs w:val="32"/>
          <w:highlight w:val="none"/>
        </w:rPr>
        <w:t>报</w:t>
      </w:r>
      <w:r>
        <w:rPr>
          <w:rFonts w:hint="eastAsia" w:ascii="仿宋_GB2312" w:hAnsi="仿宋_GB2312" w:eastAsia="仿宋_GB2312" w:cs="仿宋_GB2312"/>
          <w:color w:val="auto"/>
          <w:kern w:val="2"/>
          <w:sz w:val="32"/>
          <w:szCs w:val="32"/>
          <w:highlight w:val="none"/>
          <w:lang w:val="en-US" w:eastAsia="zh-CN"/>
        </w:rPr>
        <w:t>书</w:t>
      </w:r>
      <w:r>
        <w:rPr>
          <w:rFonts w:hint="eastAsia" w:ascii="仿宋_GB2312" w:hAnsi="仿宋_GB2312" w:eastAsia="仿宋_GB2312" w:cs="仿宋_GB2312"/>
          <w:color w:val="auto"/>
          <w:kern w:val="2"/>
          <w:sz w:val="32"/>
          <w:szCs w:val="32"/>
          <w:highlight w:val="yellow"/>
          <w:lang w:val="en-US" w:eastAsia="zh-CN"/>
        </w:rPr>
        <w:t>（2024年度）</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1600" w:firstLineChars="500"/>
        <w:jc w:val="both"/>
        <w:textAlignment w:val="auto"/>
        <w:rPr>
          <w:rFonts w:hint="eastAsia" w:ascii="仿宋_GB2312" w:hAnsi="Calibri" w:eastAsia="仿宋_GB2312" w:cs="Times New Roman"/>
          <w:kern w:val="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2-2.</w:t>
      </w:r>
      <w:r>
        <w:rPr>
          <w:rFonts w:hint="eastAsia" w:ascii="仿宋_GB2312" w:hAnsi="仿宋_GB2312" w:eastAsia="仿宋_GB2312" w:cs="仿宋_GB2312"/>
          <w:b w:val="0"/>
          <w:bCs w:val="0"/>
          <w:sz w:val="32"/>
          <w:szCs w:val="32"/>
          <w:highlight w:val="none"/>
          <w:lang w:eastAsia="zh-CN"/>
        </w:rPr>
        <w:t>申报方向证明材料要求</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eastAsia="仿宋_GB2312"/>
          <w:b w:val="0"/>
          <w:bCs w:val="0"/>
          <w:sz w:val="32"/>
          <w:szCs w:val="32"/>
          <w:highlight w:val="none"/>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93A626-B8F5-49D4-8C2A-D00DD3949A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84582F9-7755-43D3-96E8-6E56CF40310D}"/>
  </w:font>
  <w:font w:name="Calibri Light">
    <w:panose1 w:val="020F0302020204030204"/>
    <w:charset w:val="00"/>
    <w:family w:val="swiss"/>
    <w:pitch w:val="default"/>
    <w:sig w:usb0="A00002EF" w:usb1="4000207B" w:usb2="00000000" w:usb3="00000000" w:csb0="2000019F" w:csb1="00000000"/>
    <w:embedRegular r:id="rId3" w:fontKey="{6851C10B-8DA9-4611-BE44-533756FC4C5C}"/>
  </w:font>
  <w:font w:name="仿宋_GB2312">
    <w:panose1 w:val="02010609030101010101"/>
    <w:charset w:val="86"/>
    <w:family w:val="auto"/>
    <w:pitch w:val="default"/>
    <w:sig w:usb0="00000001" w:usb1="080E0000" w:usb2="00000000" w:usb3="00000000" w:csb0="00040000" w:csb1="00000000"/>
    <w:embedRegular r:id="rId4" w:fontKey="{3A961A6D-6552-4D48-89B4-911CECA1A77C}"/>
  </w:font>
  <w:font w:name="方正小标宋简体">
    <w:panose1 w:val="02010601030101010101"/>
    <w:charset w:val="86"/>
    <w:family w:val="script"/>
    <w:pitch w:val="default"/>
    <w:sig w:usb0="00000001" w:usb1="080E0000" w:usb2="00000000" w:usb3="00000000" w:csb0="00040000" w:csb1="00000000"/>
    <w:embedRegular r:id="rId5" w:fontKey="{EB2163EE-0C7A-406B-90F7-1A2D77412A32}"/>
  </w:font>
  <w:font w:name="仿宋">
    <w:panose1 w:val="02010609060101010101"/>
    <w:charset w:val="86"/>
    <w:family w:val="modern"/>
    <w:pitch w:val="default"/>
    <w:sig w:usb0="800002BF" w:usb1="38CF7CFA" w:usb2="00000016" w:usb3="00000000" w:csb0="00040001" w:csb1="00000000"/>
    <w:embedRegular r:id="rId6" w:fontKey="{F2B9D957-FD72-4C82-AFFF-7FEFD48D35C3}"/>
  </w:font>
  <w:font w:name="楷体_GB2312">
    <w:panose1 w:val="02010609030101010101"/>
    <w:charset w:val="86"/>
    <w:family w:val="auto"/>
    <w:pitch w:val="default"/>
    <w:sig w:usb0="00000001" w:usb1="080E0000" w:usb2="00000000" w:usb3="00000000" w:csb0="00040000" w:csb1="00000000"/>
    <w:embedRegular r:id="rId7" w:fontKey="{BF8F728F-22D6-49A2-BA2C-D615DF5343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alSs7WAAAABgEAAA8A&#10;AAAAAAAAAQAgAAAAIgAAAGRycy9kb3ducmV2LnhtbFBLAQIUABQAAAAIAIdO4kAHXwCOGQIAAB0E&#10;AAAOAAAAAAAAAAEAIAAAACUBAABkcnMvZTJvRG9jLnhtbFBLBQYAAAAABgAGAFkBAACwBQAAAAA=&#10;">
              <v:fill on="f" focussize="0,0"/>
              <v:stroke on="f" weight="0.5pt"/>
              <v:imagedata o:title=""/>
              <o:lock v:ext="edit" aspectratio="f"/>
              <v:textbox inset="16pt,0mm,16pt,0mm" style="mso-fit-shape-to-text:t;">
                <w:txbxContent>
                  <w:p>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ptab w:relativeTo="margin" w:alignment="center" w:leader="none"/>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YWZhYWMyZWZjNDc0MjY1NzM1NTg4ODhjMGJkY2QifQ=="/>
  </w:docVars>
  <w:rsids>
    <w:rsidRoot w:val="708C1755"/>
    <w:rsid w:val="00002491"/>
    <w:rsid w:val="00002893"/>
    <w:rsid w:val="00003E7E"/>
    <w:rsid w:val="000120B5"/>
    <w:rsid w:val="00012B5E"/>
    <w:rsid w:val="00014514"/>
    <w:rsid w:val="00017357"/>
    <w:rsid w:val="00017D71"/>
    <w:rsid w:val="00021196"/>
    <w:rsid w:val="00023D95"/>
    <w:rsid w:val="00024690"/>
    <w:rsid w:val="00025DD2"/>
    <w:rsid w:val="00032FD6"/>
    <w:rsid w:val="0003546F"/>
    <w:rsid w:val="0004216D"/>
    <w:rsid w:val="00042A2B"/>
    <w:rsid w:val="00044428"/>
    <w:rsid w:val="00044BD8"/>
    <w:rsid w:val="00052E2A"/>
    <w:rsid w:val="00054A3E"/>
    <w:rsid w:val="000559FA"/>
    <w:rsid w:val="00060188"/>
    <w:rsid w:val="000631EE"/>
    <w:rsid w:val="0006404B"/>
    <w:rsid w:val="00064213"/>
    <w:rsid w:val="000645BA"/>
    <w:rsid w:val="0006515D"/>
    <w:rsid w:val="00065FE0"/>
    <w:rsid w:val="00066AEF"/>
    <w:rsid w:val="00070C8E"/>
    <w:rsid w:val="00071E61"/>
    <w:rsid w:val="00071EC3"/>
    <w:rsid w:val="00071F90"/>
    <w:rsid w:val="00072724"/>
    <w:rsid w:val="0007392D"/>
    <w:rsid w:val="0008061A"/>
    <w:rsid w:val="00082888"/>
    <w:rsid w:val="00086A0C"/>
    <w:rsid w:val="0008718D"/>
    <w:rsid w:val="000913B8"/>
    <w:rsid w:val="0009172C"/>
    <w:rsid w:val="00094EE8"/>
    <w:rsid w:val="000A2C9C"/>
    <w:rsid w:val="000A3E87"/>
    <w:rsid w:val="000A6970"/>
    <w:rsid w:val="000B1F13"/>
    <w:rsid w:val="000B356D"/>
    <w:rsid w:val="000B45F1"/>
    <w:rsid w:val="000B4CB4"/>
    <w:rsid w:val="000C01D6"/>
    <w:rsid w:val="000C101C"/>
    <w:rsid w:val="000C2F83"/>
    <w:rsid w:val="000C4B74"/>
    <w:rsid w:val="000C7D99"/>
    <w:rsid w:val="000D010F"/>
    <w:rsid w:val="000D3EB1"/>
    <w:rsid w:val="000D5B43"/>
    <w:rsid w:val="000E2FB6"/>
    <w:rsid w:val="000E4341"/>
    <w:rsid w:val="000E5435"/>
    <w:rsid w:val="000F0FC9"/>
    <w:rsid w:val="000F29CA"/>
    <w:rsid w:val="000F435A"/>
    <w:rsid w:val="000F5E41"/>
    <w:rsid w:val="000F7074"/>
    <w:rsid w:val="001007C5"/>
    <w:rsid w:val="00100C8E"/>
    <w:rsid w:val="00104176"/>
    <w:rsid w:val="00105296"/>
    <w:rsid w:val="00106329"/>
    <w:rsid w:val="00110D1C"/>
    <w:rsid w:val="00113B8D"/>
    <w:rsid w:val="001159F0"/>
    <w:rsid w:val="001164CF"/>
    <w:rsid w:val="0012083B"/>
    <w:rsid w:val="00120E37"/>
    <w:rsid w:val="00121FFB"/>
    <w:rsid w:val="0012727E"/>
    <w:rsid w:val="00127EF9"/>
    <w:rsid w:val="00130678"/>
    <w:rsid w:val="001416BE"/>
    <w:rsid w:val="00144CAD"/>
    <w:rsid w:val="001463AC"/>
    <w:rsid w:val="00151C8A"/>
    <w:rsid w:val="001575D0"/>
    <w:rsid w:val="00161454"/>
    <w:rsid w:val="001653AD"/>
    <w:rsid w:val="001658E3"/>
    <w:rsid w:val="0017110E"/>
    <w:rsid w:val="0017416B"/>
    <w:rsid w:val="001757E7"/>
    <w:rsid w:val="00175F56"/>
    <w:rsid w:val="00181215"/>
    <w:rsid w:val="00182FAF"/>
    <w:rsid w:val="00183ACC"/>
    <w:rsid w:val="001873FA"/>
    <w:rsid w:val="001879BD"/>
    <w:rsid w:val="001925A1"/>
    <w:rsid w:val="00193680"/>
    <w:rsid w:val="00194FF2"/>
    <w:rsid w:val="001A3013"/>
    <w:rsid w:val="001A5CA1"/>
    <w:rsid w:val="001B2734"/>
    <w:rsid w:val="001B3C66"/>
    <w:rsid w:val="001B7673"/>
    <w:rsid w:val="001C462E"/>
    <w:rsid w:val="001C6805"/>
    <w:rsid w:val="001C7A03"/>
    <w:rsid w:val="001D3DA9"/>
    <w:rsid w:val="001D72D7"/>
    <w:rsid w:val="001E0141"/>
    <w:rsid w:val="001E0E47"/>
    <w:rsid w:val="001E1F29"/>
    <w:rsid w:val="001E2821"/>
    <w:rsid w:val="001E3C99"/>
    <w:rsid w:val="001F6099"/>
    <w:rsid w:val="00206F73"/>
    <w:rsid w:val="00207FC3"/>
    <w:rsid w:val="002107ED"/>
    <w:rsid w:val="00212095"/>
    <w:rsid w:val="00223B53"/>
    <w:rsid w:val="0022400F"/>
    <w:rsid w:val="00224939"/>
    <w:rsid w:val="00224CA7"/>
    <w:rsid w:val="00227502"/>
    <w:rsid w:val="002338EF"/>
    <w:rsid w:val="002340D4"/>
    <w:rsid w:val="00241047"/>
    <w:rsid w:val="002451A0"/>
    <w:rsid w:val="00246A86"/>
    <w:rsid w:val="00255D1D"/>
    <w:rsid w:val="00256581"/>
    <w:rsid w:val="0026033E"/>
    <w:rsid w:val="00261D04"/>
    <w:rsid w:val="00263341"/>
    <w:rsid w:val="00263393"/>
    <w:rsid w:val="0027640D"/>
    <w:rsid w:val="002772C4"/>
    <w:rsid w:val="0027761D"/>
    <w:rsid w:val="002800AB"/>
    <w:rsid w:val="00280E91"/>
    <w:rsid w:val="002813CE"/>
    <w:rsid w:val="00283899"/>
    <w:rsid w:val="00284418"/>
    <w:rsid w:val="00291F12"/>
    <w:rsid w:val="00295DD3"/>
    <w:rsid w:val="002A2FC3"/>
    <w:rsid w:val="002B0A2B"/>
    <w:rsid w:val="002B1176"/>
    <w:rsid w:val="002B1999"/>
    <w:rsid w:val="002B2860"/>
    <w:rsid w:val="002B7244"/>
    <w:rsid w:val="002C03F6"/>
    <w:rsid w:val="002C0773"/>
    <w:rsid w:val="002C7FD5"/>
    <w:rsid w:val="002D17F5"/>
    <w:rsid w:val="002D55B2"/>
    <w:rsid w:val="002E1A5D"/>
    <w:rsid w:val="002E4A61"/>
    <w:rsid w:val="002E5299"/>
    <w:rsid w:val="002E5FF2"/>
    <w:rsid w:val="002F363C"/>
    <w:rsid w:val="003002FF"/>
    <w:rsid w:val="00303F48"/>
    <w:rsid w:val="00304682"/>
    <w:rsid w:val="00307556"/>
    <w:rsid w:val="0030759B"/>
    <w:rsid w:val="0031137D"/>
    <w:rsid w:val="0031447F"/>
    <w:rsid w:val="003219B1"/>
    <w:rsid w:val="00325AC3"/>
    <w:rsid w:val="00326476"/>
    <w:rsid w:val="003265CD"/>
    <w:rsid w:val="00326DA5"/>
    <w:rsid w:val="00327895"/>
    <w:rsid w:val="00330C84"/>
    <w:rsid w:val="00330DEE"/>
    <w:rsid w:val="003328C4"/>
    <w:rsid w:val="00332918"/>
    <w:rsid w:val="00332D54"/>
    <w:rsid w:val="00337B55"/>
    <w:rsid w:val="00346097"/>
    <w:rsid w:val="00352704"/>
    <w:rsid w:val="00353C44"/>
    <w:rsid w:val="003554ED"/>
    <w:rsid w:val="00356C38"/>
    <w:rsid w:val="003574CA"/>
    <w:rsid w:val="0035791A"/>
    <w:rsid w:val="00362B34"/>
    <w:rsid w:val="00362F51"/>
    <w:rsid w:val="00364463"/>
    <w:rsid w:val="00364759"/>
    <w:rsid w:val="00367B7F"/>
    <w:rsid w:val="003777F0"/>
    <w:rsid w:val="0038283A"/>
    <w:rsid w:val="00383B54"/>
    <w:rsid w:val="00384DC4"/>
    <w:rsid w:val="003858F8"/>
    <w:rsid w:val="003941CD"/>
    <w:rsid w:val="0039675B"/>
    <w:rsid w:val="00396A02"/>
    <w:rsid w:val="003A3985"/>
    <w:rsid w:val="003A469D"/>
    <w:rsid w:val="003A6A85"/>
    <w:rsid w:val="003C32A1"/>
    <w:rsid w:val="003C6F83"/>
    <w:rsid w:val="003C7BE3"/>
    <w:rsid w:val="003C7C82"/>
    <w:rsid w:val="003D121F"/>
    <w:rsid w:val="003D6B95"/>
    <w:rsid w:val="003D7A28"/>
    <w:rsid w:val="003E318E"/>
    <w:rsid w:val="003E6E6F"/>
    <w:rsid w:val="003F027C"/>
    <w:rsid w:val="003F2CFE"/>
    <w:rsid w:val="003F4ACF"/>
    <w:rsid w:val="003F53C3"/>
    <w:rsid w:val="003F5C0B"/>
    <w:rsid w:val="003F65FD"/>
    <w:rsid w:val="004065E1"/>
    <w:rsid w:val="00406790"/>
    <w:rsid w:val="004073FE"/>
    <w:rsid w:val="00414703"/>
    <w:rsid w:val="00416D3F"/>
    <w:rsid w:val="004214C9"/>
    <w:rsid w:val="00421941"/>
    <w:rsid w:val="0042215F"/>
    <w:rsid w:val="0042463E"/>
    <w:rsid w:val="004271F5"/>
    <w:rsid w:val="00427866"/>
    <w:rsid w:val="00434FD5"/>
    <w:rsid w:val="004358AC"/>
    <w:rsid w:val="00450346"/>
    <w:rsid w:val="004540D8"/>
    <w:rsid w:val="00457E7A"/>
    <w:rsid w:val="004628A0"/>
    <w:rsid w:val="00464376"/>
    <w:rsid w:val="0046637F"/>
    <w:rsid w:val="00470A38"/>
    <w:rsid w:val="004728C8"/>
    <w:rsid w:val="004759CE"/>
    <w:rsid w:val="0047733A"/>
    <w:rsid w:val="00477E97"/>
    <w:rsid w:val="00480922"/>
    <w:rsid w:val="00480CE4"/>
    <w:rsid w:val="0049747E"/>
    <w:rsid w:val="00497B69"/>
    <w:rsid w:val="004A0CB2"/>
    <w:rsid w:val="004A2080"/>
    <w:rsid w:val="004A2B1E"/>
    <w:rsid w:val="004A3D17"/>
    <w:rsid w:val="004B0011"/>
    <w:rsid w:val="004B5F4D"/>
    <w:rsid w:val="004B6B04"/>
    <w:rsid w:val="004C1854"/>
    <w:rsid w:val="004C33B4"/>
    <w:rsid w:val="004C34A0"/>
    <w:rsid w:val="004C5786"/>
    <w:rsid w:val="004D082E"/>
    <w:rsid w:val="004D1546"/>
    <w:rsid w:val="004D1E34"/>
    <w:rsid w:val="004D4626"/>
    <w:rsid w:val="004E25EB"/>
    <w:rsid w:val="004E5BCD"/>
    <w:rsid w:val="004E79BB"/>
    <w:rsid w:val="004E7FBA"/>
    <w:rsid w:val="004F0FB9"/>
    <w:rsid w:val="004F5785"/>
    <w:rsid w:val="004F7FCB"/>
    <w:rsid w:val="00500C71"/>
    <w:rsid w:val="00501269"/>
    <w:rsid w:val="0050393B"/>
    <w:rsid w:val="00507774"/>
    <w:rsid w:val="00510FF0"/>
    <w:rsid w:val="005156E1"/>
    <w:rsid w:val="005162D1"/>
    <w:rsid w:val="00520A06"/>
    <w:rsid w:val="00520C0D"/>
    <w:rsid w:val="00522B13"/>
    <w:rsid w:val="00531C2D"/>
    <w:rsid w:val="005328AC"/>
    <w:rsid w:val="005509A7"/>
    <w:rsid w:val="00550C85"/>
    <w:rsid w:val="00554C28"/>
    <w:rsid w:val="005605C9"/>
    <w:rsid w:val="00564DF9"/>
    <w:rsid w:val="005655F8"/>
    <w:rsid w:val="00574C6E"/>
    <w:rsid w:val="005751BB"/>
    <w:rsid w:val="00580982"/>
    <w:rsid w:val="005823E5"/>
    <w:rsid w:val="005834CD"/>
    <w:rsid w:val="00586E28"/>
    <w:rsid w:val="0059053E"/>
    <w:rsid w:val="005929B8"/>
    <w:rsid w:val="005953BD"/>
    <w:rsid w:val="00595E8D"/>
    <w:rsid w:val="005A0900"/>
    <w:rsid w:val="005A093C"/>
    <w:rsid w:val="005A2921"/>
    <w:rsid w:val="005B217D"/>
    <w:rsid w:val="005B6447"/>
    <w:rsid w:val="005B6B56"/>
    <w:rsid w:val="005B79DE"/>
    <w:rsid w:val="005C0056"/>
    <w:rsid w:val="005C3F75"/>
    <w:rsid w:val="005C4BB4"/>
    <w:rsid w:val="005D2D13"/>
    <w:rsid w:val="005D341E"/>
    <w:rsid w:val="005D5353"/>
    <w:rsid w:val="005E23D0"/>
    <w:rsid w:val="005E2512"/>
    <w:rsid w:val="005E3A3F"/>
    <w:rsid w:val="005E3C50"/>
    <w:rsid w:val="005E4914"/>
    <w:rsid w:val="005E511C"/>
    <w:rsid w:val="005E6EEE"/>
    <w:rsid w:val="005E7794"/>
    <w:rsid w:val="00603126"/>
    <w:rsid w:val="006063C2"/>
    <w:rsid w:val="006069E8"/>
    <w:rsid w:val="00611AFC"/>
    <w:rsid w:val="00611D84"/>
    <w:rsid w:val="00613D30"/>
    <w:rsid w:val="0061521C"/>
    <w:rsid w:val="00615A00"/>
    <w:rsid w:val="006211D3"/>
    <w:rsid w:val="0062291C"/>
    <w:rsid w:val="0063231E"/>
    <w:rsid w:val="0063241A"/>
    <w:rsid w:val="00636866"/>
    <w:rsid w:val="00642F1C"/>
    <w:rsid w:val="0065156A"/>
    <w:rsid w:val="00654858"/>
    <w:rsid w:val="00657217"/>
    <w:rsid w:val="00660231"/>
    <w:rsid w:val="006622B5"/>
    <w:rsid w:val="006638C8"/>
    <w:rsid w:val="00665C59"/>
    <w:rsid w:val="00665E0B"/>
    <w:rsid w:val="00667688"/>
    <w:rsid w:val="00670756"/>
    <w:rsid w:val="00671582"/>
    <w:rsid w:val="00672450"/>
    <w:rsid w:val="0067255C"/>
    <w:rsid w:val="006778AD"/>
    <w:rsid w:val="0068139F"/>
    <w:rsid w:val="006821B5"/>
    <w:rsid w:val="00683EA1"/>
    <w:rsid w:val="00692397"/>
    <w:rsid w:val="00694F15"/>
    <w:rsid w:val="00695198"/>
    <w:rsid w:val="006966BB"/>
    <w:rsid w:val="00696C14"/>
    <w:rsid w:val="00696F2E"/>
    <w:rsid w:val="00697BDF"/>
    <w:rsid w:val="006A1268"/>
    <w:rsid w:val="006A3DBF"/>
    <w:rsid w:val="006A3DD5"/>
    <w:rsid w:val="006B53C8"/>
    <w:rsid w:val="006B564A"/>
    <w:rsid w:val="006B7905"/>
    <w:rsid w:val="006C5955"/>
    <w:rsid w:val="006C60CB"/>
    <w:rsid w:val="006D6092"/>
    <w:rsid w:val="006E2678"/>
    <w:rsid w:val="006E2D13"/>
    <w:rsid w:val="006E2F2B"/>
    <w:rsid w:val="006E439F"/>
    <w:rsid w:val="006E77C2"/>
    <w:rsid w:val="006E7FF6"/>
    <w:rsid w:val="006F00A5"/>
    <w:rsid w:val="006F06AE"/>
    <w:rsid w:val="006F12C8"/>
    <w:rsid w:val="006F3CC3"/>
    <w:rsid w:val="006F6EA5"/>
    <w:rsid w:val="007000DC"/>
    <w:rsid w:val="0070244E"/>
    <w:rsid w:val="007069D1"/>
    <w:rsid w:val="00707080"/>
    <w:rsid w:val="0071361C"/>
    <w:rsid w:val="00717CDD"/>
    <w:rsid w:val="00730B0D"/>
    <w:rsid w:val="00733525"/>
    <w:rsid w:val="00733931"/>
    <w:rsid w:val="0073514D"/>
    <w:rsid w:val="007464E0"/>
    <w:rsid w:val="00746D7E"/>
    <w:rsid w:val="00754B2D"/>
    <w:rsid w:val="00760BDC"/>
    <w:rsid w:val="00760CE0"/>
    <w:rsid w:val="00762A86"/>
    <w:rsid w:val="00763D03"/>
    <w:rsid w:val="007643E8"/>
    <w:rsid w:val="007701A4"/>
    <w:rsid w:val="00770E59"/>
    <w:rsid w:val="00787715"/>
    <w:rsid w:val="00790694"/>
    <w:rsid w:val="00791754"/>
    <w:rsid w:val="007937F0"/>
    <w:rsid w:val="007956D8"/>
    <w:rsid w:val="00797061"/>
    <w:rsid w:val="007B15ED"/>
    <w:rsid w:val="007B2140"/>
    <w:rsid w:val="007B47DC"/>
    <w:rsid w:val="007B512C"/>
    <w:rsid w:val="007B5B72"/>
    <w:rsid w:val="007B7281"/>
    <w:rsid w:val="007C1C41"/>
    <w:rsid w:val="007C4CC3"/>
    <w:rsid w:val="007C5467"/>
    <w:rsid w:val="007D080D"/>
    <w:rsid w:val="007D3729"/>
    <w:rsid w:val="007D471C"/>
    <w:rsid w:val="007D5AF7"/>
    <w:rsid w:val="007D69C0"/>
    <w:rsid w:val="007D7D68"/>
    <w:rsid w:val="007E13F0"/>
    <w:rsid w:val="007E2384"/>
    <w:rsid w:val="007E4048"/>
    <w:rsid w:val="007F0FCE"/>
    <w:rsid w:val="007F3BB7"/>
    <w:rsid w:val="007F41DB"/>
    <w:rsid w:val="007F5BAB"/>
    <w:rsid w:val="007F7F2C"/>
    <w:rsid w:val="008000F6"/>
    <w:rsid w:val="0080057E"/>
    <w:rsid w:val="00800EE2"/>
    <w:rsid w:val="00803440"/>
    <w:rsid w:val="00804ABE"/>
    <w:rsid w:val="00805B40"/>
    <w:rsid w:val="00814A2D"/>
    <w:rsid w:val="00815F7E"/>
    <w:rsid w:val="00820B2D"/>
    <w:rsid w:val="00820B31"/>
    <w:rsid w:val="00820DE6"/>
    <w:rsid w:val="0082114A"/>
    <w:rsid w:val="0082163F"/>
    <w:rsid w:val="0082392A"/>
    <w:rsid w:val="00832011"/>
    <w:rsid w:val="00837C9E"/>
    <w:rsid w:val="00844DBF"/>
    <w:rsid w:val="00845039"/>
    <w:rsid w:val="00845525"/>
    <w:rsid w:val="008455C8"/>
    <w:rsid w:val="00845C30"/>
    <w:rsid w:val="008506AF"/>
    <w:rsid w:val="00853818"/>
    <w:rsid w:val="0086063A"/>
    <w:rsid w:val="00860927"/>
    <w:rsid w:val="00860DF5"/>
    <w:rsid w:val="00861035"/>
    <w:rsid w:val="00862217"/>
    <w:rsid w:val="00865A1B"/>
    <w:rsid w:val="00865FC7"/>
    <w:rsid w:val="008672E6"/>
    <w:rsid w:val="0086732C"/>
    <w:rsid w:val="0087118E"/>
    <w:rsid w:val="0087338D"/>
    <w:rsid w:val="008745E2"/>
    <w:rsid w:val="00877762"/>
    <w:rsid w:val="00877DE5"/>
    <w:rsid w:val="008804E4"/>
    <w:rsid w:val="008813AB"/>
    <w:rsid w:val="0088484F"/>
    <w:rsid w:val="00885BD1"/>
    <w:rsid w:val="00886566"/>
    <w:rsid w:val="00886621"/>
    <w:rsid w:val="008869B6"/>
    <w:rsid w:val="00893037"/>
    <w:rsid w:val="008939D7"/>
    <w:rsid w:val="00894638"/>
    <w:rsid w:val="0089556F"/>
    <w:rsid w:val="00897820"/>
    <w:rsid w:val="008A0928"/>
    <w:rsid w:val="008A1F9A"/>
    <w:rsid w:val="008A2063"/>
    <w:rsid w:val="008A2251"/>
    <w:rsid w:val="008A559D"/>
    <w:rsid w:val="008A5C3F"/>
    <w:rsid w:val="008B20D9"/>
    <w:rsid w:val="008B46B7"/>
    <w:rsid w:val="008B677E"/>
    <w:rsid w:val="008C03C8"/>
    <w:rsid w:val="008C2215"/>
    <w:rsid w:val="008C303D"/>
    <w:rsid w:val="008C4082"/>
    <w:rsid w:val="008C5E13"/>
    <w:rsid w:val="008D40B9"/>
    <w:rsid w:val="008D5ACD"/>
    <w:rsid w:val="008E295F"/>
    <w:rsid w:val="008E33B2"/>
    <w:rsid w:val="008E3975"/>
    <w:rsid w:val="008E4D4B"/>
    <w:rsid w:val="008E76BE"/>
    <w:rsid w:val="008F0343"/>
    <w:rsid w:val="008F7DF7"/>
    <w:rsid w:val="009002FA"/>
    <w:rsid w:val="00902D57"/>
    <w:rsid w:val="009030E4"/>
    <w:rsid w:val="00903863"/>
    <w:rsid w:val="00904373"/>
    <w:rsid w:val="00906EF3"/>
    <w:rsid w:val="00911031"/>
    <w:rsid w:val="0091404D"/>
    <w:rsid w:val="00920CA9"/>
    <w:rsid w:val="009226B3"/>
    <w:rsid w:val="00923AA7"/>
    <w:rsid w:val="00926A1D"/>
    <w:rsid w:val="00930384"/>
    <w:rsid w:val="00931624"/>
    <w:rsid w:val="00932525"/>
    <w:rsid w:val="00935CE2"/>
    <w:rsid w:val="00936FE3"/>
    <w:rsid w:val="0093785A"/>
    <w:rsid w:val="00937D4C"/>
    <w:rsid w:val="00940C35"/>
    <w:rsid w:val="0094125D"/>
    <w:rsid w:val="0094318C"/>
    <w:rsid w:val="009514F9"/>
    <w:rsid w:val="009542F6"/>
    <w:rsid w:val="009631BB"/>
    <w:rsid w:val="00965990"/>
    <w:rsid w:val="0096768A"/>
    <w:rsid w:val="00970BCB"/>
    <w:rsid w:val="00973078"/>
    <w:rsid w:val="00974CA0"/>
    <w:rsid w:val="009820C7"/>
    <w:rsid w:val="009845BF"/>
    <w:rsid w:val="009848AC"/>
    <w:rsid w:val="00987243"/>
    <w:rsid w:val="00987577"/>
    <w:rsid w:val="0098769D"/>
    <w:rsid w:val="009904D4"/>
    <w:rsid w:val="009921CA"/>
    <w:rsid w:val="009927D7"/>
    <w:rsid w:val="0099509B"/>
    <w:rsid w:val="009A06AD"/>
    <w:rsid w:val="009A07A3"/>
    <w:rsid w:val="009A0EDD"/>
    <w:rsid w:val="009A10B2"/>
    <w:rsid w:val="009A10FF"/>
    <w:rsid w:val="009A2416"/>
    <w:rsid w:val="009A2F55"/>
    <w:rsid w:val="009A4CA3"/>
    <w:rsid w:val="009A4ED0"/>
    <w:rsid w:val="009A650A"/>
    <w:rsid w:val="009A74C0"/>
    <w:rsid w:val="009B0ABF"/>
    <w:rsid w:val="009B1C5D"/>
    <w:rsid w:val="009B2349"/>
    <w:rsid w:val="009B5591"/>
    <w:rsid w:val="009B7DA9"/>
    <w:rsid w:val="009C13C6"/>
    <w:rsid w:val="009C18A4"/>
    <w:rsid w:val="009C3165"/>
    <w:rsid w:val="009C477E"/>
    <w:rsid w:val="009C5297"/>
    <w:rsid w:val="009D0DE0"/>
    <w:rsid w:val="009D45DB"/>
    <w:rsid w:val="009D73FA"/>
    <w:rsid w:val="009E521E"/>
    <w:rsid w:val="009E616F"/>
    <w:rsid w:val="009E6B4F"/>
    <w:rsid w:val="009E7D51"/>
    <w:rsid w:val="009F17DF"/>
    <w:rsid w:val="009F301A"/>
    <w:rsid w:val="009F38D0"/>
    <w:rsid w:val="009F6E85"/>
    <w:rsid w:val="00A021DD"/>
    <w:rsid w:val="00A113B7"/>
    <w:rsid w:val="00A11D99"/>
    <w:rsid w:val="00A12D9F"/>
    <w:rsid w:val="00A13E0C"/>
    <w:rsid w:val="00A2217B"/>
    <w:rsid w:val="00A2332C"/>
    <w:rsid w:val="00A24C72"/>
    <w:rsid w:val="00A2510C"/>
    <w:rsid w:val="00A25706"/>
    <w:rsid w:val="00A3140F"/>
    <w:rsid w:val="00A32375"/>
    <w:rsid w:val="00A33730"/>
    <w:rsid w:val="00A3433E"/>
    <w:rsid w:val="00A34829"/>
    <w:rsid w:val="00A35042"/>
    <w:rsid w:val="00A36B42"/>
    <w:rsid w:val="00A37E48"/>
    <w:rsid w:val="00A4214F"/>
    <w:rsid w:val="00A4622D"/>
    <w:rsid w:val="00A51AA8"/>
    <w:rsid w:val="00A5366F"/>
    <w:rsid w:val="00A53E46"/>
    <w:rsid w:val="00A542DB"/>
    <w:rsid w:val="00A56206"/>
    <w:rsid w:val="00A6149F"/>
    <w:rsid w:val="00A624CD"/>
    <w:rsid w:val="00A63500"/>
    <w:rsid w:val="00A6791C"/>
    <w:rsid w:val="00A7079D"/>
    <w:rsid w:val="00A75284"/>
    <w:rsid w:val="00A75C90"/>
    <w:rsid w:val="00A7642A"/>
    <w:rsid w:val="00A76BFB"/>
    <w:rsid w:val="00A81DF2"/>
    <w:rsid w:val="00A86B28"/>
    <w:rsid w:val="00A9001B"/>
    <w:rsid w:val="00A90880"/>
    <w:rsid w:val="00A96116"/>
    <w:rsid w:val="00A9757F"/>
    <w:rsid w:val="00AA0DF4"/>
    <w:rsid w:val="00AB0D33"/>
    <w:rsid w:val="00AB1388"/>
    <w:rsid w:val="00AB3DD7"/>
    <w:rsid w:val="00AB40F8"/>
    <w:rsid w:val="00AB6AA2"/>
    <w:rsid w:val="00AC2B78"/>
    <w:rsid w:val="00AC36C0"/>
    <w:rsid w:val="00AC507D"/>
    <w:rsid w:val="00AC52F2"/>
    <w:rsid w:val="00AC6F6D"/>
    <w:rsid w:val="00AC78FB"/>
    <w:rsid w:val="00AC7FF7"/>
    <w:rsid w:val="00AD2960"/>
    <w:rsid w:val="00AD66BF"/>
    <w:rsid w:val="00AD76C6"/>
    <w:rsid w:val="00AE6859"/>
    <w:rsid w:val="00AE7CEB"/>
    <w:rsid w:val="00AF2214"/>
    <w:rsid w:val="00AF2D02"/>
    <w:rsid w:val="00AF5658"/>
    <w:rsid w:val="00AF7D09"/>
    <w:rsid w:val="00B01C3E"/>
    <w:rsid w:val="00B02DFA"/>
    <w:rsid w:val="00B04559"/>
    <w:rsid w:val="00B11825"/>
    <w:rsid w:val="00B14D36"/>
    <w:rsid w:val="00B23244"/>
    <w:rsid w:val="00B23E56"/>
    <w:rsid w:val="00B26809"/>
    <w:rsid w:val="00B27245"/>
    <w:rsid w:val="00B320B9"/>
    <w:rsid w:val="00B342EF"/>
    <w:rsid w:val="00B37284"/>
    <w:rsid w:val="00B40005"/>
    <w:rsid w:val="00B42A55"/>
    <w:rsid w:val="00B4328E"/>
    <w:rsid w:val="00B43344"/>
    <w:rsid w:val="00B43645"/>
    <w:rsid w:val="00B437C4"/>
    <w:rsid w:val="00B4397D"/>
    <w:rsid w:val="00B43D1C"/>
    <w:rsid w:val="00B45DAA"/>
    <w:rsid w:val="00B47812"/>
    <w:rsid w:val="00B507BB"/>
    <w:rsid w:val="00B53723"/>
    <w:rsid w:val="00B56B85"/>
    <w:rsid w:val="00B572B6"/>
    <w:rsid w:val="00B57510"/>
    <w:rsid w:val="00B61EC3"/>
    <w:rsid w:val="00B67DE2"/>
    <w:rsid w:val="00B70D36"/>
    <w:rsid w:val="00B716B9"/>
    <w:rsid w:val="00B77727"/>
    <w:rsid w:val="00B84113"/>
    <w:rsid w:val="00B857C1"/>
    <w:rsid w:val="00B9044C"/>
    <w:rsid w:val="00B97FA4"/>
    <w:rsid w:val="00BA0C94"/>
    <w:rsid w:val="00BA2D29"/>
    <w:rsid w:val="00BA4D36"/>
    <w:rsid w:val="00BB24A1"/>
    <w:rsid w:val="00BB5121"/>
    <w:rsid w:val="00BB623C"/>
    <w:rsid w:val="00BC091F"/>
    <w:rsid w:val="00BC3322"/>
    <w:rsid w:val="00BD0B4D"/>
    <w:rsid w:val="00BD1541"/>
    <w:rsid w:val="00BD2F83"/>
    <w:rsid w:val="00BD64E6"/>
    <w:rsid w:val="00BE4FCF"/>
    <w:rsid w:val="00BE6FB9"/>
    <w:rsid w:val="00BE7781"/>
    <w:rsid w:val="00BF0079"/>
    <w:rsid w:val="00BF00DE"/>
    <w:rsid w:val="00BF0A73"/>
    <w:rsid w:val="00BF1BAA"/>
    <w:rsid w:val="00BF5378"/>
    <w:rsid w:val="00BF7386"/>
    <w:rsid w:val="00C026DE"/>
    <w:rsid w:val="00C05EAD"/>
    <w:rsid w:val="00C06B66"/>
    <w:rsid w:val="00C07D6B"/>
    <w:rsid w:val="00C138DD"/>
    <w:rsid w:val="00C13E16"/>
    <w:rsid w:val="00C15A74"/>
    <w:rsid w:val="00C15CA0"/>
    <w:rsid w:val="00C1620F"/>
    <w:rsid w:val="00C2002D"/>
    <w:rsid w:val="00C21F9E"/>
    <w:rsid w:val="00C220EA"/>
    <w:rsid w:val="00C22BFD"/>
    <w:rsid w:val="00C25DD6"/>
    <w:rsid w:val="00C31DD8"/>
    <w:rsid w:val="00C3494E"/>
    <w:rsid w:val="00C35684"/>
    <w:rsid w:val="00C41B20"/>
    <w:rsid w:val="00C423AA"/>
    <w:rsid w:val="00C42998"/>
    <w:rsid w:val="00C42D39"/>
    <w:rsid w:val="00C451E5"/>
    <w:rsid w:val="00C475BE"/>
    <w:rsid w:val="00C52245"/>
    <w:rsid w:val="00C54585"/>
    <w:rsid w:val="00C547CE"/>
    <w:rsid w:val="00C5666B"/>
    <w:rsid w:val="00C61686"/>
    <w:rsid w:val="00C61857"/>
    <w:rsid w:val="00C61A81"/>
    <w:rsid w:val="00C6269F"/>
    <w:rsid w:val="00C63993"/>
    <w:rsid w:val="00C64788"/>
    <w:rsid w:val="00C67C1E"/>
    <w:rsid w:val="00C7314A"/>
    <w:rsid w:val="00C84C9E"/>
    <w:rsid w:val="00C863C6"/>
    <w:rsid w:val="00C865C5"/>
    <w:rsid w:val="00C904D4"/>
    <w:rsid w:val="00C916DE"/>
    <w:rsid w:val="00C93096"/>
    <w:rsid w:val="00C94E30"/>
    <w:rsid w:val="00CA7B49"/>
    <w:rsid w:val="00CC0738"/>
    <w:rsid w:val="00CC1DEE"/>
    <w:rsid w:val="00CC2D27"/>
    <w:rsid w:val="00CC3F5D"/>
    <w:rsid w:val="00CC57CC"/>
    <w:rsid w:val="00CC6B6D"/>
    <w:rsid w:val="00CD27DB"/>
    <w:rsid w:val="00CD3221"/>
    <w:rsid w:val="00CD3B1A"/>
    <w:rsid w:val="00CD4A48"/>
    <w:rsid w:val="00CD6C5C"/>
    <w:rsid w:val="00CE2DA4"/>
    <w:rsid w:val="00CE3AB1"/>
    <w:rsid w:val="00CE6456"/>
    <w:rsid w:val="00CE7142"/>
    <w:rsid w:val="00CF03DD"/>
    <w:rsid w:val="00CF43CD"/>
    <w:rsid w:val="00CF64E6"/>
    <w:rsid w:val="00D00F55"/>
    <w:rsid w:val="00D02E50"/>
    <w:rsid w:val="00D03EED"/>
    <w:rsid w:val="00D1526E"/>
    <w:rsid w:val="00D157EA"/>
    <w:rsid w:val="00D15B55"/>
    <w:rsid w:val="00D15BBE"/>
    <w:rsid w:val="00D21166"/>
    <w:rsid w:val="00D23156"/>
    <w:rsid w:val="00D24696"/>
    <w:rsid w:val="00D24BEC"/>
    <w:rsid w:val="00D257C5"/>
    <w:rsid w:val="00D267CC"/>
    <w:rsid w:val="00D2734B"/>
    <w:rsid w:val="00D3195B"/>
    <w:rsid w:val="00D32337"/>
    <w:rsid w:val="00D32568"/>
    <w:rsid w:val="00D34F84"/>
    <w:rsid w:val="00D42014"/>
    <w:rsid w:val="00D437DF"/>
    <w:rsid w:val="00D440B4"/>
    <w:rsid w:val="00D50247"/>
    <w:rsid w:val="00D534FB"/>
    <w:rsid w:val="00D55EC9"/>
    <w:rsid w:val="00D56ACD"/>
    <w:rsid w:val="00D6318B"/>
    <w:rsid w:val="00D6515B"/>
    <w:rsid w:val="00D7030D"/>
    <w:rsid w:val="00D71C39"/>
    <w:rsid w:val="00D72336"/>
    <w:rsid w:val="00D741DD"/>
    <w:rsid w:val="00D81E44"/>
    <w:rsid w:val="00D82416"/>
    <w:rsid w:val="00D83D69"/>
    <w:rsid w:val="00D85CEA"/>
    <w:rsid w:val="00D8657F"/>
    <w:rsid w:val="00D86598"/>
    <w:rsid w:val="00D8736E"/>
    <w:rsid w:val="00D92A0C"/>
    <w:rsid w:val="00D93983"/>
    <w:rsid w:val="00D955F4"/>
    <w:rsid w:val="00DA0B7F"/>
    <w:rsid w:val="00DA1319"/>
    <w:rsid w:val="00DA5D59"/>
    <w:rsid w:val="00DA6C7B"/>
    <w:rsid w:val="00DB0738"/>
    <w:rsid w:val="00DB1AA7"/>
    <w:rsid w:val="00DB433B"/>
    <w:rsid w:val="00DB73B0"/>
    <w:rsid w:val="00DC162F"/>
    <w:rsid w:val="00DC5729"/>
    <w:rsid w:val="00DC75FC"/>
    <w:rsid w:val="00DD3E96"/>
    <w:rsid w:val="00DD51A2"/>
    <w:rsid w:val="00DE28BB"/>
    <w:rsid w:val="00DE58B9"/>
    <w:rsid w:val="00DE63B3"/>
    <w:rsid w:val="00DE6A24"/>
    <w:rsid w:val="00DE7B96"/>
    <w:rsid w:val="00DF0803"/>
    <w:rsid w:val="00DF50D5"/>
    <w:rsid w:val="00DF5F50"/>
    <w:rsid w:val="00DF64D1"/>
    <w:rsid w:val="00E034DA"/>
    <w:rsid w:val="00E03688"/>
    <w:rsid w:val="00E04E3E"/>
    <w:rsid w:val="00E05E24"/>
    <w:rsid w:val="00E06EDB"/>
    <w:rsid w:val="00E07BDD"/>
    <w:rsid w:val="00E125D0"/>
    <w:rsid w:val="00E12903"/>
    <w:rsid w:val="00E12AB4"/>
    <w:rsid w:val="00E1550F"/>
    <w:rsid w:val="00E16B0C"/>
    <w:rsid w:val="00E23DBC"/>
    <w:rsid w:val="00E30365"/>
    <w:rsid w:val="00E31633"/>
    <w:rsid w:val="00E32C4B"/>
    <w:rsid w:val="00E406D6"/>
    <w:rsid w:val="00E44283"/>
    <w:rsid w:val="00E4632B"/>
    <w:rsid w:val="00E50767"/>
    <w:rsid w:val="00E53BA7"/>
    <w:rsid w:val="00E5499D"/>
    <w:rsid w:val="00E5555C"/>
    <w:rsid w:val="00E55DD2"/>
    <w:rsid w:val="00E56A63"/>
    <w:rsid w:val="00E572B7"/>
    <w:rsid w:val="00E60BA1"/>
    <w:rsid w:val="00E62F67"/>
    <w:rsid w:val="00E639E4"/>
    <w:rsid w:val="00E6692D"/>
    <w:rsid w:val="00E66BFA"/>
    <w:rsid w:val="00E72619"/>
    <w:rsid w:val="00E8159A"/>
    <w:rsid w:val="00E8163A"/>
    <w:rsid w:val="00E8338A"/>
    <w:rsid w:val="00E858B6"/>
    <w:rsid w:val="00E903BE"/>
    <w:rsid w:val="00E9348E"/>
    <w:rsid w:val="00E95F79"/>
    <w:rsid w:val="00E96597"/>
    <w:rsid w:val="00EA0D64"/>
    <w:rsid w:val="00EA4F5B"/>
    <w:rsid w:val="00EA7C36"/>
    <w:rsid w:val="00EA7DBD"/>
    <w:rsid w:val="00EB587B"/>
    <w:rsid w:val="00EC4890"/>
    <w:rsid w:val="00EC5DCE"/>
    <w:rsid w:val="00EC7FB8"/>
    <w:rsid w:val="00ED2ED4"/>
    <w:rsid w:val="00ED3A90"/>
    <w:rsid w:val="00ED3FE0"/>
    <w:rsid w:val="00EE0505"/>
    <w:rsid w:val="00EE3374"/>
    <w:rsid w:val="00EE4289"/>
    <w:rsid w:val="00EE4667"/>
    <w:rsid w:val="00EE491F"/>
    <w:rsid w:val="00EE68EE"/>
    <w:rsid w:val="00EF06F8"/>
    <w:rsid w:val="00EF15C3"/>
    <w:rsid w:val="00EF37DC"/>
    <w:rsid w:val="00EF656D"/>
    <w:rsid w:val="00EF73E0"/>
    <w:rsid w:val="00F00BB1"/>
    <w:rsid w:val="00F07A06"/>
    <w:rsid w:val="00F1141E"/>
    <w:rsid w:val="00F1359F"/>
    <w:rsid w:val="00F1389E"/>
    <w:rsid w:val="00F14547"/>
    <w:rsid w:val="00F17BC9"/>
    <w:rsid w:val="00F17E32"/>
    <w:rsid w:val="00F2028E"/>
    <w:rsid w:val="00F21C25"/>
    <w:rsid w:val="00F22323"/>
    <w:rsid w:val="00F32E06"/>
    <w:rsid w:val="00F419F2"/>
    <w:rsid w:val="00F44867"/>
    <w:rsid w:val="00F505CC"/>
    <w:rsid w:val="00F50C35"/>
    <w:rsid w:val="00F54F76"/>
    <w:rsid w:val="00F60381"/>
    <w:rsid w:val="00F642B0"/>
    <w:rsid w:val="00F65090"/>
    <w:rsid w:val="00F75E73"/>
    <w:rsid w:val="00F804A6"/>
    <w:rsid w:val="00F846A8"/>
    <w:rsid w:val="00F91D9D"/>
    <w:rsid w:val="00F93758"/>
    <w:rsid w:val="00F94AAA"/>
    <w:rsid w:val="00F95D5E"/>
    <w:rsid w:val="00F96F2A"/>
    <w:rsid w:val="00F97292"/>
    <w:rsid w:val="00FA00ED"/>
    <w:rsid w:val="00FA0B4D"/>
    <w:rsid w:val="00FA3472"/>
    <w:rsid w:val="00FA540F"/>
    <w:rsid w:val="00FB0552"/>
    <w:rsid w:val="00FB0CCB"/>
    <w:rsid w:val="00FB1CE1"/>
    <w:rsid w:val="00FB2668"/>
    <w:rsid w:val="00FB474A"/>
    <w:rsid w:val="00FB5DC4"/>
    <w:rsid w:val="00FB6EA4"/>
    <w:rsid w:val="00FC33FA"/>
    <w:rsid w:val="00FC3E7C"/>
    <w:rsid w:val="00FC4740"/>
    <w:rsid w:val="00FC7AEF"/>
    <w:rsid w:val="00FD1222"/>
    <w:rsid w:val="00FD34C1"/>
    <w:rsid w:val="00FE2E99"/>
    <w:rsid w:val="00FE3CD2"/>
    <w:rsid w:val="00FF1900"/>
    <w:rsid w:val="00FF2326"/>
    <w:rsid w:val="00FF362A"/>
    <w:rsid w:val="00FF45BA"/>
    <w:rsid w:val="00FF6F1E"/>
    <w:rsid w:val="01861B69"/>
    <w:rsid w:val="01C124CF"/>
    <w:rsid w:val="01EA636A"/>
    <w:rsid w:val="02217FDE"/>
    <w:rsid w:val="03124476"/>
    <w:rsid w:val="03132E98"/>
    <w:rsid w:val="03CA4502"/>
    <w:rsid w:val="04642762"/>
    <w:rsid w:val="05305791"/>
    <w:rsid w:val="05424F1F"/>
    <w:rsid w:val="05C65FE9"/>
    <w:rsid w:val="060D3C7C"/>
    <w:rsid w:val="061B045C"/>
    <w:rsid w:val="068B61F4"/>
    <w:rsid w:val="069C56A2"/>
    <w:rsid w:val="075C7020"/>
    <w:rsid w:val="07BE1E2B"/>
    <w:rsid w:val="088B6904"/>
    <w:rsid w:val="08A23A2A"/>
    <w:rsid w:val="098470A4"/>
    <w:rsid w:val="09D771D4"/>
    <w:rsid w:val="0A34424A"/>
    <w:rsid w:val="0A350381"/>
    <w:rsid w:val="0AC0235E"/>
    <w:rsid w:val="0ACC2AB1"/>
    <w:rsid w:val="0B175B42"/>
    <w:rsid w:val="0B223ED3"/>
    <w:rsid w:val="0B37033B"/>
    <w:rsid w:val="0B3862EA"/>
    <w:rsid w:val="0B52474C"/>
    <w:rsid w:val="0CB358BE"/>
    <w:rsid w:val="0CEA4DAF"/>
    <w:rsid w:val="0CF34325"/>
    <w:rsid w:val="0DC87AE8"/>
    <w:rsid w:val="0E12107A"/>
    <w:rsid w:val="0E417312"/>
    <w:rsid w:val="0E462B7A"/>
    <w:rsid w:val="0E493E9E"/>
    <w:rsid w:val="0E5C731D"/>
    <w:rsid w:val="0EC57F43"/>
    <w:rsid w:val="0F5B523E"/>
    <w:rsid w:val="0FDE750E"/>
    <w:rsid w:val="124A2691"/>
    <w:rsid w:val="12F20486"/>
    <w:rsid w:val="134F107C"/>
    <w:rsid w:val="13710699"/>
    <w:rsid w:val="139B74C4"/>
    <w:rsid w:val="14363DC9"/>
    <w:rsid w:val="14B7657F"/>
    <w:rsid w:val="14F5226F"/>
    <w:rsid w:val="174F2A9F"/>
    <w:rsid w:val="17B65E52"/>
    <w:rsid w:val="184719C8"/>
    <w:rsid w:val="18C71922"/>
    <w:rsid w:val="1977008B"/>
    <w:rsid w:val="19BB441C"/>
    <w:rsid w:val="19E951A2"/>
    <w:rsid w:val="1A231FC1"/>
    <w:rsid w:val="1A880997"/>
    <w:rsid w:val="1AAB79D6"/>
    <w:rsid w:val="1B177D78"/>
    <w:rsid w:val="1B982D53"/>
    <w:rsid w:val="1BB7321B"/>
    <w:rsid w:val="1C2D21F7"/>
    <w:rsid w:val="1C8E7BC6"/>
    <w:rsid w:val="1D354B41"/>
    <w:rsid w:val="1D660B43"/>
    <w:rsid w:val="1D6C3651"/>
    <w:rsid w:val="1E04006B"/>
    <w:rsid w:val="1E36003B"/>
    <w:rsid w:val="1F63358C"/>
    <w:rsid w:val="204162AF"/>
    <w:rsid w:val="208F7F95"/>
    <w:rsid w:val="212D20A3"/>
    <w:rsid w:val="213831F5"/>
    <w:rsid w:val="21535882"/>
    <w:rsid w:val="21E12267"/>
    <w:rsid w:val="22554C4E"/>
    <w:rsid w:val="227A0B69"/>
    <w:rsid w:val="22810181"/>
    <w:rsid w:val="22D720C8"/>
    <w:rsid w:val="22DD68C3"/>
    <w:rsid w:val="22F44DCB"/>
    <w:rsid w:val="237A566C"/>
    <w:rsid w:val="239B76D6"/>
    <w:rsid w:val="23AE705F"/>
    <w:rsid w:val="23C66840"/>
    <w:rsid w:val="23CE38BF"/>
    <w:rsid w:val="24024F35"/>
    <w:rsid w:val="24447738"/>
    <w:rsid w:val="24C543A1"/>
    <w:rsid w:val="24CE59CE"/>
    <w:rsid w:val="24D2250A"/>
    <w:rsid w:val="25253569"/>
    <w:rsid w:val="257014D4"/>
    <w:rsid w:val="257B2A49"/>
    <w:rsid w:val="257D4C7B"/>
    <w:rsid w:val="267B565F"/>
    <w:rsid w:val="269243D5"/>
    <w:rsid w:val="26935AE1"/>
    <w:rsid w:val="270C081B"/>
    <w:rsid w:val="277B168E"/>
    <w:rsid w:val="279F35CF"/>
    <w:rsid w:val="295959FF"/>
    <w:rsid w:val="2A510485"/>
    <w:rsid w:val="2B683CD8"/>
    <w:rsid w:val="2B8E1C69"/>
    <w:rsid w:val="2BB8072A"/>
    <w:rsid w:val="2BD6197E"/>
    <w:rsid w:val="2BFA7026"/>
    <w:rsid w:val="2C493B09"/>
    <w:rsid w:val="2C493D0A"/>
    <w:rsid w:val="2C7074EB"/>
    <w:rsid w:val="2C901738"/>
    <w:rsid w:val="2CAB0EA1"/>
    <w:rsid w:val="2CB36BAC"/>
    <w:rsid w:val="2CEB2E12"/>
    <w:rsid w:val="2CFC2D64"/>
    <w:rsid w:val="2D8D5C78"/>
    <w:rsid w:val="2E705272"/>
    <w:rsid w:val="2EC67693"/>
    <w:rsid w:val="2EFC0FAF"/>
    <w:rsid w:val="2F4437C5"/>
    <w:rsid w:val="2F5051AF"/>
    <w:rsid w:val="2F59476E"/>
    <w:rsid w:val="2F6D5D61"/>
    <w:rsid w:val="2F7B66D0"/>
    <w:rsid w:val="2F9E2CA3"/>
    <w:rsid w:val="2FB27C17"/>
    <w:rsid w:val="2FEF2C1A"/>
    <w:rsid w:val="314309AE"/>
    <w:rsid w:val="31727625"/>
    <w:rsid w:val="31A3127F"/>
    <w:rsid w:val="31C61758"/>
    <w:rsid w:val="320A0964"/>
    <w:rsid w:val="320F30FF"/>
    <w:rsid w:val="327A0EC0"/>
    <w:rsid w:val="32850DED"/>
    <w:rsid w:val="33294601"/>
    <w:rsid w:val="332B57A9"/>
    <w:rsid w:val="338021DA"/>
    <w:rsid w:val="33AF3351"/>
    <w:rsid w:val="33C65630"/>
    <w:rsid w:val="33D20888"/>
    <w:rsid w:val="34346E4D"/>
    <w:rsid w:val="34D97170"/>
    <w:rsid w:val="3519707B"/>
    <w:rsid w:val="352732AC"/>
    <w:rsid w:val="35486AF7"/>
    <w:rsid w:val="35507CB7"/>
    <w:rsid w:val="35696FCA"/>
    <w:rsid w:val="356E3675"/>
    <w:rsid w:val="358E6A31"/>
    <w:rsid w:val="35AB75E3"/>
    <w:rsid w:val="35B65667"/>
    <w:rsid w:val="360904EA"/>
    <w:rsid w:val="365D19CC"/>
    <w:rsid w:val="366B1EB8"/>
    <w:rsid w:val="36762A9E"/>
    <w:rsid w:val="36D82E01"/>
    <w:rsid w:val="36E52680"/>
    <w:rsid w:val="36E6103A"/>
    <w:rsid w:val="371D006C"/>
    <w:rsid w:val="37554894"/>
    <w:rsid w:val="38003798"/>
    <w:rsid w:val="380D11CF"/>
    <w:rsid w:val="384B29B7"/>
    <w:rsid w:val="3870241E"/>
    <w:rsid w:val="38FF05EA"/>
    <w:rsid w:val="39BF776A"/>
    <w:rsid w:val="39F529A3"/>
    <w:rsid w:val="3A6B3544"/>
    <w:rsid w:val="3AC23405"/>
    <w:rsid w:val="3AD0140D"/>
    <w:rsid w:val="3AFA638A"/>
    <w:rsid w:val="3B293484"/>
    <w:rsid w:val="3B2C6AD0"/>
    <w:rsid w:val="3B6439C5"/>
    <w:rsid w:val="3BB014AF"/>
    <w:rsid w:val="3C395948"/>
    <w:rsid w:val="3C4B1D68"/>
    <w:rsid w:val="3C5F4D5F"/>
    <w:rsid w:val="3D1B504E"/>
    <w:rsid w:val="3D211F38"/>
    <w:rsid w:val="3D7B4CDE"/>
    <w:rsid w:val="3E712E29"/>
    <w:rsid w:val="3E7218AB"/>
    <w:rsid w:val="3ED608EF"/>
    <w:rsid w:val="3F073ADC"/>
    <w:rsid w:val="3F0A5837"/>
    <w:rsid w:val="3F606B5A"/>
    <w:rsid w:val="3FEF0943"/>
    <w:rsid w:val="4009644E"/>
    <w:rsid w:val="40213E45"/>
    <w:rsid w:val="406D3E12"/>
    <w:rsid w:val="407231D7"/>
    <w:rsid w:val="409475F1"/>
    <w:rsid w:val="40C87A8A"/>
    <w:rsid w:val="410A340F"/>
    <w:rsid w:val="41BE463E"/>
    <w:rsid w:val="42381FA0"/>
    <w:rsid w:val="42482A61"/>
    <w:rsid w:val="432664FB"/>
    <w:rsid w:val="43A322E2"/>
    <w:rsid w:val="43EC244D"/>
    <w:rsid w:val="4405215F"/>
    <w:rsid w:val="44656C99"/>
    <w:rsid w:val="44B70533"/>
    <w:rsid w:val="44B87626"/>
    <w:rsid w:val="44D0671E"/>
    <w:rsid w:val="459B4F7E"/>
    <w:rsid w:val="45E34A99"/>
    <w:rsid w:val="46511AE0"/>
    <w:rsid w:val="46535859"/>
    <w:rsid w:val="467B6B5D"/>
    <w:rsid w:val="473309CA"/>
    <w:rsid w:val="47A039CC"/>
    <w:rsid w:val="47D112E0"/>
    <w:rsid w:val="47DA0CA0"/>
    <w:rsid w:val="47DC362C"/>
    <w:rsid w:val="481628AB"/>
    <w:rsid w:val="4874371D"/>
    <w:rsid w:val="48C76002"/>
    <w:rsid w:val="497C5EBF"/>
    <w:rsid w:val="49B02FC2"/>
    <w:rsid w:val="49B55634"/>
    <w:rsid w:val="49F509D5"/>
    <w:rsid w:val="4B1F49B9"/>
    <w:rsid w:val="4B40305D"/>
    <w:rsid w:val="4B77114F"/>
    <w:rsid w:val="4BE755A3"/>
    <w:rsid w:val="4CC53261"/>
    <w:rsid w:val="4DD56340"/>
    <w:rsid w:val="4ED12F9B"/>
    <w:rsid w:val="4F647E0C"/>
    <w:rsid w:val="4F8E5E86"/>
    <w:rsid w:val="4F9D4DB7"/>
    <w:rsid w:val="4FDE69AB"/>
    <w:rsid w:val="50153B7F"/>
    <w:rsid w:val="51051E45"/>
    <w:rsid w:val="511E671D"/>
    <w:rsid w:val="51337C68"/>
    <w:rsid w:val="51597A9B"/>
    <w:rsid w:val="515C40D4"/>
    <w:rsid w:val="51826FF2"/>
    <w:rsid w:val="518D6890"/>
    <w:rsid w:val="52462715"/>
    <w:rsid w:val="52F262C5"/>
    <w:rsid w:val="53643595"/>
    <w:rsid w:val="53663062"/>
    <w:rsid w:val="53AC334F"/>
    <w:rsid w:val="53ED668E"/>
    <w:rsid w:val="54267F93"/>
    <w:rsid w:val="54B35410"/>
    <w:rsid w:val="54C77B24"/>
    <w:rsid w:val="54F45FDE"/>
    <w:rsid w:val="55766E6E"/>
    <w:rsid w:val="558A0B6B"/>
    <w:rsid w:val="55C23E17"/>
    <w:rsid w:val="56757125"/>
    <w:rsid w:val="567D5331"/>
    <w:rsid w:val="56DF2228"/>
    <w:rsid w:val="56F3629C"/>
    <w:rsid w:val="5702098A"/>
    <w:rsid w:val="570237F8"/>
    <w:rsid w:val="5730619E"/>
    <w:rsid w:val="574772F7"/>
    <w:rsid w:val="57603985"/>
    <w:rsid w:val="578F06BB"/>
    <w:rsid w:val="580A1AEF"/>
    <w:rsid w:val="582232DD"/>
    <w:rsid w:val="58E11DA6"/>
    <w:rsid w:val="594A2AEB"/>
    <w:rsid w:val="59851D75"/>
    <w:rsid w:val="59C3464B"/>
    <w:rsid w:val="5A0A04CC"/>
    <w:rsid w:val="5A2040C5"/>
    <w:rsid w:val="5A5654C0"/>
    <w:rsid w:val="5A6716AE"/>
    <w:rsid w:val="5A72697C"/>
    <w:rsid w:val="5A753B98"/>
    <w:rsid w:val="5A9F4877"/>
    <w:rsid w:val="5AD9292C"/>
    <w:rsid w:val="5B1A5B33"/>
    <w:rsid w:val="5B7076A6"/>
    <w:rsid w:val="5BCA7F13"/>
    <w:rsid w:val="5C332256"/>
    <w:rsid w:val="5C533A65"/>
    <w:rsid w:val="5DA16A52"/>
    <w:rsid w:val="5E26651B"/>
    <w:rsid w:val="5EB016E9"/>
    <w:rsid w:val="5ECB022A"/>
    <w:rsid w:val="5ECE7D1A"/>
    <w:rsid w:val="5ED82711"/>
    <w:rsid w:val="5F852290"/>
    <w:rsid w:val="5F8D3732"/>
    <w:rsid w:val="5FB23C0E"/>
    <w:rsid w:val="60BA0556"/>
    <w:rsid w:val="61DA565F"/>
    <w:rsid w:val="61E34A9D"/>
    <w:rsid w:val="62FB4E56"/>
    <w:rsid w:val="63E5141F"/>
    <w:rsid w:val="63F463A5"/>
    <w:rsid w:val="63FC2C34"/>
    <w:rsid w:val="642E6014"/>
    <w:rsid w:val="64700725"/>
    <w:rsid w:val="64717233"/>
    <w:rsid w:val="647629E6"/>
    <w:rsid w:val="648B005C"/>
    <w:rsid w:val="64EE5408"/>
    <w:rsid w:val="65644F35"/>
    <w:rsid w:val="65667305"/>
    <w:rsid w:val="65C33135"/>
    <w:rsid w:val="65DB7DF5"/>
    <w:rsid w:val="65E240AB"/>
    <w:rsid w:val="65FB2D3A"/>
    <w:rsid w:val="66124469"/>
    <w:rsid w:val="666C3A5C"/>
    <w:rsid w:val="66F61BBC"/>
    <w:rsid w:val="67332E10"/>
    <w:rsid w:val="673E5744"/>
    <w:rsid w:val="67851845"/>
    <w:rsid w:val="67FC1454"/>
    <w:rsid w:val="68132EF5"/>
    <w:rsid w:val="685272C6"/>
    <w:rsid w:val="685F2D49"/>
    <w:rsid w:val="68CD117F"/>
    <w:rsid w:val="69715E72"/>
    <w:rsid w:val="69DB0630"/>
    <w:rsid w:val="6A3369A4"/>
    <w:rsid w:val="6AD71D05"/>
    <w:rsid w:val="6ADF2EFC"/>
    <w:rsid w:val="6B8F683C"/>
    <w:rsid w:val="6C871EFE"/>
    <w:rsid w:val="6CEB7CE9"/>
    <w:rsid w:val="6CF92406"/>
    <w:rsid w:val="6D0F4444"/>
    <w:rsid w:val="6D965EA7"/>
    <w:rsid w:val="6DE22E9A"/>
    <w:rsid w:val="6E02519A"/>
    <w:rsid w:val="6E337B9A"/>
    <w:rsid w:val="6E787FB8"/>
    <w:rsid w:val="6ECD05CD"/>
    <w:rsid w:val="6ED10CAD"/>
    <w:rsid w:val="6F4420D9"/>
    <w:rsid w:val="6F446A3B"/>
    <w:rsid w:val="6F8A1A3C"/>
    <w:rsid w:val="70117A67"/>
    <w:rsid w:val="708C1755"/>
    <w:rsid w:val="70A132D9"/>
    <w:rsid w:val="70A13D1B"/>
    <w:rsid w:val="70E94540"/>
    <w:rsid w:val="70F40C9A"/>
    <w:rsid w:val="717A163C"/>
    <w:rsid w:val="719B07FD"/>
    <w:rsid w:val="71A30B93"/>
    <w:rsid w:val="722116F7"/>
    <w:rsid w:val="722B755C"/>
    <w:rsid w:val="72655E48"/>
    <w:rsid w:val="72D07765"/>
    <w:rsid w:val="73942FD8"/>
    <w:rsid w:val="73AA58D1"/>
    <w:rsid w:val="744D4DE6"/>
    <w:rsid w:val="75864A53"/>
    <w:rsid w:val="75E90EF5"/>
    <w:rsid w:val="7686383A"/>
    <w:rsid w:val="769D64F2"/>
    <w:rsid w:val="77470212"/>
    <w:rsid w:val="779571D0"/>
    <w:rsid w:val="779C2433"/>
    <w:rsid w:val="77AD2ED5"/>
    <w:rsid w:val="77B77146"/>
    <w:rsid w:val="77BB3F6A"/>
    <w:rsid w:val="786066B8"/>
    <w:rsid w:val="78CC09CF"/>
    <w:rsid w:val="790A1D26"/>
    <w:rsid w:val="7940286A"/>
    <w:rsid w:val="79C05BCC"/>
    <w:rsid w:val="7A773C99"/>
    <w:rsid w:val="7ABB519F"/>
    <w:rsid w:val="7AD07CBE"/>
    <w:rsid w:val="7AE26320"/>
    <w:rsid w:val="7AFD6CDB"/>
    <w:rsid w:val="7B3B1E3C"/>
    <w:rsid w:val="7BC30972"/>
    <w:rsid w:val="7BD31C27"/>
    <w:rsid w:val="7BEE3352"/>
    <w:rsid w:val="7C094DF6"/>
    <w:rsid w:val="7CBD2309"/>
    <w:rsid w:val="7CC04CEF"/>
    <w:rsid w:val="7D050953"/>
    <w:rsid w:val="7D1F6898"/>
    <w:rsid w:val="7DA04349"/>
    <w:rsid w:val="7DBC6459"/>
    <w:rsid w:val="7DF74740"/>
    <w:rsid w:val="7E2272E3"/>
    <w:rsid w:val="7E4C3960"/>
    <w:rsid w:val="7E7A541B"/>
    <w:rsid w:val="7EA128FE"/>
    <w:rsid w:val="7EA426D4"/>
    <w:rsid w:val="7F3C3B4D"/>
    <w:rsid w:val="7F7D2A23"/>
    <w:rsid w:val="7FA66C6C"/>
    <w:rsid w:val="7FAF48D0"/>
    <w:rsid w:val="7FCE62C5"/>
    <w:rsid w:val="7FDC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2"/>
    <w:basedOn w:val="1"/>
    <w:qFormat/>
    <w:uiPriority w:val="0"/>
    <w:pPr>
      <w:tabs>
        <w:tab w:val="left" w:pos="2250"/>
      </w:tabs>
      <w:spacing w:line="560" w:lineRule="exact"/>
      <w:ind w:firstLine="640" w:firstLineChars="200"/>
    </w:pPr>
    <w:rPr>
      <w:rFonts w:ascii="仿宋_GB2312" w:eastAsia="仿宋_GB2312"/>
      <w:sz w:val="32"/>
      <w:szCs w:val="32"/>
    </w:rPr>
  </w:style>
  <w:style w:type="paragraph" w:styleId="7">
    <w:name w:val="footer"/>
    <w:basedOn w:val="1"/>
    <w:link w:val="16"/>
    <w:qFormat/>
    <w:uiPriority w:val="99"/>
    <w:pPr>
      <w:tabs>
        <w:tab w:val="center" w:pos="4153"/>
        <w:tab w:val="right" w:pos="8306"/>
      </w:tabs>
      <w:snapToGrid w:val="0"/>
      <w:jc w:val="left"/>
    </w:pPr>
    <w:rPr>
      <w:sz w:val="18"/>
    </w:rPr>
  </w:style>
  <w:style w:type="paragraph" w:styleId="8">
    <w:name w:val="header"/>
    <w:basedOn w:val="1"/>
    <w:link w:val="14"/>
    <w:qFormat/>
    <w:uiPriority w:val="0"/>
    <w:pP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修订1"/>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character" w:customStyle="1" w:styleId="14">
    <w:name w:val="页眉 字符"/>
    <w:basedOn w:val="12"/>
    <w:link w:val="8"/>
    <w:qFormat/>
    <w:uiPriority w:val="0"/>
    <w:rPr>
      <w:rFonts w:ascii="Calibri" w:hAnsi="Calibri" w:eastAsia="宋体" w:cs="Times New Roman"/>
      <w:kern w:val="2"/>
      <w:sz w:val="18"/>
      <w:szCs w:val="18"/>
    </w:rPr>
  </w:style>
  <w:style w:type="paragraph" w:customStyle="1" w:styleId="15">
    <w:name w:val="修订2"/>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character" w:customStyle="1" w:styleId="16">
    <w:name w:val="页脚 字符"/>
    <w:basedOn w:val="12"/>
    <w:link w:val="7"/>
    <w:qFormat/>
    <w:uiPriority w:val="99"/>
    <w:rPr>
      <w:rFonts w:ascii="Calibri" w:hAnsi="Calibri" w:eastAsia="宋体" w:cs="Times New Roman"/>
      <w:kern w:val="2"/>
      <w:sz w:val="18"/>
      <w:szCs w:val="24"/>
    </w:rPr>
  </w:style>
  <w:style w:type="paragraph" w:customStyle="1" w:styleId="17">
    <w:name w:val="修订3"/>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18">
    <w:name w:val="修订4"/>
    <w:hidden/>
    <w:unhideWhenUsed/>
    <w:qFormat/>
    <w:uiPriority w:val="99"/>
    <w:pPr>
      <w:spacing w:after="160" w:line="278"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2585</Words>
  <Characters>2713</Characters>
  <Lines>133</Lines>
  <Paragraphs>103</Paragraphs>
  <TotalTime>1</TotalTime>
  <ScaleCrop>false</ScaleCrop>
  <LinksUpToDate>false</LinksUpToDate>
  <CharactersWithSpaces>2713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2024-04-28T06:11:00Z</dcterms:created>
  <dc:creator>Administrator</dc:creator>
  <cp:lastModifiedBy>shiwenjie</cp:lastModifiedBy>
  <cp:lastPrinted>2025-12-15T08:24:00Z</cp:lastPrinted>
  <dcterms:modified xsi:type="dcterms:W3CDTF">2026-03-24T09:09:00Z</dcterms:modified>
  <cp:revision>1071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0B0FC8CB38EB45E9AB9B91B22888532A_13</vt:lpwstr>
  </property>
  <property fmtid="{D5CDD505-2E9C-101B-9397-08002B2CF9AE}" pid="4" name="KSOTemplateDocerSaveRecord">
    <vt:lpwstr>eyJoZGlkIjoiYjU4N2JkODBiYTE4OGNhNTIwYTBmNDAwYmE0ZGI0M2IiLCJ1c2VySWQiOiIxNjM5MTYyNTAxIn0=</vt:lpwstr>
  </property>
</Properties>
</file>