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40" w:lineRule="exact"/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hint="eastAsia" w:ascii="方正小标宋简体" w:eastAsia="方正小标宋简体"/>
          <w:sz w:val="44"/>
          <w:szCs w:val="44"/>
          <w:lang w:eastAsia="zh-CN"/>
        </w:rPr>
        <w:t>溪城家园</w:t>
      </w:r>
      <w:r>
        <w:rPr>
          <w:rFonts w:hint="eastAsia" w:ascii="方正小标宋简体" w:eastAsia="方正小标宋简体"/>
          <w:sz w:val="44"/>
          <w:szCs w:val="44"/>
        </w:rPr>
        <w:t>公租房项目基本情况介绍</w:t>
      </w:r>
    </w:p>
    <w:p>
      <w:pPr>
        <w:spacing w:line="440" w:lineRule="exact"/>
        <w:ind w:firstLine="472" w:firstLineChars="196"/>
        <w:rPr>
          <w:rFonts w:ascii="宋体" w:hAnsi="宋体"/>
          <w:b/>
          <w:sz w:val="24"/>
          <w:szCs w:val="24"/>
        </w:rPr>
      </w:pPr>
    </w:p>
    <w:p>
      <w:pPr>
        <w:spacing w:line="560" w:lineRule="exact"/>
        <w:ind w:firstLine="640" w:firstLineChars="200"/>
        <w:rPr>
          <w:rFonts w:hint="eastAsia" w:ascii="黑体" w:hAnsi="黑体" w:eastAsia="黑体" w:cs="黑体"/>
          <w:kern w:val="0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kern w:val="0"/>
          <w:sz w:val="32"/>
          <w:szCs w:val="32"/>
          <w:lang w:eastAsia="zh-CN"/>
        </w:rPr>
        <w:t>一、基本信息</w:t>
      </w:r>
    </w:p>
    <w:p>
      <w:pPr>
        <w:widowControl w:val="0"/>
        <w:wordWrap/>
        <w:adjustRightInd/>
        <w:snapToGrid/>
        <w:spacing w:line="560" w:lineRule="atLeast"/>
        <w:ind w:right="0" w:firstLine="630" w:firstLineChars="196"/>
        <w:textAlignment w:val="auto"/>
        <w:outlineLvl w:val="9"/>
        <w:rPr>
          <w:rFonts w:hint="eastAsia" w:ascii="仿宋_GB2312" w:hAnsi="仿宋_GB2312" w:eastAsia="仿宋_GB2312" w:cs="仿宋_GB2312"/>
          <w:b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sz w:val="32"/>
          <w:szCs w:val="32"/>
        </w:rPr>
        <w:t>楼盘类型：</w:t>
      </w:r>
      <w:r>
        <w:rPr>
          <w:rFonts w:hint="eastAsia" w:ascii="仿宋_GB2312" w:hAnsi="仿宋_GB2312" w:eastAsia="仿宋_GB2312" w:cs="仿宋_GB2312"/>
          <w:sz w:val="32"/>
          <w:szCs w:val="32"/>
        </w:rPr>
        <w:t>公共租赁住房</w:t>
      </w:r>
    </w:p>
    <w:p>
      <w:pPr>
        <w:widowControl w:val="0"/>
        <w:wordWrap/>
        <w:adjustRightInd/>
        <w:snapToGrid/>
        <w:spacing w:line="560" w:lineRule="atLeast"/>
        <w:ind w:right="0" w:firstLine="630" w:firstLineChars="196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/>
          <w:sz w:val="32"/>
          <w:szCs w:val="32"/>
        </w:rPr>
        <w:t>项目位置：</w:t>
      </w:r>
      <w:r>
        <w:rPr>
          <w:rFonts w:hint="eastAsia" w:ascii="仿宋_GB2312" w:hAnsi="仿宋_GB2312" w:eastAsia="仿宋_GB2312" w:cs="仿宋_GB2312"/>
          <w:sz w:val="32"/>
          <w:szCs w:val="32"/>
        </w:rPr>
        <w:t>北京市昌平区东小口镇陈家营西路2号院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溪城家园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12号楼、13号楼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0" w:lineRule="atLeast"/>
        <w:ind w:firstLine="643" w:firstLineChars="200"/>
        <w:textAlignment w:val="auto"/>
        <w:rPr>
          <w:rFonts w:hint="eastAsia" w:ascii="宋体" w:hAnsi="宋体" w:eastAsia="宋体" w:cs="宋体"/>
          <w:sz w:val="28"/>
          <w:szCs w:val="28"/>
          <w:lang w:eastAsia="zh-CN"/>
        </w:rPr>
      </w:pPr>
      <w:r>
        <w:rPr>
          <w:rFonts w:hint="eastAsia" w:ascii="仿宋_GB2312" w:hAnsi="仿宋_GB2312" w:eastAsia="仿宋_GB2312" w:cs="仿宋_GB2312"/>
          <w:b/>
          <w:sz w:val="32"/>
          <w:szCs w:val="32"/>
        </w:rPr>
        <w:t>装修标准</w:t>
      </w:r>
      <w:r>
        <w:rPr>
          <w:rFonts w:hint="eastAsia" w:ascii="宋体" w:hAnsi="宋体" w:eastAsia="宋体" w:cs="宋体"/>
          <w:b/>
          <w:sz w:val="28"/>
          <w:szCs w:val="28"/>
          <w:highlight w:val="none"/>
        </w:rPr>
        <w:t>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传统装修。</w:t>
      </w:r>
    </w:p>
    <w:p>
      <w:pPr>
        <w:widowControl w:val="0"/>
        <w:wordWrap/>
        <w:adjustRightInd/>
        <w:snapToGrid/>
        <w:spacing w:line="560" w:lineRule="atLeast"/>
        <w:ind w:right="0" w:firstLine="630" w:firstLineChars="196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sz w:val="32"/>
          <w:szCs w:val="32"/>
        </w:rPr>
        <w:t>租金单价</w:t>
      </w:r>
      <w:r>
        <w:rPr>
          <w:rFonts w:hint="eastAsia" w:ascii="仿宋_GB2312" w:hAnsi="仿宋_GB2312" w:eastAsia="仿宋_GB2312" w:cs="仿宋_GB2312"/>
          <w:sz w:val="32"/>
          <w:szCs w:val="32"/>
        </w:rPr>
        <w:t>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47</w:t>
      </w:r>
      <w:r>
        <w:rPr>
          <w:rFonts w:hint="eastAsia" w:ascii="仿宋_GB2312" w:hAnsi="仿宋_GB2312" w:eastAsia="仿宋_GB2312" w:cs="仿宋_GB2312"/>
          <w:sz w:val="32"/>
          <w:szCs w:val="32"/>
        </w:rPr>
        <w:t>元/建筑平米·月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（不分楼层、朝向）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</w:p>
    <w:p>
      <w:pPr>
        <w:widowControl w:val="0"/>
        <w:wordWrap/>
        <w:adjustRightInd/>
        <w:snapToGrid/>
        <w:spacing w:line="560" w:lineRule="atLeast"/>
        <w:ind w:right="0" w:firstLine="630" w:firstLineChars="196"/>
        <w:textAlignment w:val="auto"/>
        <w:outlineLvl w:val="9"/>
        <w:rPr>
          <w:rFonts w:hint="eastAsia" w:ascii="仿宋_GB2312" w:hAnsi="仿宋_GB2312" w:eastAsia="仿宋_GB2312" w:cs="仿宋_GB2312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kern w:val="0"/>
          <w:sz w:val="32"/>
          <w:szCs w:val="32"/>
        </w:rPr>
        <w:t>价格说明：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租金单价中包含物业费，不包含供暖费、水费、电费、燃气费、电话费、上网费、有线电视初装费及收视费等。</w:t>
      </w:r>
    </w:p>
    <w:p>
      <w:pPr>
        <w:widowControl w:val="0"/>
        <w:wordWrap/>
        <w:adjustRightInd/>
        <w:snapToGrid/>
        <w:spacing w:line="560" w:lineRule="atLeast"/>
        <w:ind w:right="0" w:firstLine="630" w:firstLineChars="196"/>
        <w:jc w:val="left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sz w:val="32"/>
          <w:szCs w:val="32"/>
        </w:rPr>
        <w:t>供暖方式</w:t>
      </w:r>
      <w:r>
        <w:rPr>
          <w:rFonts w:hint="eastAsia" w:ascii="仿宋_GB2312" w:hAnsi="仿宋_GB2312" w:eastAsia="仿宋_GB2312" w:cs="仿宋_GB2312"/>
          <w:sz w:val="32"/>
          <w:szCs w:val="32"/>
        </w:rPr>
        <w:t>：小区集中供暖，30元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/建筑平方米·供暖季。</w:t>
      </w:r>
      <w:r>
        <w:rPr>
          <w:rFonts w:hint="eastAsia" w:ascii="仿宋_GB2312" w:hAnsi="仿宋_GB2312" w:eastAsia="仿宋_GB2312" w:cs="仿宋_GB2312"/>
          <w:sz w:val="32"/>
          <w:szCs w:val="32"/>
        </w:rPr>
        <w:t xml:space="preserve"> </w:t>
      </w:r>
    </w:p>
    <w:p>
      <w:pPr>
        <w:widowControl w:val="0"/>
        <w:wordWrap/>
        <w:adjustRightInd/>
        <w:snapToGrid/>
        <w:spacing w:line="560" w:lineRule="atLeast"/>
        <w:ind w:right="0" w:firstLine="643" w:firstLineChars="20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/>
          <w:kern w:val="0"/>
          <w:sz w:val="32"/>
          <w:szCs w:val="32"/>
        </w:rPr>
        <w:t>房源数量</w:t>
      </w:r>
      <w:r>
        <w:rPr>
          <w:rFonts w:hint="eastAsia" w:ascii="仿宋_GB2312" w:hAnsi="仿宋_GB2312" w:eastAsia="仿宋_GB2312" w:cs="仿宋_GB2312"/>
          <w:b/>
          <w:kern w:val="0"/>
          <w:sz w:val="32"/>
          <w:szCs w:val="32"/>
          <w:lang w:eastAsia="zh-CN"/>
        </w:rPr>
        <w:t>及户型面积</w:t>
      </w:r>
      <w:r>
        <w:rPr>
          <w:rFonts w:hint="eastAsia" w:ascii="仿宋_GB2312" w:hAnsi="仿宋_GB2312" w:eastAsia="仿宋_GB2312" w:cs="仿宋_GB2312"/>
          <w:b/>
          <w:kern w:val="0"/>
          <w:sz w:val="32"/>
          <w:szCs w:val="32"/>
        </w:rPr>
        <w:t>：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以公告数据为准。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0" w:lineRule="atLeast"/>
        <w:ind w:firstLine="643" w:firstLineChars="200"/>
        <w:jc w:val="left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sz w:val="32"/>
          <w:szCs w:val="32"/>
        </w:rPr>
        <w:t>供</w:t>
      </w:r>
      <w:r>
        <w:rPr>
          <w:rFonts w:hint="eastAsia" w:ascii="仿宋_GB2312" w:hAnsi="仿宋_GB2312" w:eastAsia="仿宋_GB2312" w:cs="仿宋_GB2312"/>
          <w:b/>
          <w:sz w:val="32"/>
          <w:szCs w:val="32"/>
          <w:lang w:val="en-US" w:eastAsia="zh-CN"/>
        </w:rPr>
        <w:t>水</w:t>
      </w:r>
      <w:r>
        <w:rPr>
          <w:rFonts w:hint="eastAsia" w:ascii="宋体" w:hAnsi="宋体" w:eastAsia="宋体" w:cs="宋体"/>
          <w:sz w:val="28"/>
          <w:szCs w:val="28"/>
        </w:rPr>
        <w:t>：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市政供水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0" w:lineRule="atLeast"/>
        <w:ind w:firstLine="630" w:firstLineChars="196"/>
        <w:jc w:val="left"/>
        <w:textAlignment w:val="auto"/>
        <w:rPr>
          <w:rFonts w:hint="default" w:ascii="宋体" w:hAnsi="宋体" w:eastAsia="宋体" w:cs="宋体"/>
          <w:b/>
          <w:bCs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sz w:val="32"/>
          <w:szCs w:val="32"/>
          <w:lang w:eastAsia="zh-CN"/>
        </w:rPr>
        <w:t>产权（运营）单位：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北京保障房中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心有限公司</w:t>
      </w:r>
    </w:p>
    <w:p>
      <w:pPr>
        <w:widowControl w:val="0"/>
        <w:wordWrap/>
        <w:adjustRightInd/>
        <w:snapToGrid/>
        <w:spacing w:line="560" w:lineRule="atLeast"/>
        <w:ind w:right="0" w:firstLine="643" w:firstLineChars="200"/>
        <w:textAlignment w:val="auto"/>
        <w:outlineLvl w:val="9"/>
        <w:rPr>
          <w:rFonts w:hint="default" w:ascii="仿宋_GB2312" w:hAnsi="仿宋_GB2312" w:eastAsia="仿宋_GB2312" w:cs="仿宋_GB2312"/>
          <w:b/>
          <w:kern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sz w:val="32"/>
          <w:szCs w:val="32"/>
          <w:lang w:eastAsia="zh-CN"/>
        </w:rPr>
        <w:t>咨询电话：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84673727（项目处）</w:t>
      </w:r>
    </w:p>
    <w:p>
      <w:pPr>
        <w:spacing w:line="560" w:lineRule="exact"/>
        <w:ind w:firstLine="640" w:firstLineChars="200"/>
        <w:rPr>
          <w:rFonts w:hint="eastAsia" w:ascii="黑体" w:hAnsi="黑体" w:eastAsia="黑体" w:cs="黑体"/>
          <w:kern w:val="0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kern w:val="0"/>
          <w:sz w:val="32"/>
          <w:szCs w:val="32"/>
          <w:lang w:eastAsia="zh-CN"/>
        </w:rPr>
        <w:t>二、项目配套情况</w:t>
      </w:r>
    </w:p>
    <w:p>
      <w:pPr>
        <w:widowControl w:val="0"/>
        <w:wordWrap/>
        <w:adjustRightInd/>
        <w:snapToGrid/>
        <w:spacing w:line="560" w:lineRule="atLeast"/>
        <w:ind w:left="2" w:leftChars="-5" w:right="0" w:hanging="12" w:firstLineChars="0"/>
        <w:textAlignment w:val="auto"/>
        <w:outlineLvl w:val="9"/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sz w:val="32"/>
          <w:szCs w:val="32"/>
          <w:lang w:val="en-US" w:eastAsia="zh-CN"/>
        </w:rPr>
        <w:t xml:space="preserve">    </w:t>
      </w:r>
      <w:r>
        <w:rPr>
          <w:rFonts w:hint="eastAsia" w:ascii="仿宋_GB2312" w:hAnsi="仿宋_GB2312" w:eastAsia="仿宋_GB2312" w:cs="仿宋_GB2312"/>
          <w:b/>
          <w:sz w:val="32"/>
          <w:szCs w:val="32"/>
        </w:rPr>
        <w:t>周边交通：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eastAsia="zh-CN"/>
        </w:rPr>
        <w:t>小区门口有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val="en-US" w:eastAsia="zh-CN"/>
        </w:rPr>
        <w:t>558路,专107路公交，离地铁5、13号线立水桥站约2公里。</w:t>
      </w:r>
    </w:p>
    <w:p>
      <w:pPr>
        <w:widowControl w:val="0"/>
        <w:wordWrap/>
        <w:adjustRightInd/>
        <w:snapToGrid/>
        <w:spacing w:line="560" w:lineRule="atLeast"/>
        <w:ind w:left="2" w:leftChars="-5" w:right="0" w:hanging="12" w:firstLineChars="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sz w:val="32"/>
          <w:szCs w:val="32"/>
          <w:lang w:val="en-US" w:eastAsia="zh-CN"/>
        </w:rPr>
        <w:t xml:space="preserve">    小区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内配套：</w:t>
      </w:r>
      <w:r>
        <w:rPr>
          <w:rFonts w:hint="eastAsia" w:ascii="仿宋_GB2312" w:hAnsi="仿宋_GB2312" w:eastAsia="仿宋_GB2312" w:cs="仿宋_GB2312"/>
          <w:sz w:val="32"/>
          <w:szCs w:val="32"/>
        </w:rPr>
        <w:t>配套商业、社区卫生站、社区服务中心及居委会、文体活动站、菜场等。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0" w:lineRule="atLeast"/>
        <w:ind w:firstLine="643" w:firstLineChars="200"/>
        <w:jc w:val="left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教育资源：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清华附小昌平</w:t>
      </w:r>
      <w:r>
        <w:rPr>
          <w:rFonts w:hint="eastAsia" w:ascii="宋体" w:hAnsi="宋体" w:eastAsia="宋体" w:cs="宋体"/>
          <w:b/>
          <w:sz w:val="28"/>
          <w:szCs w:val="28"/>
        </w:rPr>
        <w:t>供</w:t>
      </w:r>
      <w:r>
        <w:rPr>
          <w:rFonts w:hint="eastAsia" w:ascii="宋体" w:hAnsi="宋体" w:cs="宋体"/>
          <w:b/>
          <w:sz w:val="28"/>
          <w:szCs w:val="28"/>
          <w:lang w:val="en-US" w:eastAsia="zh-CN"/>
        </w:rPr>
        <w:t>水</w:t>
      </w:r>
      <w:r>
        <w:rPr>
          <w:rFonts w:hint="eastAsia" w:ascii="宋体" w:hAnsi="宋体" w:eastAsia="宋体" w:cs="宋体"/>
          <w:sz w:val="28"/>
          <w:szCs w:val="28"/>
        </w:rPr>
        <w:t>：</w:t>
      </w:r>
      <w:r>
        <w:rPr>
          <w:rFonts w:hint="eastAsia" w:ascii="宋体" w:hAnsi="宋体" w:cs="宋体"/>
          <w:sz w:val="28"/>
          <w:szCs w:val="28"/>
          <w:lang w:val="en-US" w:eastAsia="zh-CN"/>
        </w:rPr>
        <w:t>市政供水。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0" w:lineRule="atLeast"/>
        <w:ind w:firstLine="551" w:firstLineChars="196"/>
        <w:jc w:val="left"/>
        <w:textAlignment w:val="auto"/>
        <w:rPr>
          <w:rFonts w:hint="default" w:ascii="宋体" w:hAnsi="宋体" w:eastAsia="宋体" w:cs="宋体"/>
          <w:b/>
          <w:bCs/>
          <w:sz w:val="28"/>
          <w:szCs w:val="28"/>
          <w:lang w:val="en-US" w:eastAsia="zh-CN"/>
        </w:rPr>
      </w:pPr>
      <w:r>
        <w:rPr>
          <w:rFonts w:hint="eastAsia" w:ascii="宋体" w:hAnsi="宋体" w:cs="宋体"/>
          <w:b/>
          <w:bCs/>
          <w:sz w:val="28"/>
          <w:szCs w:val="28"/>
          <w:lang w:eastAsia="zh-CN"/>
        </w:rPr>
        <w:t>产权（运营）单位：</w:t>
      </w:r>
      <w:r>
        <w:rPr>
          <w:rFonts w:hint="eastAsia" w:ascii="宋体" w:hAnsi="宋体" w:cs="宋体"/>
          <w:sz w:val="28"/>
          <w:szCs w:val="28"/>
          <w:lang w:val="en-US" w:eastAsia="zh-CN"/>
        </w:rPr>
        <w:t>北京保障房中心有限公司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0" w:lineRule="atLeast"/>
        <w:ind w:firstLine="551" w:firstLineChars="196"/>
        <w:jc w:val="left"/>
        <w:textAlignment w:val="auto"/>
        <w:rPr>
          <w:rFonts w:hint="default" w:ascii="宋体" w:hAnsi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eastAsia="zh-CN"/>
        </w:rPr>
        <w:t>咨询电话：</w:t>
      </w:r>
      <w:r>
        <w:rPr>
          <w:rFonts w:hint="eastAsia" w:ascii="宋体" w:hAnsi="宋体" w:cs="宋体"/>
          <w:sz w:val="28"/>
          <w:szCs w:val="28"/>
          <w:lang w:val="en-US" w:eastAsia="zh-CN"/>
        </w:rPr>
        <w:t>57983399（项目处）</w:t>
      </w:r>
    </w:p>
    <w:p>
      <w:pPr>
        <w:widowControl w:val="0"/>
        <w:wordWrap/>
        <w:adjustRightInd/>
        <w:snapToGrid/>
        <w:spacing w:line="560" w:lineRule="atLeast"/>
        <w:ind w:right="0" w:firstLine="627" w:firstLineChars="196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学校，清华附小成志幼儿园。</w:t>
      </w:r>
    </w:p>
    <w:p>
      <w:pPr>
        <w:widowControl w:val="0"/>
        <w:wordWrap/>
        <w:adjustRightInd/>
        <w:snapToGrid/>
        <w:spacing w:line="560" w:lineRule="atLeast"/>
        <w:ind w:right="0" w:firstLine="643" w:firstLineChars="20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生活购物：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华泰超市，新隆嘉超市。</w:t>
      </w:r>
    </w:p>
    <w:p>
      <w:pPr>
        <w:widowControl w:val="0"/>
        <w:wordWrap/>
        <w:adjustRightInd/>
        <w:snapToGrid/>
        <w:spacing w:line="560" w:lineRule="atLeast"/>
        <w:ind w:right="0" w:firstLine="643" w:firstLineChars="20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医疗保健：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溪城家园社区卫生服务站、北京市昌平区东小口社区卫生服务中心。</w:t>
      </w:r>
    </w:p>
    <w:p>
      <w:pPr>
        <w:widowControl w:val="0"/>
        <w:wordWrap/>
        <w:adjustRightInd/>
        <w:snapToGrid/>
        <w:spacing w:line="560" w:lineRule="atLeast"/>
        <w:ind w:right="0"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</w:p>
    <w:p>
      <w:pPr>
        <w:widowControl w:val="0"/>
        <w:wordWrap/>
        <w:adjustRightInd/>
        <w:snapToGrid/>
        <w:spacing w:line="560" w:lineRule="atLeast"/>
        <w:ind w:right="0"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</w:p>
    <w:p>
      <w:pPr>
        <w:spacing w:line="560" w:lineRule="exact"/>
        <w:ind w:firstLine="640" w:firstLineChars="200"/>
        <w:rPr>
          <w:rFonts w:hint="eastAsia" w:ascii="黑体" w:hAnsi="黑体" w:eastAsia="黑体" w:cs="黑体"/>
          <w:kern w:val="0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kern w:val="0"/>
          <w:sz w:val="32"/>
          <w:szCs w:val="32"/>
          <w:lang w:eastAsia="zh-CN"/>
        </w:rPr>
        <w:t>三、户型详细信息</w:t>
      </w:r>
    </w:p>
    <w:p>
      <w:pPr>
        <w:widowControl w:val="0"/>
        <w:wordWrap/>
        <w:adjustRightInd/>
        <w:snapToGrid/>
        <w:spacing w:line="560" w:lineRule="atLeast"/>
        <w:ind w:right="0" w:firstLine="643" w:firstLineChars="200"/>
        <w:textAlignment w:val="auto"/>
        <w:outlineLvl w:val="9"/>
        <w:rPr>
          <w:rFonts w:hint="eastAsia" w:ascii="仿宋_GB2312" w:hAnsi="仿宋_GB2312" w:eastAsia="仿宋_GB2312" w:cs="仿宋_GB2312"/>
          <w:b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kern w:val="2"/>
          <w:sz w:val="32"/>
          <w:szCs w:val="32"/>
          <w:lang w:val="en-US" w:eastAsia="zh-CN" w:bidi="ar-SA"/>
        </w:rPr>
        <w:drawing>
          <wp:inline distT="0" distB="0" distL="114300" distR="114300">
            <wp:extent cx="4452620" cy="2755265"/>
            <wp:effectExtent l="0" t="0" r="5080" b="6985"/>
            <wp:docPr id="7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1"/>
                    <pic:cNvPicPr>
                      <a:picLocks noChangeAspect="1"/>
                    </pic:cNvPicPr>
                  </pic:nvPicPr>
                  <pic:blipFill>
                    <a:blip r:embed="rId4">
                      <a:lum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452620" cy="2755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left"/>
        <w:rPr>
          <w:rFonts w:hint="eastAsia"/>
          <w:lang w:val="en-US" w:eastAsia="zh-CN"/>
        </w:rPr>
      </w:pPr>
    </w:p>
    <w:p>
      <w:pPr>
        <w:jc w:val="left"/>
        <w:rPr>
          <w:rFonts w:hint="eastAsia"/>
          <w:lang w:val="en-US" w:eastAsia="zh-CN"/>
        </w:rPr>
      </w:pPr>
    </w:p>
    <w:p>
      <w:pPr>
        <w:jc w:val="left"/>
        <w:rPr>
          <w:rFonts w:hint="eastAsia"/>
          <w:lang w:val="en-US" w:eastAsia="zh-CN"/>
        </w:rPr>
      </w:pPr>
    </w:p>
    <w:p>
      <w:pPr>
        <w:jc w:val="left"/>
        <w:rPr>
          <w:rFonts w:hint="eastAsia"/>
          <w:lang w:val="en-US" w:eastAsia="zh-CN"/>
        </w:rPr>
      </w:pPr>
    </w:p>
    <w:p>
      <w:pPr>
        <w:jc w:val="left"/>
        <w:rPr>
          <w:rFonts w:hint="eastAsia"/>
          <w:lang w:val="en-US" w:eastAsia="zh-CN"/>
        </w:rPr>
      </w:pPr>
    </w:p>
    <w:p>
      <w:pPr>
        <w:jc w:val="left"/>
        <w:rPr>
          <w:rFonts w:hint="eastAsia"/>
          <w:lang w:val="en-US" w:eastAsia="zh-CN"/>
        </w:rPr>
      </w:pPr>
    </w:p>
    <w:p>
      <w:pPr>
        <w:jc w:val="left"/>
        <w:rPr>
          <w:rFonts w:hint="eastAsia"/>
          <w:lang w:val="en-US" w:eastAsia="zh-CN"/>
        </w:rPr>
      </w:pPr>
    </w:p>
    <w:p>
      <w:pPr>
        <w:jc w:val="left"/>
        <w:rPr>
          <w:rFonts w:hint="eastAsia"/>
          <w:lang w:val="en-US" w:eastAsia="zh-CN"/>
        </w:rPr>
      </w:pPr>
    </w:p>
    <w:p>
      <w:pPr>
        <w:jc w:val="left"/>
        <w:rPr>
          <w:rFonts w:hint="eastAsia"/>
          <w:lang w:val="en-US" w:eastAsia="zh-CN"/>
        </w:rPr>
      </w:pPr>
    </w:p>
    <w:p>
      <w:pPr>
        <w:jc w:val="left"/>
        <w:rPr>
          <w:rFonts w:hint="eastAsia"/>
          <w:lang w:val="en-US" w:eastAsia="zh-CN"/>
        </w:rPr>
      </w:pPr>
    </w:p>
    <w:p>
      <w:pPr>
        <w:jc w:val="left"/>
        <w:rPr>
          <w:rFonts w:hint="eastAsia" w:ascii="宋体" w:hAnsi="宋体" w:eastAsia="宋体" w:cs="宋体"/>
          <w:sz w:val="28"/>
          <w:lang w:eastAsia="zh-CN"/>
        </w:rPr>
      </w:pPr>
    </w:p>
    <w:p>
      <w:pPr>
        <w:jc w:val="left"/>
        <w:rPr>
          <w:rFonts w:hint="eastAsia" w:ascii="宋体" w:hAnsi="宋体" w:eastAsia="宋体" w:cs="宋体"/>
          <w:sz w:val="28"/>
        </w:rPr>
      </w:pPr>
    </w:p>
    <w:p>
      <w:pPr>
        <w:jc w:val="left"/>
        <w:rPr>
          <w:rFonts w:hint="eastAsia" w:ascii="宋体" w:hAnsi="宋体" w:eastAsia="宋体" w:cs="宋体"/>
          <w:sz w:val="28"/>
        </w:rPr>
      </w:pPr>
    </w:p>
    <w:p>
      <w:pPr>
        <w:jc w:val="left"/>
        <w:rPr>
          <w:rFonts w:hint="eastAsia" w:ascii="宋体" w:hAnsi="宋体" w:eastAsia="宋体" w:cs="宋体"/>
          <w:sz w:val="28"/>
        </w:rPr>
      </w:pPr>
    </w:p>
    <w:p>
      <w:pPr>
        <w:jc w:val="left"/>
        <w:rPr>
          <w:rFonts w:hint="eastAsia" w:ascii="宋体" w:hAnsi="宋体" w:eastAsia="宋体" w:cs="宋体"/>
          <w:sz w:val="28"/>
        </w:rPr>
      </w:pPr>
    </w:p>
    <w:p>
      <w:pPr>
        <w:jc w:val="left"/>
        <w:rPr>
          <w:rFonts w:hint="eastAsia" w:ascii="宋体" w:hAnsi="宋体" w:eastAsia="宋体" w:cs="宋体"/>
          <w:sz w:val="28"/>
        </w:rPr>
      </w:pPr>
    </w:p>
    <w:p>
      <w:pPr>
        <w:jc w:val="left"/>
        <w:rPr>
          <w:rFonts w:hint="eastAsia" w:ascii="宋体" w:hAnsi="宋体" w:eastAsia="宋体" w:cs="宋体"/>
          <w:sz w:val="28"/>
        </w:rPr>
      </w:pPr>
    </w:p>
    <w:p>
      <w:pPr>
        <w:jc w:val="left"/>
        <w:rPr>
          <w:rFonts w:hint="eastAsia" w:ascii="宋体" w:hAnsi="宋体" w:eastAsia="宋体" w:cs="宋体"/>
          <w:sz w:val="28"/>
        </w:rPr>
      </w:pPr>
    </w:p>
    <w:p>
      <w:pPr>
        <w:jc w:val="left"/>
        <w:rPr>
          <w:rFonts w:hint="eastAsia" w:ascii="宋体" w:hAnsi="宋体" w:eastAsia="宋体" w:cs="宋体"/>
          <w:sz w:val="28"/>
        </w:rPr>
      </w:pPr>
    </w:p>
    <w:p>
      <w:pPr>
        <w:jc w:val="left"/>
        <w:rPr>
          <w:rFonts w:hint="eastAsia" w:ascii="宋体" w:hAnsi="宋体" w:eastAsia="宋体" w:cs="宋体"/>
          <w:sz w:val="28"/>
        </w:rPr>
      </w:pPr>
      <w:r>
        <w:rPr>
          <w:rFonts w:hint="eastAsia" w:ascii="黑体" w:hAnsi="黑体" w:eastAsia="黑体" w:cs="仿宋_GB2312"/>
          <w:kern w:val="0"/>
          <w:sz w:val="32"/>
          <w:szCs w:val="32"/>
          <w:lang w:val="en-US" w:eastAsia="zh-CN"/>
        </w:rPr>
        <w:t>1</w:t>
      </w:r>
      <w:r>
        <w:rPr>
          <w:rFonts w:hint="eastAsia" w:ascii="黑体" w:hAnsi="黑体" w:eastAsia="黑体" w:cs="仿宋_GB2312"/>
          <w:kern w:val="0"/>
          <w:sz w:val="32"/>
          <w:szCs w:val="32"/>
        </w:rPr>
        <w:t>、小套型</w:t>
      </w:r>
    </w:p>
    <w:p>
      <w:pPr>
        <w:jc w:val="left"/>
        <w:rPr>
          <w:rFonts w:ascii="楷体_GB2312" w:hAnsi="仿宋" w:eastAsia="楷体_GB2312"/>
          <w:color w:val="000000"/>
          <w:sz w:val="32"/>
          <w:szCs w:val="32"/>
        </w:rPr>
      </w:pPr>
    </w:p>
    <w:p>
      <w:pPr>
        <w:rPr>
          <w:rFonts w:hint="eastAsia" w:ascii="Calibri" w:hAnsi="Calibri" w:eastAsia="宋体" w:cs="Times New Roman"/>
          <w:kern w:val="2"/>
          <w:sz w:val="21"/>
          <w:szCs w:val="22"/>
          <w:lang w:val="en-US" w:eastAsia="zh-CN" w:bidi="ar-SA"/>
        </w:rPr>
      </w:pPr>
      <w:r>
        <w:rPr>
          <w:rFonts w:ascii="楷体_GB2312" w:hAnsi="仿宋" w:eastAsia="楷体_GB2312" w:cs="Times New Roman"/>
          <w:color w:val="000000"/>
          <w:kern w:val="2"/>
          <w:sz w:val="32"/>
          <w:szCs w:val="32"/>
          <w:lang w:val="en-US" w:eastAsia="zh-CN" w:bidi="ar-S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232410</wp:posOffset>
            </wp:positionH>
            <wp:positionV relativeFrom="paragraph">
              <wp:posOffset>203835</wp:posOffset>
            </wp:positionV>
            <wp:extent cx="352425" cy="514350"/>
            <wp:effectExtent l="0" t="0" r="9525" b="0"/>
            <wp:wrapNone/>
            <wp:docPr id="1" name="图片框 10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框 1036"/>
                    <pic:cNvPicPr>
                      <a:picLocks noChangeAspect="1"/>
                    </pic:cNvPicPr>
                  </pic:nvPicPr>
                  <pic:blipFill>
                    <a:blip r:embed="rId5">
                      <a:lum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2425" cy="514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仿宋_GB2312" w:hAnsi="仿宋_GB2312" w:eastAsia="仿宋_GB2312" w:cs="仿宋_GB2312"/>
          <w:kern w:val="2"/>
          <w:sz w:val="24"/>
          <w:szCs w:val="22"/>
          <w:lang w:val="en-US" w:eastAsia="zh-CN" w:bidi="ar-SA"/>
        </w:rPr>
        <w:drawing>
          <wp:inline distT="0" distB="0" distL="114300" distR="114300">
            <wp:extent cx="5274310" cy="4264025"/>
            <wp:effectExtent l="0" t="0" r="2540" b="3175"/>
            <wp:docPr id="8" name="图片 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0"/>
                    <pic:cNvPicPr>
                      <a:picLocks noChangeAspect="1"/>
                    </pic:cNvPicPr>
                  </pic:nvPicPr>
                  <pic:blipFill>
                    <a:blip r:embed="rId6">
                      <a:lum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4264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ind w:firstLine="572" w:firstLineChars="0"/>
        <w:jc w:val="left"/>
        <w:rPr>
          <w:rFonts w:hint="eastAsia" w:ascii="仿宋_GB2312" w:hAnsi="仿宋_GB2312" w:eastAsia="仿宋_GB2312" w:cs="仿宋_GB2312"/>
          <w:sz w:val="24"/>
        </w:rPr>
      </w:pPr>
    </w:p>
    <w:p>
      <w:pPr>
        <w:rPr>
          <w:rFonts w:hint="eastAsia" w:ascii="Calibri" w:hAnsi="Calibri" w:eastAsia="宋体" w:cs="Times New Roman"/>
          <w:kern w:val="2"/>
          <w:sz w:val="21"/>
          <w:szCs w:val="22"/>
          <w:lang w:val="en-US" w:eastAsia="zh-CN" w:bidi="ar-SA"/>
        </w:rPr>
      </w:pPr>
    </w:p>
    <w:p>
      <w:pPr>
        <w:tabs>
          <w:tab w:val="left" w:pos="1965"/>
        </w:tabs>
        <w:spacing w:line="560" w:lineRule="exact"/>
        <w:ind w:firstLine="1680" w:firstLineChars="80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</w:p>
    <w:p>
      <w:pPr>
        <w:tabs>
          <w:tab w:val="left" w:pos="1965"/>
        </w:tabs>
        <w:spacing w:line="560" w:lineRule="exact"/>
        <w:ind w:firstLine="2570" w:firstLineChars="800"/>
        <w:rPr>
          <w:rFonts w:ascii="仿宋_GB2312" w:hAnsi="宋体" w:eastAsia="仿宋_GB2312"/>
          <w:b/>
          <w:sz w:val="24"/>
        </w:rPr>
      </w:pPr>
      <w:r>
        <w:rPr>
          <w:rFonts w:hint="eastAsia" w:ascii="仿宋_GB2312" w:hAnsi="宋体" w:eastAsia="仿宋_GB2312"/>
          <w:b/>
          <w:sz w:val="32"/>
          <w:szCs w:val="32"/>
        </w:rPr>
        <w:t>户型编号：A1</w:t>
      </w:r>
    </w:p>
    <w:p>
      <w:pPr>
        <w:tabs>
          <w:tab w:val="left" w:pos="1725"/>
        </w:tabs>
        <w:spacing w:line="560" w:lineRule="exact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 xml:space="preserve">                居室类型：厅室合一</w:t>
      </w:r>
    </w:p>
    <w:p>
      <w:pPr>
        <w:tabs>
          <w:tab w:val="left" w:pos="1725"/>
        </w:tabs>
        <w:spacing w:line="560" w:lineRule="exact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 xml:space="preserve">                建筑面积：约为33.3</w:t>
      </w:r>
      <w:r>
        <w:rPr>
          <w:rFonts w:hint="eastAsia" w:ascii="仿宋_GB2312" w:hAnsi="宋体"/>
          <w:sz w:val="32"/>
          <w:szCs w:val="32"/>
        </w:rPr>
        <w:t>㎡</w:t>
      </w:r>
    </w:p>
    <w:p>
      <w:pPr>
        <w:tabs>
          <w:tab w:val="left" w:pos="1725"/>
        </w:tabs>
        <w:spacing w:line="560" w:lineRule="exact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 xml:space="preserve">                房屋租金：约为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1565.1</w:t>
      </w:r>
      <w:r>
        <w:rPr>
          <w:rFonts w:hint="eastAsia" w:ascii="仿宋_GB2312" w:hAnsi="宋体" w:eastAsia="仿宋_GB2312"/>
          <w:sz w:val="32"/>
          <w:szCs w:val="32"/>
        </w:rPr>
        <w:t>元/月</w:t>
      </w:r>
    </w:p>
    <w:p>
      <w:pPr>
        <w:tabs>
          <w:tab w:val="left" w:pos="1725"/>
        </w:tabs>
        <w:spacing w:line="560" w:lineRule="exact"/>
        <w:rPr>
          <w:rFonts w:hint="eastAsia" w:ascii="仿宋_GB2312" w:hAnsi="宋体" w:eastAsia="仿宋_GB2312"/>
          <w:sz w:val="32"/>
          <w:szCs w:val="32"/>
          <w:lang w:eastAsia="zh-CN"/>
        </w:rPr>
      </w:pPr>
      <w:r>
        <w:rPr>
          <w:rFonts w:hint="eastAsia" w:ascii="仿宋_GB2312" w:hAnsi="宋体" w:eastAsia="仿宋_GB2312"/>
          <w:sz w:val="32"/>
          <w:szCs w:val="32"/>
        </w:rPr>
        <w:t xml:space="preserve">                房屋朝向：西</w:t>
      </w:r>
      <w:r>
        <w:rPr>
          <w:rFonts w:hint="eastAsia" w:ascii="仿宋_GB2312" w:hAnsi="宋体" w:eastAsia="仿宋_GB2312"/>
          <w:sz w:val="32"/>
          <w:szCs w:val="32"/>
          <w:lang w:eastAsia="zh-CN"/>
        </w:rPr>
        <w:t>（此次只有西向）</w:t>
      </w:r>
    </w:p>
    <w:p>
      <w:pPr>
        <w:tabs>
          <w:tab w:val="left" w:pos="5609"/>
        </w:tabs>
        <w:jc w:val="left"/>
        <w:rPr>
          <w:rFonts w:hint="eastAsia"/>
          <w:lang w:val="en-US" w:eastAsia="zh-CN"/>
        </w:rPr>
      </w:pPr>
    </w:p>
    <w:p>
      <w:pPr>
        <w:tabs>
          <w:tab w:val="left" w:pos="5609"/>
        </w:tabs>
        <w:jc w:val="left"/>
        <w:rPr>
          <w:rFonts w:hint="eastAsia"/>
          <w:lang w:val="en-US" w:eastAsia="zh-CN"/>
        </w:rPr>
      </w:pPr>
    </w:p>
    <w:p>
      <w:pPr>
        <w:tabs>
          <w:tab w:val="left" w:pos="5609"/>
        </w:tabs>
        <w:jc w:val="left"/>
        <w:rPr>
          <w:rFonts w:hint="eastAsia"/>
          <w:lang w:val="en-US" w:eastAsia="zh-CN"/>
        </w:rPr>
      </w:pPr>
    </w:p>
    <w:p>
      <w:pPr>
        <w:tabs>
          <w:tab w:val="left" w:pos="5609"/>
        </w:tabs>
        <w:jc w:val="left"/>
        <w:rPr>
          <w:rFonts w:hint="eastAsia"/>
          <w:lang w:val="en-US" w:eastAsia="zh-CN"/>
        </w:rPr>
      </w:pPr>
    </w:p>
    <w:p>
      <w:pPr>
        <w:tabs>
          <w:tab w:val="left" w:pos="5609"/>
        </w:tabs>
        <w:jc w:val="left"/>
        <w:rPr>
          <w:rFonts w:hint="eastAsia"/>
          <w:lang w:val="en-US" w:eastAsia="zh-CN"/>
        </w:rPr>
      </w:pPr>
    </w:p>
    <w:p>
      <w:pPr>
        <w:tabs>
          <w:tab w:val="left" w:pos="5609"/>
        </w:tabs>
        <w:jc w:val="left"/>
        <w:rPr>
          <w:rFonts w:hint="eastAsia" w:ascii="仿宋_GB2312" w:hAnsi="仿宋_GB2312" w:eastAsia="仿宋_GB2312" w:cs="仿宋_GB2312"/>
          <w:sz w:val="24"/>
        </w:rPr>
      </w:pPr>
      <w:r>
        <w:rPr>
          <w:rFonts w:ascii="楷体_GB2312" w:hAnsi="仿宋" w:eastAsia="楷体_GB2312" w:cs="Times New Roman"/>
          <w:color w:val="000000"/>
          <w:kern w:val="2"/>
          <w:sz w:val="32"/>
          <w:szCs w:val="32"/>
          <w:lang w:val="en-US" w:eastAsia="zh-CN" w:bidi="ar-SA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171450</wp:posOffset>
            </wp:positionH>
            <wp:positionV relativeFrom="paragraph">
              <wp:posOffset>232410</wp:posOffset>
            </wp:positionV>
            <wp:extent cx="352425" cy="514350"/>
            <wp:effectExtent l="0" t="0" r="9525" b="0"/>
            <wp:wrapNone/>
            <wp:docPr id="2" name="图片框 10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框 1038"/>
                    <pic:cNvPicPr>
                      <a:picLocks noChangeAspect="1"/>
                    </pic:cNvPicPr>
                  </pic:nvPicPr>
                  <pic:blipFill>
                    <a:blip r:embed="rId5">
                      <a:lum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2425" cy="514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仿宋_GB2312" w:hAnsi="仿宋_GB2312" w:eastAsia="仿宋_GB2312" w:cs="仿宋_GB2312"/>
          <w:kern w:val="2"/>
          <w:sz w:val="24"/>
          <w:szCs w:val="22"/>
          <w:lang w:val="en-US" w:eastAsia="zh-CN" w:bidi="ar-SA"/>
        </w:rPr>
        <w:drawing>
          <wp:inline distT="0" distB="0" distL="114300" distR="114300">
            <wp:extent cx="5274310" cy="4184015"/>
            <wp:effectExtent l="0" t="0" r="2540" b="6985"/>
            <wp:docPr id="9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1"/>
                    <pic:cNvPicPr>
                      <a:picLocks noChangeAspect="1"/>
                    </pic:cNvPicPr>
                  </pic:nvPicPr>
                  <pic:blipFill>
                    <a:blip r:embed="rId7">
                      <a:lum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4184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ascii="Calibri" w:hAnsi="Calibri" w:eastAsia="宋体" w:cs="Times New Roman"/>
          <w:kern w:val="2"/>
          <w:sz w:val="21"/>
          <w:szCs w:val="22"/>
          <w:lang w:val="en-US" w:eastAsia="zh-CN" w:bidi="ar-SA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tabs>
          <w:tab w:val="left" w:pos="1965"/>
        </w:tabs>
        <w:spacing w:line="560" w:lineRule="exact"/>
        <w:ind w:firstLine="2570" w:firstLineChars="800"/>
        <w:rPr>
          <w:rFonts w:ascii="仿宋_GB2312" w:hAnsi="宋体" w:eastAsia="仿宋_GB2312"/>
          <w:b/>
          <w:sz w:val="24"/>
        </w:rPr>
      </w:pPr>
      <w:r>
        <w:rPr>
          <w:rFonts w:hint="eastAsia" w:ascii="仿宋_GB2312" w:hAnsi="宋体" w:eastAsia="仿宋_GB2312"/>
          <w:b/>
          <w:sz w:val="32"/>
          <w:szCs w:val="32"/>
        </w:rPr>
        <w:t>户型编号：A2</w:t>
      </w:r>
    </w:p>
    <w:p>
      <w:pPr>
        <w:tabs>
          <w:tab w:val="left" w:pos="1725"/>
        </w:tabs>
        <w:spacing w:line="560" w:lineRule="exact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 xml:space="preserve">                居室类型：厅室合一</w:t>
      </w:r>
    </w:p>
    <w:p>
      <w:pPr>
        <w:tabs>
          <w:tab w:val="left" w:pos="1725"/>
        </w:tabs>
        <w:spacing w:line="560" w:lineRule="exact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 xml:space="preserve">                建筑面积：约为35.47</w:t>
      </w:r>
      <w:r>
        <w:rPr>
          <w:rFonts w:hint="eastAsia" w:ascii="仿宋_GB2312" w:hAnsi="宋体"/>
          <w:sz w:val="32"/>
          <w:szCs w:val="32"/>
        </w:rPr>
        <w:t>㎡</w:t>
      </w:r>
    </w:p>
    <w:p>
      <w:pPr>
        <w:tabs>
          <w:tab w:val="left" w:pos="1725"/>
        </w:tabs>
        <w:spacing w:line="560" w:lineRule="exact"/>
        <w:rPr>
          <w:rFonts w:hint="eastAsia"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 xml:space="preserve">                房屋租金：约为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1667.09</w:t>
      </w:r>
      <w:r>
        <w:rPr>
          <w:rFonts w:hint="eastAsia" w:ascii="仿宋_GB2312" w:hAnsi="宋体" w:eastAsia="仿宋_GB2312"/>
          <w:sz w:val="32"/>
          <w:szCs w:val="32"/>
        </w:rPr>
        <w:t>元/月</w:t>
      </w:r>
    </w:p>
    <w:p>
      <w:pPr>
        <w:tabs>
          <w:tab w:val="left" w:pos="1725"/>
        </w:tabs>
        <w:spacing w:line="560" w:lineRule="exact"/>
        <w:rPr>
          <w:rFonts w:hint="eastAsia"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ab/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ab/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ab/>
      </w:r>
      <w:r>
        <w:rPr>
          <w:rFonts w:hint="eastAsia" w:ascii="仿宋_GB2312" w:hAnsi="宋体" w:eastAsia="仿宋_GB2312"/>
          <w:sz w:val="32"/>
          <w:szCs w:val="32"/>
        </w:rPr>
        <w:t>房屋朝向：东</w:t>
      </w:r>
    </w:p>
    <w:p>
      <w:pPr>
        <w:tabs>
          <w:tab w:val="left" w:pos="1725"/>
        </w:tabs>
        <w:spacing w:line="560" w:lineRule="exact"/>
        <w:rPr>
          <w:rFonts w:hint="eastAsia" w:ascii="仿宋_GB2312" w:hAnsi="宋体" w:eastAsia="仿宋_GB2312"/>
          <w:sz w:val="32"/>
          <w:szCs w:val="32"/>
        </w:rPr>
      </w:pPr>
    </w:p>
    <w:p>
      <w:pPr>
        <w:tabs>
          <w:tab w:val="left" w:pos="1725"/>
        </w:tabs>
        <w:spacing w:line="560" w:lineRule="exact"/>
        <w:rPr>
          <w:rFonts w:hint="eastAsia" w:ascii="仿宋_GB2312" w:hAnsi="宋体" w:eastAsia="仿宋_GB2312"/>
          <w:sz w:val="32"/>
          <w:szCs w:val="32"/>
        </w:rPr>
      </w:pPr>
    </w:p>
    <w:p>
      <w:pPr>
        <w:tabs>
          <w:tab w:val="left" w:pos="1725"/>
        </w:tabs>
        <w:spacing w:line="560" w:lineRule="exact"/>
        <w:rPr>
          <w:rFonts w:ascii="楷体_GB2312" w:hAnsi="仿宋" w:eastAsia="楷体_GB2312"/>
          <w:color w:val="000000"/>
          <w:sz w:val="32"/>
          <w:szCs w:val="32"/>
        </w:rPr>
      </w:pPr>
    </w:p>
    <w:p>
      <w:pPr>
        <w:rPr>
          <w:rFonts w:hint="eastAsia" w:ascii="Calibri" w:hAnsi="Calibri" w:eastAsia="宋体" w:cs="Times New Roman"/>
          <w:kern w:val="2"/>
          <w:sz w:val="21"/>
          <w:szCs w:val="22"/>
          <w:lang w:val="en-US" w:eastAsia="zh-CN" w:bidi="ar-SA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tabs>
          <w:tab w:val="left" w:pos="972"/>
        </w:tabs>
        <w:jc w:val="left"/>
        <w:rPr>
          <w:rFonts w:hint="eastAsia" w:ascii="仿宋_GB2312" w:hAnsi="仿宋_GB2312" w:eastAsia="仿宋_GB2312" w:cs="仿宋_GB2312"/>
          <w:sz w:val="24"/>
        </w:rPr>
      </w:pPr>
      <w:r>
        <w:rPr>
          <w:rFonts w:ascii="楷体_GB2312" w:hAnsi="仿宋" w:eastAsia="楷体_GB2312" w:cs="Times New Roman"/>
          <w:color w:val="000000"/>
          <w:kern w:val="2"/>
          <w:sz w:val="32"/>
          <w:szCs w:val="32"/>
          <w:lang w:val="en-US" w:eastAsia="zh-CN" w:bidi="ar-SA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238125</wp:posOffset>
            </wp:positionH>
            <wp:positionV relativeFrom="paragraph">
              <wp:posOffset>522605</wp:posOffset>
            </wp:positionV>
            <wp:extent cx="352425" cy="514350"/>
            <wp:effectExtent l="0" t="0" r="9525" b="0"/>
            <wp:wrapNone/>
            <wp:docPr id="3" name="图片框 10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框 1038"/>
                    <pic:cNvPicPr>
                      <a:picLocks noChangeAspect="1"/>
                    </pic:cNvPicPr>
                  </pic:nvPicPr>
                  <pic:blipFill>
                    <a:blip r:embed="rId5">
                      <a:lum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2425" cy="514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/>
          <w:lang w:val="en-US" w:eastAsia="zh-CN"/>
        </w:rPr>
        <w:tab/>
      </w:r>
      <w:r>
        <w:rPr>
          <w:rFonts w:hint="eastAsia" w:ascii="仿宋_GB2312" w:hAnsi="仿宋_GB2312" w:eastAsia="仿宋_GB2312" w:cs="仿宋_GB2312"/>
          <w:kern w:val="2"/>
          <w:sz w:val="24"/>
          <w:szCs w:val="22"/>
          <w:lang w:val="en-US" w:eastAsia="zh-CN" w:bidi="ar-SA"/>
        </w:rPr>
        <w:drawing>
          <wp:inline distT="0" distB="0" distL="114300" distR="114300">
            <wp:extent cx="5274310" cy="4686300"/>
            <wp:effectExtent l="0" t="0" r="2540" b="0"/>
            <wp:docPr id="10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2"/>
                    <pic:cNvPicPr>
                      <a:picLocks noChangeAspect="1"/>
                    </pic:cNvPicPr>
                  </pic:nvPicPr>
                  <pic:blipFill>
                    <a:blip r:embed="rId8">
                      <a:lum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468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ascii="Calibri" w:hAnsi="Calibri" w:eastAsia="宋体" w:cs="Times New Roman"/>
          <w:kern w:val="2"/>
          <w:sz w:val="21"/>
          <w:szCs w:val="22"/>
          <w:lang w:val="en-US" w:eastAsia="zh-CN" w:bidi="ar-SA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tabs>
          <w:tab w:val="left" w:pos="1965"/>
        </w:tabs>
        <w:spacing w:line="560" w:lineRule="exact"/>
        <w:ind w:firstLine="2570" w:firstLineChars="800"/>
        <w:rPr>
          <w:rFonts w:ascii="仿宋_GB2312" w:hAnsi="宋体" w:eastAsia="仿宋_GB2312"/>
          <w:b/>
          <w:sz w:val="24"/>
        </w:rPr>
      </w:pPr>
      <w:r>
        <w:rPr>
          <w:rFonts w:hint="eastAsia" w:ascii="仿宋_GB2312" w:hAnsi="宋体" w:eastAsia="仿宋_GB2312"/>
          <w:b/>
          <w:sz w:val="32"/>
          <w:szCs w:val="32"/>
        </w:rPr>
        <w:t>户型编号：A3</w:t>
      </w:r>
    </w:p>
    <w:p>
      <w:pPr>
        <w:tabs>
          <w:tab w:val="left" w:pos="1725"/>
        </w:tabs>
        <w:spacing w:line="560" w:lineRule="exact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 xml:space="preserve">                居室类型：厅室合一</w:t>
      </w:r>
    </w:p>
    <w:p>
      <w:pPr>
        <w:tabs>
          <w:tab w:val="left" w:pos="1725"/>
        </w:tabs>
        <w:spacing w:line="560" w:lineRule="exact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 xml:space="preserve">                建筑面积：约为32.9</w:t>
      </w:r>
      <w:r>
        <w:rPr>
          <w:rFonts w:hint="eastAsia" w:ascii="仿宋_GB2312" w:hAnsi="宋体"/>
          <w:sz w:val="32"/>
          <w:szCs w:val="32"/>
        </w:rPr>
        <w:t>㎡</w:t>
      </w:r>
    </w:p>
    <w:p>
      <w:pPr>
        <w:tabs>
          <w:tab w:val="left" w:pos="1725"/>
        </w:tabs>
        <w:spacing w:line="560" w:lineRule="exact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 xml:space="preserve">                房屋租金：约为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1546.3</w:t>
      </w:r>
      <w:r>
        <w:rPr>
          <w:rFonts w:hint="eastAsia" w:ascii="仿宋_GB2312" w:hAnsi="宋体" w:eastAsia="仿宋_GB2312"/>
          <w:sz w:val="32"/>
          <w:szCs w:val="32"/>
        </w:rPr>
        <w:t>元/月</w:t>
      </w:r>
    </w:p>
    <w:p>
      <w:pPr>
        <w:tabs>
          <w:tab w:val="left" w:pos="1725"/>
        </w:tabs>
        <w:spacing w:line="560" w:lineRule="exact"/>
        <w:rPr>
          <w:rFonts w:hint="eastAsia" w:ascii="仿宋_GB2312" w:hAnsi="宋体" w:eastAsia="仿宋_GB2312"/>
          <w:sz w:val="32"/>
          <w:szCs w:val="32"/>
          <w:lang w:val="en-US" w:eastAsia="zh-CN"/>
        </w:rPr>
      </w:pPr>
      <w:r>
        <w:rPr>
          <w:rFonts w:hint="eastAsia" w:ascii="仿宋_GB2312" w:hAnsi="宋体" w:eastAsia="仿宋_GB2312"/>
          <w:sz w:val="32"/>
          <w:szCs w:val="32"/>
        </w:rPr>
        <w:t xml:space="preserve">                房屋朝向：西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0760D82"/>
    <w:rsid w:val="11A079F9"/>
    <w:rsid w:val="19157BB4"/>
    <w:rsid w:val="1BDB6FF7"/>
    <w:rsid w:val="23A94CC2"/>
    <w:rsid w:val="254F78C9"/>
    <w:rsid w:val="2FD04AED"/>
    <w:rsid w:val="37D60D1F"/>
    <w:rsid w:val="461123A2"/>
    <w:rsid w:val="4DBF283A"/>
    <w:rsid w:val="4FF32541"/>
    <w:rsid w:val="50350164"/>
    <w:rsid w:val="59496EC4"/>
    <w:rsid w:val="60713A2C"/>
    <w:rsid w:val="60D26C22"/>
    <w:rsid w:val="6D1C0C9D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="t" stroke="t">
      <v:fill type="gradient" on="t" angle="90" focussize="0f,0f" focusposition="0f,0f">
        <o:fill type="gradientUnscaled" v:ext="backwardCompatible"/>
      </v:fill>
      <v:stroke weight="1.25pt" color="#739CC3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Office_11.8.2.8053_F1E327BC-269C-435d-A152-05C5408002CA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2018-11-15T09:17:00Z</dcterms:created>
  <dc:creator>孟小鸿</dc:creator>
  <cp:lastModifiedBy>侯磊</cp:lastModifiedBy>
  <dcterms:modified xsi:type="dcterms:W3CDTF">2026-03-23T07:24:17Z</dcterms:modified>
  <dc:title>海淀区苏家坨公租房项目基本情况介绍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2052-11.8.2.8053</vt:lpwstr>
  </property>
  <property fmtid="{D5CDD505-2E9C-101B-9397-08002B2CF9AE}" pid="3" name="ICV">
    <vt:lpwstr>68B0C07DA39E4421A822D756DFAB272C</vt:lpwstr>
  </property>
</Properties>
</file>