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outlineLvl w:val="0"/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方正小标宋简体" w:hAnsi="黑体" w:eastAsia="方正小标宋简体"/>
          <w:bCs/>
          <w:color w:val="000000" w:themeColor="text1"/>
          <w:sz w:val="44"/>
          <w:szCs w:val="44"/>
        </w:rPr>
      </w:pPr>
      <w:r>
        <w:rPr>
          <w:rFonts w:ascii="方正小标宋简体" w:hAnsi="黑体" w:eastAsia="方正小标宋简体"/>
          <w:bCs/>
          <w:color w:val="000000" w:themeColor="text1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1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eastAsia="zh-CN"/>
        </w:rPr>
        <w:t>、粮食加工品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楷体-GB2312" w:hAnsi="CESI楷体-GB2312" w:eastAsia="CESI楷体-GB2312" w:cs="CESI楷体-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Cs/>
          <w:color w:val="auto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-US" w:eastAsia="zh-CN"/>
        </w:rPr>
        <w:t>抽检依据是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《食品安全国家标准 食品中真菌毒素限量》（GB 2761）、《食品安全国家标准 食品中污染物限量》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(G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B 2762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)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eastAsia="zh-CN"/>
        </w:rPr>
        <w:t>、《绿色食品 稻米》（NY/T 419）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80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楷体-GB2312" w:hAnsi="CESI楷体-GB2312" w:eastAsia="CESI楷体-GB2312" w:cs="CESI楷体-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CESI楷体-GB2312" w:hAnsi="CESI楷体-GB2312" w:eastAsia="CESI楷体-GB2312" w:cs="CESI楷体-GB2312"/>
          <w:bCs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CESI楷体-GB2312" w:hAnsi="CESI楷体-GB2312" w:eastAsia="CESI楷体-GB2312" w:cs="CESI楷体-GB2312"/>
          <w:bCs/>
          <w:color w:val="auto"/>
          <w:sz w:val="32"/>
          <w:szCs w:val="32"/>
          <w:highlight w:val="none"/>
        </w:rPr>
        <w:t>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-US" w:eastAsia="zh-CN"/>
        </w:rPr>
        <w:t>大米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抽检项目包括无机砷(以As计),苯并[a]芘,赭曲霉毒素A,铅(以Pb计),镉(以Cd计),黄曲霉毒素B₁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-US" w:eastAsia="zh-CN"/>
        </w:rPr>
        <w:t>6个指标。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eastAsia="zh-CN"/>
        </w:rPr>
        <w:t>、调味品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 w:val="0"/>
          <w:bCs/>
          <w:color w:val="auto"/>
          <w:sz w:val="32"/>
          <w:szCs w:val="32"/>
          <w:highlight w:val="none"/>
        </w:rPr>
        <w:t>（一）抽检依据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val="en-US" w:eastAsia="zh-CN"/>
        </w:rPr>
        <w:t>抽检依据是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</w:rPr>
        <w:t>《酿造酱油》（GB/T 18186）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</w:rPr>
        <w:t>《食品安全国家标准 食品添加剂使用标准》（GB 2760）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eastAsia="zh-CN"/>
        </w:rPr>
        <w:t>、《食品安全国家标准 食用盐碘含量》（GB 26878）、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</w:rPr>
        <w:t>《谷氨酸钠(味精)》（GB/T 8967）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</w:rPr>
        <w:t>《食品安全国家标准 食品中真菌毒素限量》（GB 2761）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</w:rPr>
        <w:t>《食品安全国家标准 食品中污染物限量》（GB 2762）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eastAsia="zh-CN"/>
        </w:rPr>
        <w:t>、《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</w:rPr>
        <w:t>《关于印发《食品中可能违法添加的非食用物质和易滥用的食品添加剂品种名单（第一批）》的通知》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</w:rPr>
        <w:t>食品整治办〔2008〕3号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eastAsia="zh-CN"/>
        </w:rPr>
        <w:t>）、《香(陈)醋》（Q/HSCY 0011S）、 《食醋》（Q/BNC 0001）、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</w:rPr>
        <w:t>《酿造食醋》（GB/T 18187）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val="en-US" w:eastAsia="zh-CN"/>
        </w:rPr>
        <w:t>《食用盐》（GB/T 5461）、《调味料酒》（SB/T 10416）、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等标准及产品明示标准和指标的要求。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80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 w:val="0"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CESI楷体-GB2312" w:hAnsi="CESI楷体-GB2312" w:eastAsia="CESI楷体-GB2312" w:cs="CESI楷体-GB2312"/>
          <w:b w:val="0"/>
          <w:bCs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CESI楷体-GB2312" w:hAnsi="CESI楷体-GB2312" w:eastAsia="CESI楷体-GB2312" w:cs="CESI楷体-GB2312"/>
          <w:b w:val="0"/>
          <w:bCs/>
          <w:color w:val="auto"/>
          <w:sz w:val="32"/>
          <w:szCs w:val="32"/>
          <w:highlight w:val="none"/>
        </w:rPr>
        <w:t>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</w:rPr>
        <w:t>普通食用盐抽检项目包括总砷(以As计),氯化钠(以干基计),碘(以I计),钡(以Ba计),铅(以Pb计),镉(以Cd计)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val="en-US" w:eastAsia="zh-CN"/>
        </w:rPr>
        <w:t>等6个指标。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val="en-US" w:eastAsia="zh-CN"/>
        </w:rPr>
        <w:t>其他半固体调味料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</w:rPr>
        <w:t>抽检项目包括铅(以Pb计)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val="en-US" w:eastAsia="zh-CN"/>
        </w:rPr>
        <w:t>罗丹明B、山梨酸及其钾盐(以山梨酸计),脱氢乙酸及其钠盐(以脱氢乙酸计),苯甲酸及其钠盐(以苯甲酸计)等5个指标。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val="en-US" w:eastAsia="zh-CN"/>
        </w:rPr>
        <w:t>酱油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</w:rPr>
        <w:t>抽检项目包括全氮(以氮计),山梨酸及其钾盐(以山梨酸计),氨基酸态氮,脱氢乙酸及其钠盐(以脱氢乙酸计),苯甲酸及其钠盐(以苯甲酸计),铵盐(以占氨基酸态氮的百分比计)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val="en-US" w:eastAsia="zh-CN"/>
        </w:rPr>
        <w:t>等6个指标。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val="en-US" w:eastAsia="zh-CN"/>
        </w:rPr>
        <w:t>料酒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</w:rPr>
        <w:t>抽检项目包括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val="en-US" w:eastAsia="zh-CN"/>
        </w:rPr>
        <w:t>三氯蔗糖,山梨酸及其钾盐(以山梨酸计),氨基酸态氮(以氮计),甜蜜素(以环己基氨基磺酸计),脱氢乙酸及其钠盐(以脱氢乙酸计),苯甲酸及其钠盐(以苯甲酸计)等6个指标。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val="en-US" w:eastAsia="zh-CN"/>
        </w:rPr>
        <w:t>食醋抽检项目包括三氯蔗糖,不挥发酸(以乳酸计)、总酸（以乙酸计）,脱氢乙酸及其钠盐(以脱氢乙酸计),苯甲酸及其钠盐(以苯甲酸计),菌落总数等5个指标。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val="en-US" w:eastAsia="zh-CN"/>
        </w:rPr>
        <w:t>味精抽检项目包括谷氨酸钠等一个指标。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eastAsia="zh-CN"/>
        </w:rPr>
        <w:t>、淀粉及淀粉制品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楷体-GB2312" w:hAnsi="CESI楷体-GB2312" w:eastAsia="CESI楷体-GB2312" w:cs="CESI楷体-GB2312"/>
          <w:b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CESI楷体-GB2312" w:hAnsi="CESI楷体-GB2312" w:eastAsia="CESI楷体-GB2312" w:cs="CESI楷体-GB2312"/>
          <w:color w:val="auto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抽检依据是《食品安全国家标准 食品添加剂使用标准》（GB 2760）、《食品安全国家标准 食品中污染物限量》（GB 2762）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eastAsia="zh-CN"/>
        </w:rPr>
        <w:t>、《食品安全国家标准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 xml:space="preserve"> 食用淀粉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eastAsia="zh-CN"/>
        </w:rPr>
        <w:t>》（GB 31637）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80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楷体-GB2312" w:hAnsi="CESI楷体-GB2312" w:eastAsia="CESI楷体-GB2312" w:cs="CESI楷体-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CESI楷体-GB2312" w:hAnsi="CESI楷体-GB2312" w:eastAsia="CESI楷体-GB2312" w:cs="CESI楷体-GB2312"/>
          <w:bCs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CESI楷体-GB2312" w:hAnsi="CESI楷体-GB2312" w:eastAsia="CESI楷体-GB2312" w:cs="CESI楷体-GB2312"/>
          <w:bCs/>
          <w:color w:val="auto"/>
          <w:sz w:val="32"/>
          <w:szCs w:val="32"/>
          <w:highlight w:val="none"/>
        </w:rPr>
        <w:t>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eastAsia="zh-CN"/>
        </w:rPr>
        <w:t>粉丝粉条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抽检项目包括二氧化硫残留量,亮蓝,喹啉黄,山梨酸及其钾盐(以山梨酸计),新红,日落黄,柠檬黄,胭脂红,苋菜红,苯甲酸及其钠盐(以苯甲酸计),诱惑红,赤藓红,酸性红(又名偶氮玉红),铅(以Pb计),铝的残留量(干样品，以Al计),靛蓝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-US" w:eastAsia="zh-CN"/>
        </w:rPr>
        <w:t>等15个指标。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-US" w:eastAsia="zh-CN"/>
        </w:rPr>
        <w:t>淀粉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抽检项目包括大肠菌群,二氧化硫残留量,脱氢乙酸及其钠盐(以脱氢乙酸计),菌落总数,铅(以Pb计),霉菌和酵母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-US" w:eastAsia="zh-CN"/>
        </w:rPr>
        <w:t>等6个指标。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eastAsia="zh-CN"/>
        </w:rPr>
        <w:t>食用油、油脂及其制品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 w:val="0"/>
          <w:bCs/>
          <w:color w:val="auto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val="en-US" w:eastAsia="zh-CN"/>
        </w:rPr>
        <w:t>抽检依据是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</w:rPr>
        <w:t>《食品安全国家标准 食品中污染物限量》（GB 2762）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val="en-US" w:eastAsia="zh-CN"/>
        </w:rPr>
        <w:t>《食品安全国家标准食品添加剂使用标准》（GB 2760）、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</w:rPr>
        <w:t>《芝麻油》（GB/T 8233）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</w:rPr>
        <w:t>《食品安全国家标准 植物油》（GB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</w:rPr>
        <w:t xml:space="preserve"> 2716）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eastAsia="zh-CN"/>
        </w:rPr>
        <w:t>、《大豆油》（GB/T 1535）、《菜籽油》（GB/T 1536）、《大豆油(豆油)》（Q/02A3211S）、《大豆油》（Q/BBAH0019S）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 w:val="0"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CESI楷体-GB2312" w:hAnsi="CESI楷体-GB2312" w:eastAsia="CESI楷体-GB2312" w:cs="CESI楷体-GB2312"/>
          <w:b w:val="0"/>
          <w:bCs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CESI楷体-GB2312" w:hAnsi="CESI楷体-GB2312" w:eastAsia="CESI楷体-GB2312" w:cs="CESI楷体-GB2312"/>
          <w:b w:val="0"/>
          <w:bCs/>
          <w:color w:val="auto"/>
          <w:sz w:val="32"/>
          <w:szCs w:val="32"/>
          <w:highlight w:val="none"/>
        </w:rPr>
        <w:t>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eastAsia="zh-CN"/>
        </w:rPr>
        <w:t>食芝麻油抽检项目包括乙基麦芽酚,溶剂残留量,苯并[a]芘,过氧化值,酸价(以KOH计)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val="en-US" w:eastAsia="zh-CN"/>
        </w:rPr>
        <w:t>等5个指标。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val="en-US" w:eastAsia="zh-CN"/>
        </w:rPr>
        <w:t>大豆油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eastAsia="zh-CN"/>
        </w:rPr>
        <w:t>抽检项目包括溶剂残留量,特丁基对苯二酚(TBHQ),苯并[a]芘,过氧化值,酸价(KOH)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val="en-US" w:eastAsia="zh-CN"/>
        </w:rPr>
        <w:t>等5个指标。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val="en-US" w:eastAsia="zh-CN"/>
        </w:rPr>
        <w:t>菜籽油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eastAsia="zh-CN"/>
        </w:rPr>
        <w:t>抽检项目包括溶剂残留量,特丁基对苯二酚(TBHQ),苯并[a]芘,过氧化值,酸价(以KOH计),铅(以Pb计)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val="en-US" w:eastAsia="zh-CN"/>
        </w:rPr>
        <w:t>等6个指标。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val="en-US" w:eastAsia="zh-CN"/>
        </w:rPr>
        <w:t>五、豆</w:t>
      </w: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eastAsia="zh-CN"/>
        </w:rPr>
        <w:t>制品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 w:val="0"/>
          <w:bCs/>
          <w:color w:val="auto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val="en-US" w:eastAsia="zh-CN"/>
        </w:rPr>
        <w:t>抽检依据是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</w:rPr>
        <w:t>《食品安全国家标准 食品添加剂使用标准》（GB 2760）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eastAsia="zh-CN"/>
        </w:rPr>
        <w:t>、《食品安全国家标准 豆制品》（GB 2712）、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</w:rPr>
        <w:t>《食品安全国家标准 食品中污染物限量》（GB 2762）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80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 w:val="0"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CESI楷体-GB2312" w:hAnsi="CESI楷体-GB2312" w:eastAsia="CESI楷体-GB2312" w:cs="CESI楷体-GB2312"/>
          <w:b w:val="0"/>
          <w:bCs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CESI楷体-GB2312" w:hAnsi="CESI楷体-GB2312" w:eastAsia="CESI楷体-GB2312" w:cs="CESI楷体-GB2312"/>
          <w:b w:val="0"/>
          <w:bCs/>
          <w:color w:val="auto"/>
          <w:sz w:val="32"/>
          <w:szCs w:val="32"/>
          <w:highlight w:val="none"/>
        </w:rPr>
        <w:t>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</w:rPr>
        <w:t>豆干、豆腐、豆皮等抽检项目包括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val="en-US" w:eastAsia="zh-CN"/>
        </w:rPr>
        <w:t>山梨酸及其钾盐(以山梨酸计),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铅(以Pb计)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highlight w:val="none"/>
          <w:lang w:val="en-US" w:eastAsia="zh-CN"/>
        </w:rPr>
        <w:t>,脱氢乙酸及其钠盐(以脱氢乙酸计),苯甲酸及其钠盐(以苯甲酸计)，大肠菌群等5个指标。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:highlight w:val="none"/>
          <w:lang w:eastAsia="zh-CN"/>
        </w:rPr>
      </w:pP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:highlight w:val="none"/>
        </w:rPr>
        <w:t>、</w:t>
      </w: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:highlight w:val="none"/>
          <w:lang w:val="en-US" w:eastAsia="zh-CN"/>
        </w:rPr>
        <w:t>餐饮食品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 w:val="0"/>
          <w:bCs/>
          <w:color w:val="auto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</w:rPr>
        <w:t>抽检依据是《食品安全国家标准 消毒餐(饮)具》(GB14934)、《食品安全国家标准 食品添加剂使用标准》(GB 2760)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eastAsia="zh-CN"/>
        </w:rPr>
        <w:t>、《食品安全国家标准 食品中污染物限量》（GB 2762）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highlight w:val="none"/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</w:rPr>
        <w:t>1.复用餐饮具(餐馆自行消毒)抽检项目包括阴离子合成洗涤剂(以十二烷基苯磺酸钠计)、大肠菌群等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</w:rPr>
        <w:t>个指标。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</w:rPr>
        <w:t>2.餐饮食品（自制）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</w:rPr>
        <w:t>抽检项目包括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  <w:lang w:val="en-US" w:eastAsia="zh-CN"/>
        </w:rPr>
        <w:t>N-二甲基亚硝胺，苯并[a]芘，山梨酸及其钾盐(以山梨酸计),总砷(以As计),日落黄,柠檬黄,糖精钠(以糖精计),胭脂红,脱氢乙酸及其钠盐(以脱氢乙酸计),苯甲酸及其钠盐(以苯甲酸计),铅(以Pb计),铬(以Cr计)，诱惑红，甜蜜素(以环己基氨基磺酸计)，铝的残留量(干样品,以Al计)等15个指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:highlight w:val="non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:highlight w:val="none"/>
        </w:rPr>
        <w:t>、</w:t>
      </w: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:highlight w:val="none"/>
          <w:lang w:val="en-US" w:eastAsia="zh-CN"/>
        </w:rPr>
        <w:t>食用农产品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highlight w:val="none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Cs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</w:rPr>
        <w:t>抽检依据是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《食品安全国家标准 食品中兽药最大残留限量》（GB 31650）、《食品动物中禁止使用的药品及其他化合物清单》（农业农村部公告 第250号）、《食品安全国家标准 食品中农药最大残留限量》（GB 2763）、《食品安全国家标准 食品中41种兽药最大残留限量》（GB 31650.1）、《食品安全国家标准 食品中污染物限量》（GB 2762）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highlight w:val="none"/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葱抽检项目包括铅(以Pb计)，镉(以Cd计)，丙环唑,噻虫嗪,毒死蜱,甲拌磷，氟虫腈，甲基异柳磷，乐果，克百威，氯氟氰菊酯和高效氯氟氰菊酯，三唑磷，水胺硫磷，戊唑醇，氧乐果，乙酰甲胺磷，等16个指标。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胡萝卜抽检项目包括铅(以Pb计)，氟虫腈，噻虫胺，噻虫嗪，辛硫磷，毒死蜱，甲拌磷，腈菌唑，乐果，氯氟氰菊酯和高效氯氟氰菊酯等10个指标。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大白菜抽检项目包括镉(以Cd计)，阿维菌素，吡虫啉，乙酰甲胺磷，克百威，氯氟氰菊酯和高效氯氟氰菊酯，氟虫腈，毒死蜱，氧乐果，甲拌磷，乐果，等11个指标。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鸡蛋抽检项目包括呋喃唑酮代谢物，呋喃西林代谢物，地克珠利，托曲珠利(以托曲珠利砜计)，地美硝唑，多西环素，恩诺沙星，氟苯尼考，氟虫腈，氧氟沙星，氯霉素，沙拉沙星，甲砜霉素，甲硝唑，甲氧苄啶，磺胺类（总量）等16个指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val="en-US" w:eastAsia="zh-CN"/>
        </w:rPr>
        <w:t>香蕉抽检项目包括苯醚甲环唑，吡唑醚菌酯，氟虫腈，腈苯唑，吡虫啉，噻虫胺，噻虫嗪，联苯菊酯，百菌清，氟唑菌酰胺，氧乐果，氯氟氰菊酯和高效氯氟氰菊酯等12个指标。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20" w:firstLineChars="200"/>
        <w:jc w:val="both"/>
        <w:textAlignment w:val="auto"/>
        <w:rPr>
          <w:rFonts w:hint="eastAsia" w:ascii="CESI仿宋-GB2312" w:hAnsi="CESI仿宋-GB2312" w:eastAsia="CESI仿宋-GB2312" w:cs="CESI仿宋-GB231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CE101E"/>
    <w:rsid w:val="00281629"/>
    <w:rsid w:val="0068107E"/>
    <w:rsid w:val="00CE101E"/>
    <w:rsid w:val="051054BA"/>
    <w:rsid w:val="0A763233"/>
    <w:rsid w:val="0AB333D1"/>
    <w:rsid w:val="0B925AA8"/>
    <w:rsid w:val="10022C46"/>
    <w:rsid w:val="104B26C9"/>
    <w:rsid w:val="1356056F"/>
    <w:rsid w:val="1488724D"/>
    <w:rsid w:val="2DDD6BFF"/>
    <w:rsid w:val="32D723BA"/>
    <w:rsid w:val="34CA0ED9"/>
    <w:rsid w:val="3E6A5BE2"/>
    <w:rsid w:val="406A0063"/>
    <w:rsid w:val="4BD16ECB"/>
    <w:rsid w:val="504F0E3F"/>
    <w:rsid w:val="51412E90"/>
    <w:rsid w:val="51FF5A8D"/>
    <w:rsid w:val="56A315F4"/>
    <w:rsid w:val="585711D8"/>
    <w:rsid w:val="5A9D4E9D"/>
    <w:rsid w:val="5AA95DAB"/>
    <w:rsid w:val="67A54BE1"/>
    <w:rsid w:val="697A1865"/>
    <w:rsid w:val="69981651"/>
    <w:rsid w:val="6C022DB1"/>
    <w:rsid w:val="6C4D7961"/>
    <w:rsid w:val="6FA74AAE"/>
    <w:rsid w:val="72556B31"/>
    <w:rsid w:val="72B50014"/>
    <w:rsid w:val="7A060715"/>
    <w:rsid w:val="DFDFF36A"/>
    <w:rsid w:val="FFF7B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4399</Words>
  <Characters>4968</Characters>
  <Lines>3</Lines>
  <Paragraphs>1</Paragraphs>
  <TotalTime>18</TotalTime>
  <ScaleCrop>false</ScaleCrop>
  <LinksUpToDate>false</LinksUpToDate>
  <CharactersWithSpaces>5047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2019-10-14T18:26:00Z</dcterms:created>
  <dc:creator>user</dc:creator>
  <cp:lastModifiedBy>user</cp:lastModifiedBy>
  <cp:lastPrinted>2026-04-15T16:39:18Z</cp:lastPrinted>
  <dcterms:modified xsi:type="dcterms:W3CDTF">2026-04-15T16:45:49Z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eyJoZGlkIjoiMzEwNTM5NzYwMDRjMzkwZTVkZjY2ODkwMGIxNGU0OTUiLCJ1c2VySWQiOiI3NzY1MTI1NjkifQ==</vt:lpwstr>
  </property>
  <property fmtid="{D5CDD505-2E9C-101B-9397-08002B2CF9AE}" pid="3" name="KSOProductBuildVer">
    <vt:lpwstr>2052-11.8.2.1131</vt:lpwstr>
  </property>
  <property fmtid="{D5CDD505-2E9C-101B-9397-08002B2CF9AE}" pid="4" name="ICV">
    <vt:lpwstr>79B5FC3D1D4142819C10C796EFAD5A33_12</vt:lpwstr>
  </property>
</Properties>
</file>