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cs="Courier New"/>
          <w:kern w:val="2"/>
          <w:sz w:val="44"/>
          <w:szCs w:val="44"/>
          <w:lang w:eastAsia="zh-CN"/>
        </w:rPr>
      </w:pPr>
      <w:r>
        <w:rPr>
          <w:rFonts w:hint="eastAsia" w:ascii="方正小标宋简体" w:hAnsi="宋体" w:eastAsia="方正小标宋简体" w:cs="Courier New"/>
          <w:kern w:val="2"/>
          <w:sz w:val="44"/>
          <w:szCs w:val="44"/>
          <w:lang w:eastAsia="zh-CN"/>
        </w:rPr>
        <w:t>中共北京市西城区审计局</w:t>
      </w:r>
      <w:r>
        <w:rPr>
          <w:rFonts w:hint="eastAsia" w:ascii="方正小标宋简体" w:hAnsi="宋体" w:eastAsia="方正小标宋简体" w:cs="Courier New"/>
          <w:kern w:val="2"/>
          <w:sz w:val="44"/>
          <w:szCs w:val="44"/>
        </w:rPr>
        <w:t>党</w:t>
      </w:r>
      <w:r>
        <w:rPr>
          <w:rFonts w:hint="eastAsia" w:ascii="方正小标宋简体" w:hAnsi="宋体" w:eastAsia="方正小标宋简体" w:cs="Courier New"/>
          <w:kern w:val="2"/>
          <w:sz w:val="44"/>
          <w:szCs w:val="44"/>
          <w:lang w:eastAsia="zh-CN"/>
        </w:rPr>
        <w:t>组</w:t>
      </w:r>
    </w:p>
    <w:p>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cs="Courier New"/>
          <w:sz w:val="44"/>
          <w:szCs w:val="44"/>
          <w:lang w:eastAsia="zh-CN"/>
        </w:rPr>
      </w:pPr>
      <w:r>
        <w:rPr>
          <w:rFonts w:hint="eastAsia" w:ascii="方正小标宋简体" w:hAnsi="宋体" w:eastAsia="方正小标宋简体" w:cs="Courier New"/>
          <w:sz w:val="44"/>
          <w:szCs w:val="44"/>
          <w:lang w:eastAsia="zh-CN"/>
        </w:rPr>
        <w:t>北京市西城区审计局</w:t>
      </w:r>
    </w:p>
    <w:p>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cs="Courier New"/>
          <w:kern w:val="2"/>
          <w:sz w:val="44"/>
          <w:szCs w:val="44"/>
        </w:rPr>
      </w:pPr>
      <w:r>
        <w:rPr>
          <w:rFonts w:hint="eastAsia" w:ascii="方正小标宋简体" w:hAnsi="宋体" w:eastAsia="方正小标宋简体" w:cs="Courier New"/>
          <w:kern w:val="2"/>
          <w:sz w:val="44"/>
          <w:szCs w:val="44"/>
        </w:rPr>
        <w:t>关于2024年法治政府建设工作情况的报告</w:t>
      </w:r>
    </w:p>
    <w:p>
      <w:pPr>
        <w:pStyle w:val="4"/>
        <w:keepNext w:val="0"/>
        <w:keepLines w:val="0"/>
        <w:pageBreakBefore w:val="0"/>
        <w:widowControl w:val="0"/>
        <w:kinsoku/>
        <w:wordWrap/>
        <w:overflowPunct/>
        <w:topLinePunct w:val="0"/>
        <w:autoSpaceDE/>
        <w:autoSpaceDN/>
        <w:bidi w:val="0"/>
        <w:adjustRightInd/>
        <w:spacing w:line="560" w:lineRule="exact"/>
        <w:rPr>
          <w:rFonts w:hint="eastAsia"/>
        </w:rPr>
      </w:pPr>
    </w:p>
    <w:p>
      <w:pPr>
        <w:pStyle w:val="3"/>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宋体" w:eastAsia="仿宋_GB2312" w:cs="Courier New"/>
          <w:kern w:val="2"/>
          <w:sz w:val="32"/>
          <w:szCs w:val="32"/>
        </w:rPr>
      </w:pPr>
      <w:r>
        <w:rPr>
          <w:rFonts w:hint="eastAsia" w:ascii="仿宋_GB2312" w:hAnsi="宋体" w:eastAsia="仿宋_GB2312" w:cs="Courier New"/>
          <w:kern w:val="2"/>
          <w:sz w:val="32"/>
          <w:szCs w:val="32"/>
        </w:rPr>
        <w:t>区委、区政府：</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Courier New"/>
          <w:kern w:val="2"/>
          <w:sz w:val="32"/>
          <w:szCs w:val="32"/>
          <w:lang w:val="en-US" w:eastAsia="zh-CN"/>
        </w:rPr>
      </w:pPr>
      <w:r>
        <w:rPr>
          <w:rFonts w:hint="eastAsia" w:ascii="仿宋_GB2312" w:hAnsi="宋体" w:eastAsia="仿宋_GB2312" w:cs="Courier New"/>
          <w:kern w:val="2"/>
          <w:sz w:val="32"/>
          <w:szCs w:val="32"/>
          <w:lang w:val="en-US" w:eastAsia="zh-CN"/>
        </w:rPr>
        <w:t>2024年，西城区审计局坚持以习近平新时代中国特色社会主义思想、习近平法治思想为指导，全面贯彻党的二十大及二十届三中全会精神，坚持依法履职尽责，加强行政执法监督，强化矛盾防范化解，坚持以习近平新时代中国特色社会主义思想为指导，深入学习贯彻习近平法治思想，认真落实法治政府建设的各项决策部署，扎实推进法治政府建设各项工作。现将有关情况报告如下：</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kern w:val="2"/>
          <w:sz w:val="32"/>
          <w:szCs w:val="32"/>
          <w:lang w:val="en-US" w:eastAsia="zh-CN"/>
        </w:rPr>
      </w:pPr>
      <w:r>
        <w:rPr>
          <w:rFonts w:hint="eastAsia" w:ascii="楷体_GB2312" w:hAnsi="楷体_GB2312" w:eastAsia="楷体_GB2312" w:cs="楷体_GB2312"/>
          <w:kern w:val="2"/>
          <w:sz w:val="32"/>
          <w:szCs w:val="32"/>
          <w:lang w:val="en-US" w:eastAsia="zh-CN"/>
        </w:rPr>
        <w:t>一、主要举措和成效</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60" w:lineRule="exact"/>
        <w:ind w:leftChars="0" w:firstLine="640" w:firstLineChars="200"/>
        <w:textAlignment w:val="baseline"/>
        <w:outlineLvl w:val="0"/>
        <w:rPr>
          <w:rFonts w:hint="eastAsia" w:ascii="仿宋_GB2312" w:hAnsi="宋体" w:eastAsia="仿宋_GB2312" w:cs="Courier New"/>
          <w:kern w:val="2"/>
          <w:sz w:val="32"/>
          <w:szCs w:val="32"/>
          <w:lang w:val="en-US" w:eastAsia="zh-CN"/>
        </w:rPr>
      </w:pPr>
      <w:r>
        <w:rPr>
          <w:rFonts w:hint="eastAsia" w:ascii="楷体_GB2312" w:hAnsi="楷体_GB2312" w:eastAsia="楷体_GB2312" w:cs="楷体_GB2312"/>
          <w:kern w:val="2"/>
          <w:sz w:val="32"/>
          <w:szCs w:val="32"/>
          <w:lang w:val="en-US" w:eastAsia="zh-CN"/>
        </w:rPr>
        <w:t>（一）全面深入学习习近平法治思想。</w:t>
      </w:r>
      <w:r>
        <w:rPr>
          <w:rFonts w:hint="eastAsia" w:ascii="仿宋_GB2312" w:hAnsi="宋体" w:eastAsia="仿宋_GB2312" w:cs="Courier New"/>
          <w:kern w:val="2"/>
          <w:sz w:val="32"/>
          <w:szCs w:val="32"/>
          <w:lang w:val="en-US" w:eastAsia="zh-CN"/>
        </w:rPr>
        <w:t>区审计局党组将党的二十大精神和习近平法治思想，以及党内法规和国家法律等纳入党组理论学习重要内容，通过党组（扩大）会议、理论中心组学习、“三会一课”等形式，组织全体党员干部持续深入学习</w:t>
      </w:r>
      <w:r>
        <w:rPr>
          <w:rFonts w:hint="eastAsia" w:ascii="仿宋_GB2312" w:hAnsi="微软雅黑" w:eastAsia="仿宋_GB2312" w:cs="仿宋_GB2312"/>
          <w:sz w:val="31"/>
          <w:szCs w:val="31"/>
          <w:lang w:eastAsia="zh-CN"/>
        </w:rPr>
        <w:t>《习近平法治思想学习纲要》《习近平法治思想学习问答》</w:t>
      </w:r>
      <w:r>
        <w:rPr>
          <w:rFonts w:hint="eastAsia" w:ascii="仿宋_GB2312" w:hAnsi="宋体" w:eastAsia="仿宋_GB2312" w:cs="Courier New"/>
          <w:kern w:val="2"/>
          <w:sz w:val="32"/>
          <w:szCs w:val="32"/>
          <w:lang w:val="en-US" w:eastAsia="zh-CN"/>
        </w:rPr>
        <w:t>，</w:t>
      </w:r>
      <w:r>
        <w:rPr>
          <w:rFonts w:hint="eastAsia" w:ascii="仿宋_GB2312" w:hAnsi="宋体" w:eastAsia="仿宋_GB2312" w:cs="Courier New"/>
          <w:sz w:val="32"/>
          <w:szCs w:val="32"/>
        </w:rPr>
        <w:t>发挥“头雁效应”，</w:t>
      </w:r>
      <w:r>
        <w:rPr>
          <w:rFonts w:hint="eastAsia" w:ascii="仿宋_GB2312" w:hAnsi="宋体" w:eastAsia="仿宋_GB2312" w:cs="Courier New"/>
          <w:kern w:val="2"/>
          <w:sz w:val="32"/>
          <w:szCs w:val="32"/>
          <w:lang w:val="en-US" w:eastAsia="zh-CN"/>
        </w:rPr>
        <w:t>结合党的二十大精神、习近平法治思想等内容，完成学习学习交流研讨，促使全体党员干部带头遵守法律、敬畏法律、掌握法律，自觉运用法治思维和法治方式做好审计工作。</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60" w:lineRule="exact"/>
        <w:ind w:leftChars="0" w:firstLine="640" w:firstLineChars="200"/>
        <w:textAlignment w:val="baseline"/>
        <w:outlineLvl w:val="0"/>
        <w:rPr>
          <w:rFonts w:hint="eastAsia" w:ascii="仿宋_GB2312" w:hAnsi="仿宋_GB2312" w:eastAsia="仿宋_GB2312" w:cs="仿宋_GB2312"/>
          <w:spacing w:val="9"/>
          <w:sz w:val="32"/>
          <w:szCs w:val="32"/>
          <w:lang w:eastAsia="zh-CN"/>
        </w:rPr>
      </w:pPr>
      <w:r>
        <w:rPr>
          <w:rFonts w:hint="eastAsia" w:ascii="楷体_GB2312" w:hAnsi="楷体_GB2312" w:eastAsia="楷体_GB2312" w:cs="楷体_GB2312"/>
          <w:kern w:val="2"/>
          <w:sz w:val="32"/>
          <w:szCs w:val="32"/>
          <w:lang w:val="en-US" w:eastAsia="zh-CN"/>
        </w:rPr>
        <w:t>（二）</w:t>
      </w:r>
      <w:r>
        <w:rPr>
          <w:rFonts w:hint="eastAsia" w:ascii="楷体_GB2312" w:hAnsi="微软雅黑" w:eastAsia="楷体_GB2312" w:cs="楷体_GB2312"/>
          <w:sz w:val="31"/>
          <w:szCs w:val="31"/>
          <w:lang w:eastAsia="zh-CN"/>
        </w:rPr>
        <w:t>依法履行审计监督职责。</w:t>
      </w:r>
      <w:r>
        <w:rPr>
          <w:rFonts w:hint="eastAsia" w:ascii="仿宋_GB2312" w:hAnsi="仿宋_GB2312" w:eastAsia="仿宋_GB2312" w:cs="仿宋_GB2312"/>
          <w:color w:val="000000"/>
          <w:sz w:val="32"/>
          <w:szCs w:val="32"/>
          <w:highlight w:val="none"/>
        </w:rPr>
        <w:t>加强党对审计工作的领导，</w:t>
      </w:r>
      <w:r>
        <w:rPr>
          <w:rFonts w:hint="eastAsia" w:ascii="仿宋_GB2312" w:hAnsi="仿宋_GB2312" w:eastAsia="仿宋_GB2312" w:cs="仿宋_GB2312"/>
          <w:sz w:val="32"/>
          <w:szCs w:val="32"/>
          <w:highlight w:val="none"/>
          <w:u w:val="none"/>
          <w:lang w:eastAsia="zh-CN"/>
        </w:rPr>
        <w:t>深刻领会习近平总书记对</w:t>
      </w:r>
      <w:r>
        <w:rPr>
          <w:rFonts w:hint="eastAsia" w:ascii="仿宋_GB2312" w:hAnsi="仿宋_GB2312" w:eastAsia="仿宋_GB2312" w:cs="仿宋_GB2312"/>
          <w:sz w:val="32"/>
          <w:szCs w:val="32"/>
          <w:highlight w:val="none"/>
          <w:u w:val="none"/>
        </w:rPr>
        <w:t>审计工作的重要指示批示精神</w:t>
      </w:r>
      <w:r>
        <w:rPr>
          <w:rFonts w:hint="eastAsia" w:ascii="仿宋_GB2312" w:hAnsi="仿宋_GB2312" w:eastAsia="仿宋_GB2312" w:cs="仿宋_GB2312"/>
          <w:sz w:val="32"/>
          <w:szCs w:val="32"/>
          <w:highlight w:val="none"/>
          <w:u w:val="none"/>
          <w:lang w:eastAsia="zh-CN"/>
        </w:rPr>
        <w:t>，全面贯彻</w:t>
      </w:r>
      <w:r>
        <w:rPr>
          <w:rFonts w:hint="eastAsia" w:ascii="仿宋_GB2312" w:hAnsi="仿宋_GB2312" w:eastAsia="仿宋_GB2312" w:cs="仿宋_GB2312"/>
          <w:sz w:val="32"/>
          <w:szCs w:val="32"/>
          <w:highlight w:val="none"/>
          <w:u w:val="none"/>
        </w:rPr>
        <w:t>二十届中央审计委员会第一次会议精神</w:t>
      </w:r>
      <w:r>
        <w:rPr>
          <w:rFonts w:hint="eastAsia" w:ascii="仿宋_GB2312" w:hAnsi="仿宋_GB2312" w:eastAsia="仿宋_GB2312" w:cs="仿宋_GB2312"/>
          <w:sz w:val="32"/>
          <w:szCs w:val="32"/>
          <w:highlight w:val="none"/>
          <w:u w:val="none"/>
          <w:lang w:eastAsia="zh-CN"/>
        </w:rPr>
        <w:t>，在</w:t>
      </w:r>
      <w:r>
        <w:rPr>
          <w:rFonts w:hint="eastAsia" w:ascii="仿宋_GB2312" w:hAnsi="仿宋_GB2312" w:eastAsia="仿宋_GB2312" w:cs="仿宋_GB2312"/>
          <w:sz w:val="32"/>
          <w:szCs w:val="32"/>
          <w:highlight w:val="none"/>
          <w:u w:val="none"/>
          <w:lang w:val="en-US" w:eastAsia="zh-CN"/>
        </w:rPr>
        <w:t>中国式现代化西城实践中更好发挥审计监督的独特作用。</w:t>
      </w:r>
      <w:r>
        <w:rPr>
          <w:rStyle w:val="7"/>
          <w:rFonts w:hint="eastAsia" w:ascii="仿宋_GB2312" w:hAnsi="仿宋_GB2312" w:eastAsia="仿宋_GB2312" w:cs="仿宋_GB2312"/>
          <w:spacing w:val="9"/>
          <w:sz w:val="32"/>
          <w:szCs w:val="32"/>
        </w:rPr>
        <w:t>一是</w:t>
      </w:r>
      <w:r>
        <w:rPr>
          <w:rFonts w:hint="eastAsia" w:ascii="仿宋_GB2312" w:hAnsi="仿宋_GB2312" w:eastAsia="仿宋_GB2312" w:cs="仿宋_GB2312"/>
          <w:sz w:val="32"/>
          <w:szCs w:val="32"/>
          <w:highlight w:val="none"/>
        </w:rPr>
        <w:t>严</w:t>
      </w:r>
      <w:r>
        <w:rPr>
          <w:rFonts w:hint="eastAsia" w:ascii="仿宋_GB2312" w:hAnsi="仿宋_GB2312" w:eastAsia="仿宋_GB2312" w:cs="仿宋_GB2312"/>
          <w:sz w:val="32"/>
          <w:szCs w:val="32"/>
        </w:rPr>
        <w:t>格执行请示报告制度，</w:t>
      </w:r>
      <w:r>
        <w:rPr>
          <w:rFonts w:hint="eastAsia" w:ascii="仿宋_GB2312" w:eastAsia="仿宋_GB2312" w:cs="仿宋_GB2312"/>
          <w:b w:val="0"/>
          <w:bCs w:val="0"/>
          <w:i w:val="0"/>
          <w:iCs w:val="0"/>
          <w:caps w:val="0"/>
          <w:smallCaps w:val="0"/>
          <w:spacing w:val="8"/>
          <w:kern w:val="2"/>
          <w:sz w:val="32"/>
          <w:szCs w:val="32"/>
          <w:shd w:val="clear" w:color="auto" w:fill="FFFFFF"/>
          <w:lang w:val="en-US" w:eastAsia="zh-CN" w:bidi="ar-SA"/>
        </w:rPr>
        <w:t>审计报告及审情专报直报区委审委会领导。</w:t>
      </w:r>
      <w:r>
        <w:rPr>
          <w:rStyle w:val="7"/>
          <w:rFonts w:hint="eastAsia" w:ascii="仿宋_GB2312" w:hAnsi="仿宋_GB2312" w:eastAsia="仿宋_GB2312" w:cs="仿宋_GB2312"/>
          <w:b/>
          <w:bCs/>
          <w:spacing w:val="9"/>
          <w:sz w:val="32"/>
          <w:szCs w:val="32"/>
          <w:highlight w:val="none"/>
        </w:rPr>
        <w:t>二是</w:t>
      </w:r>
      <w:r>
        <w:rPr>
          <w:rFonts w:hint="eastAsia" w:ascii="仿宋_GB2312" w:hAnsi="仿宋_GB2312" w:eastAsia="仿宋_GB2312" w:cs="仿宋_GB2312"/>
          <w:sz w:val="32"/>
          <w:szCs w:val="32"/>
          <w:lang w:val="en-US" w:eastAsia="zh-CN"/>
        </w:rPr>
        <w:t>按照区委审委会批复的审计项目计划，</w:t>
      </w:r>
      <w:r>
        <w:rPr>
          <w:rFonts w:hint="eastAsia" w:ascii="仿宋_GB2312" w:hAnsi="仿宋_GB2312" w:eastAsia="仿宋_GB2312" w:cs="仿宋_GB2312"/>
          <w:sz w:val="32"/>
          <w:szCs w:val="32"/>
          <w:highlight w:val="none"/>
          <w:lang w:val="en-US" w:eastAsia="zh-CN"/>
        </w:rPr>
        <w:t>完成全年安排的审计项目。</w:t>
      </w:r>
      <w:r>
        <w:rPr>
          <w:rFonts w:hint="eastAsia" w:ascii="仿宋_GB2312" w:hAnsi="仿宋_GB2312" w:eastAsia="仿宋_GB2312" w:cs="仿宋_GB2312"/>
          <w:b/>
          <w:bCs/>
          <w:spacing w:val="9"/>
          <w:sz w:val="32"/>
          <w:szCs w:val="32"/>
          <w:highlight w:val="none"/>
          <w:lang w:eastAsia="zh-CN"/>
        </w:rPr>
        <w:t>三是</w:t>
      </w:r>
      <w:r>
        <w:rPr>
          <w:rFonts w:hint="eastAsia" w:ascii="仿宋_GB2312" w:hAnsi="仿宋_GB2312" w:eastAsia="仿宋_GB2312" w:cs="仿宋_GB2312"/>
          <w:spacing w:val="9"/>
          <w:kern w:val="2"/>
          <w:sz w:val="32"/>
          <w:szCs w:val="32"/>
          <w:lang w:val="en-US" w:eastAsia="zh-CN" w:bidi="ar-SA"/>
        </w:rPr>
        <w:t>修订业务规范，发布多项业务提示，转发多条市局审计业务动态，</w:t>
      </w:r>
      <w:r>
        <w:rPr>
          <w:rFonts w:hint="eastAsia" w:ascii="仿宋_GB2312" w:hAnsi="仿宋_GB2312" w:eastAsia="仿宋_GB2312" w:cs="仿宋_GB2312"/>
          <w:color w:val="000000"/>
          <w:kern w:val="0"/>
          <w:sz w:val="32"/>
          <w:szCs w:val="32"/>
          <w:lang w:val="en-US" w:eastAsia="zh-CN" w:bidi="ar"/>
        </w:rPr>
        <w:t>对我局审计业务流程进行了梳理，</w:t>
      </w:r>
      <w:r>
        <w:rPr>
          <w:rFonts w:hint="eastAsia" w:ascii="仿宋_GB2312" w:hAnsi="仿宋_GB2312" w:eastAsia="仿宋_GB2312" w:cs="仿宋_GB2312"/>
          <w:spacing w:val="9"/>
          <w:kern w:val="2"/>
          <w:sz w:val="32"/>
          <w:szCs w:val="32"/>
          <w:lang w:val="en-US" w:eastAsia="zh-CN" w:bidi="ar-SA"/>
        </w:rPr>
        <w:t>进一步加强审计项目质量控制。同时，</w:t>
      </w:r>
      <w:r>
        <w:rPr>
          <w:rFonts w:hint="eastAsia" w:ascii="仿宋_GB2312" w:eastAsia="仿宋_GB2312"/>
          <w:sz w:val="32"/>
          <w:szCs w:val="32"/>
          <w:lang w:val="en-US" w:eastAsia="zh-CN"/>
        </w:rPr>
        <w:t>开展业务自查自纠活动，</w:t>
      </w:r>
      <w:r>
        <w:rPr>
          <w:rFonts w:hint="eastAsia" w:ascii="仿宋_GB2312" w:hAnsi="仿宋_GB2312" w:eastAsia="仿宋_GB2312" w:cs="仿宋_GB2312"/>
          <w:spacing w:val="9"/>
          <w:kern w:val="2"/>
          <w:sz w:val="32"/>
          <w:szCs w:val="32"/>
          <w:lang w:val="en-US" w:eastAsia="zh-CN" w:bidi="ar-SA"/>
        </w:rPr>
        <w:t>对</w:t>
      </w:r>
      <w:r>
        <w:rPr>
          <w:rFonts w:hint="eastAsia" w:ascii="仿宋_GB2312" w:hAnsi="仿宋_GB2312" w:eastAsia="仿宋_GB2312" w:cs="仿宋_GB2312"/>
          <w:spacing w:val="9"/>
          <w:sz w:val="32"/>
          <w:szCs w:val="32"/>
          <w:lang w:eastAsia="zh-CN"/>
        </w:rPr>
        <w:t>我局</w:t>
      </w:r>
      <w:r>
        <w:rPr>
          <w:rFonts w:hint="eastAsia" w:ascii="仿宋_GB2312" w:hAnsi="仿宋_GB2312" w:eastAsia="仿宋_GB2312" w:cs="仿宋_GB2312"/>
          <w:spacing w:val="9"/>
          <w:kern w:val="2"/>
          <w:sz w:val="32"/>
          <w:szCs w:val="32"/>
          <w:lang w:val="en-US" w:eastAsia="zh-CN" w:bidi="ar-SA"/>
        </w:rPr>
        <w:t>2023年实施的所有审计项目实施情况及局内审计业务质量管理工作进行梳理自查</w:t>
      </w:r>
      <w:r>
        <w:rPr>
          <w:rFonts w:hint="eastAsia" w:ascii="仿宋_GB2312" w:hAnsi="仿宋_GB2312" w:eastAsia="仿宋_GB2312" w:cs="仿宋_GB2312"/>
          <w:spacing w:val="9"/>
          <w:sz w:val="32"/>
          <w:szCs w:val="32"/>
        </w:rPr>
        <w:t>。</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60" w:lineRule="exact"/>
        <w:ind w:leftChars="0" w:firstLine="640" w:firstLineChars="200"/>
        <w:textAlignment w:val="baseline"/>
        <w:outlineLvl w:val="0"/>
        <w:rPr>
          <w:rFonts w:hint="eastAsia" w:ascii="仿宋_GB2312" w:hAnsi="宋体" w:eastAsia="仿宋_GB2312" w:cs="Courier New"/>
          <w:kern w:val="2"/>
          <w:sz w:val="28"/>
          <w:szCs w:val="28"/>
          <w:lang w:val="en-US" w:eastAsia="zh-CN"/>
        </w:rPr>
      </w:pPr>
      <w:r>
        <w:rPr>
          <w:rFonts w:hint="eastAsia" w:ascii="楷体_GB2312" w:hAnsi="楷体_GB2312" w:eastAsia="楷体_GB2312" w:cs="楷体_GB2312"/>
          <w:kern w:val="2"/>
          <w:sz w:val="32"/>
          <w:szCs w:val="32"/>
          <w:lang w:val="en-US" w:eastAsia="zh-CN"/>
        </w:rPr>
        <w:t>（三）持续推进依法行政工作。</w:t>
      </w:r>
      <w:r>
        <w:rPr>
          <w:rFonts w:hint="eastAsia" w:ascii="仿宋_GB2312" w:hAnsi="仿宋_GB2312" w:eastAsia="仿宋_GB2312" w:cs="仿宋_GB2312"/>
          <w:b/>
          <w:bCs/>
          <w:spacing w:val="9"/>
          <w:sz w:val="32"/>
          <w:szCs w:val="32"/>
          <w:lang w:eastAsia="zh-CN"/>
        </w:rPr>
        <w:t>一是</w:t>
      </w:r>
      <w:r>
        <w:rPr>
          <w:rFonts w:hint="eastAsia" w:ascii="仿宋_GB2312" w:hAnsi="宋体" w:eastAsia="仿宋_GB2312" w:cs="Courier New"/>
          <w:kern w:val="2"/>
          <w:sz w:val="32"/>
          <w:szCs w:val="32"/>
          <w:lang w:val="en-US" w:eastAsia="zh-CN"/>
        </w:rPr>
        <w:t>认真贯彻实施《中华人民共和国政府信息公开条例》，坚持以公开为常态、不公开为例外，用政府更加公开透明赢得人民群众更多理解、信任和支持。2024年在区门户网站公布</w:t>
      </w:r>
      <w:r>
        <w:rPr>
          <w:rFonts w:hint="eastAsia" w:ascii="仿宋_GB2312" w:hAnsi="仿宋_GB2312" w:eastAsia="仿宋_GB2312" w:cs="仿宋_GB2312"/>
          <w:color w:val="000000"/>
          <w:sz w:val="32"/>
          <w:szCs w:val="32"/>
        </w:rPr>
        <w:t>审计机关职责、责任清单、项目审计结果、审计工作报告及解读、审计查出问题整改报告及解</w:t>
      </w:r>
      <w:r>
        <w:rPr>
          <w:rFonts w:hint="eastAsia" w:ascii="仿宋_GB2312" w:hAnsi="仿宋_GB2312" w:eastAsia="仿宋_GB2312" w:cs="仿宋_GB2312"/>
          <w:color w:val="000000"/>
          <w:sz w:val="32"/>
          <w:szCs w:val="32"/>
          <w:highlight w:val="none"/>
        </w:rPr>
        <w:t>读等</w:t>
      </w:r>
      <w:r>
        <w:rPr>
          <w:rFonts w:hint="eastAsia" w:ascii="仿宋_GB2312" w:hAnsi="宋体" w:eastAsia="仿宋_GB2312" w:cs="Courier New"/>
          <w:kern w:val="2"/>
          <w:sz w:val="32"/>
          <w:szCs w:val="32"/>
          <w:lang w:val="en-US" w:eastAsia="zh-CN"/>
        </w:rPr>
        <w:t>信</w:t>
      </w:r>
      <w:r>
        <w:rPr>
          <w:rFonts w:hint="eastAsia" w:ascii="仿宋_GB2312" w:hAnsi="宋体" w:eastAsia="仿宋_GB2312" w:cs="Courier New"/>
          <w:kern w:val="2"/>
          <w:sz w:val="32"/>
          <w:szCs w:val="32"/>
          <w:highlight w:val="none"/>
          <w:lang w:val="en-US" w:eastAsia="zh-CN"/>
        </w:rPr>
        <w:t>息内容；</w:t>
      </w:r>
      <w:r>
        <w:rPr>
          <w:rFonts w:hint="eastAsia" w:ascii="仿宋_GB2312" w:hAnsi="宋体" w:eastAsia="仿宋_GB2312" w:cs="Courier New"/>
          <w:b/>
          <w:bCs/>
          <w:kern w:val="2"/>
          <w:sz w:val="32"/>
          <w:szCs w:val="32"/>
          <w:lang w:val="en-US" w:eastAsia="zh-CN"/>
        </w:rPr>
        <w:t>二是</w:t>
      </w:r>
      <w:r>
        <w:rPr>
          <w:rFonts w:hint="eastAsia" w:ascii="仿宋_GB2312" w:hAnsi="宋体" w:eastAsia="仿宋_GB2312" w:cs="Courier New"/>
          <w:kern w:val="2"/>
          <w:sz w:val="32"/>
          <w:szCs w:val="32"/>
          <w:lang w:val="en-US" w:eastAsia="zh-CN"/>
        </w:rPr>
        <w:t>注重</w:t>
      </w:r>
      <w:r>
        <w:rPr>
          <w:rFonts w:hint="eastAsia" w:ascii="仿宋_GB2312" w:hAnsi="仿宋_GB2312" w:eastAsia="仿宋_GB2312" w:cs="仿宋_GB2312"/>
          <w:color w:val="000000"/>
          <w:sz w:val="32"/>
          <w:szCs w:val="32"/>
          <w:lang w:val="en-US" w:eastAsia="zh-CN"/>
        </w:rPr>
        <w:t>发挥聘用法律顾问作用，所有合同及有关规范性文件都由律师先进行合法性前置审核，确保规范合法，有效规避行政风险。今年以来，法律顾问为我局提供法律问题咨询、合同审查、普法</w:t>
      </w:r>
      <w:r>
        <w:rPr>
          <w:rFonts w:hint="eastAsia" w:ascii="仿宋_GB2312" w:hAnsi="宋体" w:eastAsia="仿宋_GB2312" w:cs="Courier New"/>
          <w:kern w:val="2"/>
          <w:sz w:val="32"/>
          <w:szCs w:val="32"/>
          <w:lang w:val="en-US" w:eastAsia="zh-CN"/>
        </w:rPr>
        <w:t>讲</w:t>
      </w:r>
      <w:r>
        <w:rPr>
          <w:rFonts w:hint="eastAsia" w:ascii="仿宋_GB2312" w:hAnsi="宋体" w:eastAsia="仿宋_GB2312" w:cs="Courier New"/>
          <w:kern w:val="2"/>
          <w:sz w:val="32"/>
          <w:szCs w:val="32"/>
          <w:highlight w:val="none"/>
          <w:lang w:val="en-US" w:eastAsia="zh-CN"/>
        </w:rPr>
        <w:t>座等服务。</w:t>
      </w:r>
      <w:r>
        <w:rPr>
          <w:rFonts w:hint="eastAsia" w:ascii="仿宋_GB2312" w:hAnsi="宋体" w:eastAsia="仿宋_GB2312" w:cs="Courier New"/>
          <w:b/>
          <w:bCs/>
          <w:kern w:val="2"/>
          <w:sz w:val="32"/>
          <w:szCs w:val="32"/>
          <w:highlight w:val="none"/>
          <w:lang w:val="en-US" w:eastAsia="zh-CN"/>
        </w:rPr>
        <w:t>三</w:t>
      </w:r>
      <w:r>
        <w:rPr>
          <w:rFonts w:hint="eastAsia" w:ascii="仿宋_GB2312" w:hAnsi="宋体" w:eastAsia="仿宋_GB2312" w:cs="Courier New"/>
          <w:b/>
          <w:bCs/>
          <w:kern w:val="2"/>
          <w:sz w:val="32"/>
          <w:szCs w:val="32"/>
          <w:lang w:val="en-US" w:eastAsia="zh-CN"/>
        </w:rPr>
        <w:t>是</w:t>
      </w:r>
      <w:r>
        <w:rPr>
          <w:rFonts w:hint="eastAsia" w:ascii="仿宋_GB2312" w:hAnsi="宋体" w:eastAsia="仿宋_GB2312" w:cs="Courier New"/>
          <w:kern w:val="2"/>
          <w:sz w:val="32"/>
          <w:szCs w:val="32"/>
          <w:lang w:val="en-US" w:eastAsia="zh-CN"/>
        </w:rPr>
        <w:t>切实做好“八五”普法“后半篇文章”。开展《北京市审计条例》《中华人民共和国宪法》《中华人民共和国民法典》等相关法律法规学习；积极参与市局、区相关部门组织的培训，持续提高干部职工运用法治思维和法治方式干事创业和应对风险的能力，做尊法学法守法用法的模范。</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60" w:lineRule="exact"/>
        <w:ind w:leftChars="0" w:firstLine="640" w:firstLineChars="200"/>
        <w:textAlignment w:val="baseline"/>
        <w:outlineLvl w:val="0"/>
        <w:rPr>
          <w:rFonts w:hint="eastAsia" w:ascii="黑体" w:hAnsi="黑体" w:eastAsia="黑体" w:cs="黑体"/>
          <w:sz w:val="32"/>
          <w:szCs w:val="32"/>
        </w:rPr>
      </w:pPr>
      <w:r>
        <w:rPr>
          <w:rFonts w:hint="eastAsia" w:ascii="黑体" w:hAnsi="黑体" w:eastAsia="黑体" w:cs="黑体"/>
          <w:sz w:val="32"/>
          <w:szCs w:val="32"/>
        </w:rPr>
        <w:t>二、存在的不足和原因</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60" w:lineRule="exact"/>
        <w:ind w:leftChars="0" w:firstLine="640" w:firstLineChars="200"/>
        <w:textAlignment w:val="baseline"/>
        <w:outlineLvl w:val="0"/>
        <w:rPr>
          <w:rFonts w:hint="eastAsia" w:ascii="仿宋_GB2312" w:hAnsi="宋体" w:eastAsia="仿宋_GB2312" w:cs="Courier New"/>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不足：</w:t>
      </w:r>
      <w:r>
        <w:rPr>
          <w:rFonts w:hint="eastAsia" w:ascii="仿宋_GB2312" w:hAnsi="宋体" w:eastAsia="仿宋_GB2312" w:cs="Courier New"/>
          <w:b/>
          <w:bCs/>
          <w:kern w:val="2"/>
          <w:sz w:val="32"/>
          <w:szCs w:val="32"/>
          <w:lang w:val="en-US" w:eastAsia="zh-CN" w:bidi="ar-SA"/>
        </w:rPr>
        <w:t>一是学习欠深入、理解欠透彻，依法行政能力不够。</w:t>
      </w:r>
      <w:r>
        <w:rPr>
          <w:rFonts w:hint="eastAsia" w:ascii="仿宋_GB2312" w:hAnsi="宋体" w:eastAsia="仿宋_GB2312" w:cs="Courier New"/>
          <w:kern w:val="2"/>
          <w:sz w:val="32"/>
          <w:szCs w:val="32"/>
          <w:lang w:val="en-US" w:eastAsia="zh-CN" w:bidi="ar-SA"/>
        </w:rPr>
        <w:t>学习贯彻党的二十大和二十届三中全会精神、习近平法治思想还不够深入，</w:t>
      </w:r>
      <w:r>
        <w:rPr>
          <w:rFonts w:hint="eastAsia" w:ascii="仿宋_GB2312" w:hAnsi="仿宋_GB2312" w:eastAsia="仿宋_GB2312" w:cs="仿宋_GB2312"/>
          <w:sz w:val="32"/>
          <w:szCs w:val="32"/>
          <w:lang w:val="en-US" w:eastAsia="zh-CN"/>
        </w:rPr>
        <w:t>审计干部队伍履职能力与现阶段对审计工作查深查透的要求还有差距。</w:t>
      </w:r>
      <w:r>
        <w:rPr>
          <w:rFonts w:hint="eastAsia" w:ascii="仿宋_GB2312" w:hAnsi="宋体" w:eastAsia="仿宋_GB2312" w:cs="Courier New"/>
          <w:b/>
          <w:bCs/>
          <w:kern w:val="2"/>
          <w:sz w:val="32"/>
          <w:szCs w:val="32"/>
          <w:lang w:val="en-US" w:eastAsia="zh-CN" w:bidi="ar-SA"/>
        </w:rPr>
        <w:t>二是普法工作宣传力度有待进一步加强。</w:t>
      </w:r>
      <w:r>
        <w:rPr>
          <w:rFonts w:hint="eastAsia" w:ascii="仿宋_GB2312" w:hAnsi="宋体" w:eastAsia="仿宋_GB2312" w:cs="Courier New"/>
          <w:kern w:val="2"/>
          <w:sz w:val="32"/>
          <w:szCs w:val="32"/>
          <w:lang w:val="en-US" w:eastAsia="zh-CN" w:bidi="ar-SA"/>
        </w:rPr>
        <w:t>对普法宣传工作重视不够、举措不多、创新不强，法治宣传面比较窄，法治宣传载体不够鲜活。</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60" w:lineRule="exact"/>
        <w:ind w:leftChars="0" w:firstLine="640" w:firstLineChars="200"/>
        <w:textAlignment w:val="baseline"/>
        <w:outlineLvl w:val="0"/>
        <w:rPr>
          <w:rFonts w:hint="eastAsia" w:ascii="楷体_GB2312" w:hAnsi="楷体_GB2312" w:eastAsia="楷体_GB2312" w:cs="楷体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原因：</w:t>
      </w:r>
      <w:r>
        <w:rPr>
          <w:rFonts w:hint="eastAsia" w:ascii="仿宋_GB2312" w:hAnsi="宋体" w:eastAsia="仿宋_GB2312" w:cs="Courier New"/>
          <w:b/>
          <w:bCs/>
          <w:kern w:val="2"/>
          <w:sz w:val="32"/>
          <w:szCs w:val="32"/>
          <w:lang w:val="en-US" w:eastAsia="zh-CN" w:bidi="ar-SA"/>
        </w:rPr>
        <w:t>一是</w:t>
      </w:r>
      <w:r>
        <w:rPr>
          <w:rFonts w:hint="eastAsia" w:ascii="仿宋_GB2312" w:hAnsi="宋体" w:eastAsia="仿宋_GB2312" w:cs="Courier New"/>
          <w:kern w:val="2"/>
          <w:sz w:val="32"/>
          <w:szCs w:val="32"/>
          <w:lang w:val="en-US" w:eastAsia="zh-CN" w:bidi="ar-SA"/>
        </w:rPr>
        <w:t>对抓法治政府建设的认识还不够到位，抓好法治政府建设的抓手还不够多样；</w:t>
      </w:r>
      <w:r>
        <w:rPr>
          <w:rFonts w:hint="eastAsia" w:ascii="仿宋_GB2312" w:hAnsi="宋体" w:eastAsia="仿宋_GB2312" w:cs="Courier New"/>
          <w:b/>
          <w:bCs/>
          <w:kern w:val="2"/>
          <w:sz w:val="32"/>
          <w:szCs w:val="32"/>
          <w:lang w:val="en-US" w:eastAsia="zh-CN" w:bidi="ar-SA"/>
        </w:rPr>
        <w:t>二是</w:t>
      </w:r>
      <w:r>
        <w:rPr>
          <w:rFonts w:hint="eastAsia" w:ascii="仿宋_GB2312" w:hAnsi="宋体" w:eastAsia="仿宋_GB2312" w:cs="Courier New"/>
          <w:kern w:val="2"/>
          <w:sz w:val="32"/>
          <w:szCs w:val="32"/>
          <w:lang w:val="en-US" w:eastAsia="zh-CN" w:bidi="ar-SA"/>
        </w:rPr>
        <w:t>抓法治政府建设与抓日常事务工作结合还不够紧密。</w:t>
      </w:r>
    </w:p>
    <w:p>
      <w:pPr>
        <w:keepNext w:val="0"/>
        <w:keepLines w:val="0"/>
        <w:pageBreakBefore w:val="0"/>
        <w:widowControl w:val="0"/>
        <w:numPr>
          <w:ilvl w:val="0"/>
          <w:numId w:val="1"/>
        </w:numPr>
        <w:pBdr>
          <w:bottom w:val="single" w:color="FFFFFF" w:sz="4" w:space="31"/>
        </w:pBdr>
        <w:kinsoku/>
        <w:wordWrap/>
        <w:overflowPunct/>
        <w:topLinePunct w:val="0"/>
        <w:autoSpaceDE/>
        <w:autoSpaceDN/>
        <w:bidi w:val="0"/>
        <w:adjustRightInd/>
        <w:snapToGrid/>
        <w:spacing w:line="560" w:lineRule="exact"/>
        <w:ind w:leftChars="0" w:firstLine="640" w:firstLineChars="200"/>
        <w:textAlignment w:val="baseline"/>
        <w:outlineLvl w:val="0"/>
        <w:rPr>
          <w:rFonts w:hint="eastAsia" w:ascii="黑体" w:hAnsi="黑体" w:eastAsia="黑体" w:cs="Times New Roman"/>
          <w:sz w:val="32"/>
          <w:szCs w:val="32"/>
          <w:highlight w:val="none"/>
        </w:rPr>
      </w:pPr>
      <w:r>
        <w:rPr>
          <w:rFonts w:hint="eastAsia" w:ascii="黑体" w:hAnsi="黑体" w:eastAsia="黑体" w:cs="Times New Roman"/>
          <w:sz w:val="32"/>
          <w:szCs w:val="32"/>
          <w:highlight w:val="none"/>
        </w:rPr>
        <w:t>党政主要负责人履行推进法治建设第一责任人职责，加强法治政府建设的有关情况</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60" w:lineRule="exact"/>
        <w:ind w:firstLine="643" w:firstLineChars="200"/>
        <w:textAlignment w:val="baseline"/>
        <w:outlineLvl w:val="0"/>
        <w:rPr>
          <w:rFonts w:hint="eastAsia" w:ascii="仿宋_GB2312" w:hAnsi="宋体" w:eastAsia="仿宋_GB2312" w:cs="Courier New"/>
          <w:kern w:val="2"/>
          <w:sz w:val="32"/>
          <w:szCs w:val="32"/>
          <w:lang w:val="en-US" w:eastAsia="zh-CN" w:bidi="ar-SA"/>
        </w:rPr>
      </w:pPr>
      <w:r>
        <w:rPr>
          <w:rFonts w:hint="eastAsia" w:ascii="仿宋_GB2312" w:hAnsi="宋体" w:eastAsia="仿宋_GB2312" w:cs="Courier New"/>
          <w:b/>
          <w:bCs/>
          <w:kern w:val="2"/>
          <w:sz w:val="32"/>
          <w:szCs w:val="32"/>
          <w:lang w:val="en-US" w:eastAsia="zh-CN" w:bidi="ar-SA"/>
        </w:rPr>
        <w:t>一是</w:t>
      </w:r>
      <w:r>
        <w:rPr>
          <w:rFonts w:hint="eastAsia" w:ascii="仿宋_GB2312" w:hAnsi="宋体" w:eastAsia="仿宋_GB2312" w:cs="Courier New"/>
          <w:kern w:val="2"/>
          <w:sz w:val="32"/>
          <w:szCs w:val="32"/>
          <w:lang w:val="en-US" w:eastAsia="zh-CN" w:bidi="ar-SA"/>
        </w:rPr>
        <w:t>坚决贯彻党政主要负责人推进法治建设第一责任人职责，严格落实《党政主要负责人履行推进法治建设第一责任人职责规定》，将法治政府建设纳入2024年全局工作的重要位置，坚持重要工作亲自部署、重大问题亲自过问、重点环节亲自协调、重要任务亲自督办，统筹推进法治建设工作各项事务。</w:t>
      </w:r>
      <w:r>
        <w:rPr>
          <w:rFonts w:hint="eastAsia" w:ascii="仿宋_GB2312" w:hAnsi="宋体" w:eastAsia="仿宋_GB2312" w:cs="Courier New"/>
          <w:b/>
          <w:bCs/>
          <w:kern w:val="2"/>
          <w:sz w:val="32"/>
          <w:szCs w:val="32"/>
          <w:lang w:val="en-US" w:eastAsia="zh-CN" w:bidi="ar-SA"/>
        </w:rPr>
        <w:t>二是</w:t>
      </w:r>
      <w:r>
        <w:rPr>
          <w:rFonts w:hint="eastAsia" w:ascii="仿宋_GB2312" w:hAnsi="宋体" w:eastAsia="仿宋_GB2312" w:cs="Courier New"/>
          <w:kern w:val="2"/>
          <w:sz w:val="32"/>
          <w:szCs w:val="32"/>
          <w:lang w:val="en-US" w:eastAsia="zh-CN" w:bidi="ar-SA"/>
        </w:rPr>
        <w:t>发挥示范作用，带头学法守法用法。作为领导干部，党组书记坚持做带头学法、克己守法、规范用法的先锋和表率，认真学习领会习近平总书记关于全面推进依法治国的重要精神和习近平新时代中国特色社会主义思想有关法治建设的战略部署，深入学习</w:t>
      </w:r>
      <w:r>
        <w:rPr>
          <w:rFonts w:hint="eastAsia" w:ascii="仿宋_GB2312" w:hAnsi="宋体" w:eastAsia="仿宋_GB2312" w:cs="Courier New"/>
          <w:kern w:val="2"/>
          <w:sz w:val="32"/>
          <w:szCs w:val="32"/>
          <w:highlight w:val="none"/>
          <w:lang w:val="en-US" w:eastAsia="zh-CN" w:bidi="ar-SA"/>
        </w:rPr>
        <w:t>《中国共产党章程</w:t>
      </w:r>
      <w:bookmarkStart w:id="0" w:name="_GoBack"/>
      <w:bookmarkEnd w:id="0"/>
      <w:r>
        <w:rPr>
          <w:rFonts w:hint="eastAsia" w:ascii="仿宋_GB2312" w:hAnsi="宋体" w:eastAsia="仿宋_GB2312" w:cs="Courier New"/>
          <w:kern w:val="2"/>
          <w:sz w:val="32"/>
          <w:szCs w:val="32"/>
          <w:highlight w:val="none"/>
          <w:lang w:val="en-US" w:eastAsia="zh-CN" w:bidi="ar-SA"/>
        </w:rPr>
        <w:t>》《中国共产党纪律处分条例》《党史学习教育工作条例》等党内法规、《中华人民共和国宪法》《中华人民共和国民法典》等国家基础法律法规，为推进法治建设打牢法律理</w:t>
      </w:r>
      <w:r>
        <w:rPr>
          <w:rFonts w:hint="eastAsia" w:ascii="仿宋_GB2312" w:hAnsi="宋体" w:eastAsia="仿宋_GB2312" w:cs="Courier New"/>
          <w:kern w:val="2"/>
          <w:sz w:val="32"/>
          <w:szCs w:val="32"/>
          <w:lang w:val="en-US" w:eastAsia="zh-CN" w:bidi="ar-SA"/>
        </w:rPr>
        <w:t>论基础。坚持高标准，规范决策推进依法行政。</w:t>
      </w:r>
      <w:r>
        <w:rPr>
          <w:rFonts w:hint="eastAsia" w:ascii="仿宋_GB2312" w:hAnsi="宋体" w:eastAsia="仿宋_GB2312" w:cs="Courier New"/>
          <w:b/>
          <w:bCs/>
          <w:kern w:val="2"/>
          <w:sz w:val="32"/>
          <w:szCs w:val="32"/>
          <w:lang w:val="en-US" w:eastAsia="zh-CN" w:bidi="ar-SA"/>
        </w:rPr>
        <w:t>三是</w:t>
      </w:r>
      <w:r>
        <w:rPr>
          <w:rFonts w:hint="eastAsia" w:ascii="仿宋_GB2312" w:hAnsi="宋体" w:eastAsia="仿宋_GB2312" w:cs="Courier New"/>
          <w:kern w:val="2"/>
          <w:sz w:val="32"/>
          <w:szCs w:val="32"/>
          <w:lang w:val="en-US" w:eastAsia="zh-CN" w:bidi="ar-SA"/>
        </w:rPr>
        <w:t xml:space="preserve">严格执行议事规则和决策程序，坚持民主集中制，严格执行“三重一大”事项议事规则和决策程序，对重大事项决策、重要项目安排、大额资金的使用，经集体讨论研究后实施。确保重大行政决策经合法性审查和集体讨论，突出发挥法律顾问、公职律师作用。 </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60" w:lineRule="exact"/>
        <w:ind w:firstLine="640" w:firstLineChars="200"/>
        <w:textAlignment w:val="baseline"/>
        <w:outlineLvl w:val="0"/>
        <w:rPr>
          <w:rFonts w:hint="eastAsia" w:ascii="黑体" w:hAnsi="黑体" w:eastAsia="黑体" w:cs="Times New Roman"/>
          <w:sz w:val="32"/>
          <w:szCs w:val="32"/>
        </w:rPr>
      </w:pPr>
      <w:r>
        <w:rPr>
          <w:rFonts w:hint="eastAsia" w:ascii="黑体" w:hAnsi="黑体" w:eastAsia="黑体" w:cs="Times New Roman"/>
          <w:sz w:val="32"/>
          <w:szCs w:val="32"/>
          <w:lang w:val="en-US" w:eastAsia="zh-CN"/>
        </w:rPr>
        <w:t>四、</w:t>
      </w:r>
      <w:r>
        <w:rPr>
          <w:rFonts w:hint="eastAsia" w:ascii="黑体" w:hAnsi="黑体" w:eastAsia="黑体" w:cs="Times New Roman"/>
          <w:sz w:val="32"/>
          <w:szCs w:val="32"/>
        </w:rPr>
        <w:t>202</w:t>
      </w:r>
      <w:r>
        <w:rPr>
          <w:rFonts w:hint="eastAsia" w:ascii="黑体" w:hAnsi="黑体" w:eastAsia="黑体" w:cs="Times New Roman"/>
          <w:sz w:val="32"/>
          <w:szCs w:val="32"/>
          <w:lang w:val="en-US" w:eastAsia="zh-CN"/>
        </w:rPr>
        <w:t>5</w:t>
      </w:r>
      <w:r>
        <w:rPr>
          <w:rFonts w:hint="eastAsia" w:ascii="黑体" w:hAnsi="黑体" w:eastAsia="黑体" w:cs="Times New Roman"/>
          <w:sz w:val="32"/>
          <w:szCs w:val="32"/>
        </w:rPr>
        <w:t>年推进法治政府建设的主要安排</w:t>
      </w:r>
    </w:p>
    <w:p>
      <w:pPr>
        <w:keepNext w:val="0"/>
        <w:keepLines w:val="0"/>
        <w:pageBreakBefore w:val="0"/>
        <w:widowControl w:val="0"/>
        <w:numPr>
          <w:ilvl w:val="0"/>
          <w:numId w:val="2"/>
        </w:numPr>
        <w:pBdr>
          <w:bottom w:val="single" w:color="FFFFFF" w:sz="4" w:space="31"/>
        </w:pBdr>
        <w:kinsoku/>
        <w:wordWrap/>
        <w:overflowPunct/>
        <w:topLinePunct w:val="0"/>
        <w:autoSpaceDE/>
        <w:autoSpaceDN/>
        <w:bidi w:val="0"/>
        <w:adjustRightInd/>
        <w:snapToGrid/>
        <w:spacing w:line="560" w:lineRule="exact"/>
        <w:ind w:firstLine="640" w:firstLineChars="200"/>
        <w:textAlignment w:val="baseline"/>
        <w:outlineLvl w:val="0"/>
        <w:rPr>
          <w:rFonts w:hint="eastAsia" w:ascii="楷体_GB2312" w:hAnsi="楷体_GB2312" w:eastAsia="楷体_GB2312" w:cs="楷体_GB2312"/>
          <w:kern w:val="2"/>
          <w:sz w:val="32"/>
          <w:szCs w:val="32"/>
          <w:lang w:val="en-US" w:eastAsia="zh-CN"/>
        </w:rPr>
      </w:pPr>
      <w:r>
        <w:rPr>
          <w:rFonts w:hint="eastAsia" w:ascii="楷体_GB2312" w:hAnsi="楷体_GB2312" w:eastAsia="楷体_GB2312" w:cs="楷体_GB2312"/>
          <w:kern w:val="2"/>
          <w:sz w:val="32"/>
          <w:szCs w:val="32"/>
          <w:lang w:val="en-US" w:eastAsia="zh-CN"/>
        </w:rPr>
        <w:t>深入学习贯彻习近平法治思想</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60" w:lineRule="exact"/>
        <w:ind w:firstLine="640" w:firstLineChars="200"/>
        <w:textAlignment w:val="baseline"/>
        <w:outlineLvl w:val="0"/>
        <w:rPr>
          <w:rFonts w:hint="eastAsia" w:ascii="仿宋_GB2312" w:hAnsi="宋体" w:eastAsia="仿宋_GB2312" w:cs="Courier New"/>
          <w:kern w:val="2"/>
          <w:sz w:val="32"/>
          <w:szCs w:val="32"/>
          <w:lang w:val="en-US" w:eastAsia="zh-CN"/>
        </w:rPr>
      </w:pPr>
      <w:r>
        <w:rPr>
          <w:rFonts w:hint="eastAsia" w:ascii="仿宋_GB2312" w:hAnsi="宋体" w:eastAsia="仿宋_GB2312" w:cs="Courier New"/>
          <w:kern w:val="2"/>
          <w:sz w:val="32"/>
          <w:szCs w:val="32"/>
          <w:lang w:val="en-US" w:eastAsia="zh-CN"/>
        </w:rPr>
        <w:t>坚持以习近平法治思想为指导，扎实开展干部学法用法尊法守法各项活动，通过理论中心组集中学习、干部集中学习、法治讲座等多种形式，使法律知识、法治意识、法治精神融入身心,内化为干部的自觉意识和精神修养，外化为依法执政和依法行政的能力。</w:t>
      </w:r>
    </w:p>
    <w:p>
      <w:pPr>
        <w:keepNext w:val="0"/>
        <w:keepLines w:val="0"/>
        <w:pageBreakBefore w:val="0"/>
        <w:widowControl w:val="0"/>
        <w:numPr>
          <w:ilvl w:val="0"/>
          <w:numId w:val="2"/>
        </w:numPr>
        <w:pBdr>
          <w:bottom w:val="single" w:color="FFFFFF" w:sz="4" w:space="31"/>
        </w:pBdr>
        <w:kinsoku/>
        <w:wordWrap/>
        <w:overflowPunct/>
        <w:topLinePunct w:val="0"/>
        <w:autoSpaceDE/>
        <w:autoSpaceDN/>
        <w:bidi w:val="0"/>
        <w:adjustRightInd/>
        <w:snapToGrid/>
        <w:spacing w:line="560" w:lineRule="exact"/>
        <w:ind w:left="0" w:leftChars="0" w:firstLine="640" w:firstLineChars="200"/>
        <w:textAlignment w:val="baseline"/>
        <w:outlineLvl w:val="0"/>
        <w:rPr>
          <w:rFonts w:hint="eastAsia" w:ascii="楷体_GB2312" w:hAnsi="楷体_GB2312" w:eastAsia="楷体_GB2312" w:cs="楷体_GB2312"/>
          <w:kern w:val="2"/>
          <w:sz w:val="32"/>
          <w:szCs w:val="32"/>
          <w:lang w:val="en-US" w:eastAsia="zh-CN"/>
        </w:rPr>
      </w:pPr>
      <w:r>
        <w:rPr>
          <w:rFonts w:hint="eastAsia" w:ascii="楷体_GB2312" w:hAnsi="楷体_GB2312" w:eastAsia="楷体_GB2312" w:cs="楷体_GB2312"/>
          <w:kern w:val="2"/>
          <w:sz w:val="32"/>
          <w:szCs w:val="32"/>
          <w:lang w:val="en-US" w:eastAsia="zh-CN"/>
        </w:rPr>
        <w:t>创新开展法治宣传教育</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60" w:lineRule="exact"/>
        <w:ind w:firstLine="640" w:firstLineChars="200"/>
        <w:textAlignment w:val="baseline"/>
        <w:outlineLvl w:val="0"/>
        <w:rPr>
          <w:rFonts w:hint="eastAsia" w:ascii="仿宋_GB2312" w:hAnsi="宋体" w:eastAsia="仿宋_GB2312" w:cs="Courier New"/>
          <w:kern w:val="2"/>
          <w:sz w:val="32"/>
          <w:szCs w:val="32"/>
          <w:lang w:val="en-US" w:eastAsia="zh-CN"/>
        </w:rPr>
      </w:pPr>
      <w:r>
        <w:rPr>
          <w:rFonts w:hint="eastAsia" w:ascii="仿宋_GB2312" w:hAnsi="宋体" w:eastAsia="仿宋_GB2312" w:cs="Courier New"/>
          <w:kern w:val="2"/>
          <w:sz w:val="32"/>
          <w:szCs w:val="32"/>
          <w:lang w:val="en-US" w:eastAsia="zh-CN"/>
        </w:rPr>
        <w:t>整合各类普法资源，依托民法典宣传月、国家宪法日等重要普法宣传节点，不断创新法治宣传教育形式，充分利用线上线下渠道，营造良好的社会法治文化氛围，让普法更加深入人心，增强普法工作的精细化、深入化和多样化。</w:t>
      </w:r>
    </w:p>
    <w:p>
      <w:pPr>
        <w:keepNext w:val="0"/>
        <w:keepLines w:val="0"/>
        <w:pageBreakBefore w:val="0"/>
        <w:widowControl w:val="0"/>
        <w:numPr>
          <w:ilvl w:val="0"/>
          <w:numId w:val="2"/>
        </w:numPr>
        <w:pBdr>
          <w:bottom w:val="single" w:color="FFFFFF" w:sz="4" w:space="31"/>
        </w:pBdr>
        <w:kinsoku/>
        <w:wordWrap/>
        <w:overflowPunct/>
        <w:topLinePunct w:val="0"/>
        <w:autoSpaceDE/>
        <w:autoSpaceDN/>
        <w:bidi w:val="0"/>
        <w:adjustRightInd/>
        <w:snapToGrid/>
        <w:spacing w:line="560" w:lineRule="exact"/>
        <w:ind w:left="0" w:leftChars="0" w:firstLine="640" w:firstLineChars="200"/>
        <w:textAlignment w:val="baseline"/>
        <w:outlineLvl w:val="0"/>
        <w:rPr>
          <w:rFonts w:hint="eastAsia" w:ascii="仿宋_GB2312" w:hAnsi="宋体" w:eastAsia="仿宋_GB2312" w:cs="Courier New"/>
          <w:kern w:val="2"/>
          <w:sz w:val="32"/>
          <w:szCs w:val="32"/>
          <w:highlight w:val="none"/>
          <w:lang w:val="en-US" w:eastAsia="zh-CN"/>
        </w:rPr>
      </w:pPr>
      <w:r>
        <w:rPr>
          <w:rFonts w:hint="eastAsia" w:ascii="楷体_GB2312" w:hAnsi="楷体_GB2312" w:eastAsia="楷体_GB2312" w:cs="楷体_GB2312"/>
          <w:kern w:val="2"/>
          <w:sz w:val="32"/>
          <w:szCs w:val="32"/>
          <w:lang w:val="en-US" w:eastAsia="zh-CN"/>
        </w:rPr>
        <w:t>着力打造专业法治队伍</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60" w:lineRule="exact"/>
        <w:ind w:firstLine="640" w:firstLineChars="200"/>
        <w:textAlignment w:val="baseline"/>
        <w:outlineLvl w:val="0"/>
        <w:rPr>
          <w:rFonts w:hint="eastAsia" w:ascii="仿宋_GB2312" w:hAnsi="宋体" w:eastAsia="仿宋_GB2312" w:cs="Courier New"/>
          <w:kern w:val="2"/>
          <w:sz w:val="32"/>
          <w:szCs w:val="32"/>
          <w:highlight w:val="none"/>
          <w:lang w:val="en-US" w:eastAsia="zh-CN"/>
        </w:rPr>
      </w:pPr>
      <w:r>
        <w:rPr>
          <w:rFonts w:hint="eastAsia" w:ascii="仿宋_GB2312" w:hAnsi="宋体" w:eastAsia="仿宋_GB2312" w:cs="Courier New"/>
          <w:kern w:val="2"/>
          <w:sz w:val="32"/>
          <w:szCs w:val="32"/>
          <w:highlight w:val="none"/>
          <w:lang w:val="en-US" w:eastAsia="zh-CN"/>
        </w:rPr>
        <w:t xml:space="preserve">领导干部带头尊崇法治、敬畏法律，了解法律、掌握法律，不断提高运用法治思维和法治方式推动发展、化解矛盾、维护稳定的能力。同时，通过开展业务培训、法律知识学习以及专业技能提升课程，确保执法人员具备必要的法律知识和专业技能。   </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60" w:lineRule="exact"/>
        <w:ind w:firstLine="640" w:firstLineChars="200"/>
        <w:textAlignment w:val="baseline"/>
        <w:outlineLvl w:val="0"/>
        <w:rPr>
          <w:rFonts w:hint="eastAsia" w:ascii="黑体" w:hAnsi="黑体" w:eastAsia="黑体"/>
          <w:sz w:val="32"/>
          <w:szCs w:val="32"/>
        </w:rPr>
      </w:pPr>
      <w:r>
        <w:rPr>
          <w:rFonts w:hint="eastAsia" w:ascii="黑体" w:hAnsi="黑体" w:eastAsia="黑体"/>
          <w:sz w:val="32"/>
          <w:szCs w:val="32"/>
          <w:lang w:eastAsia="zh-CN"/>
        </w:rPr>
        <w:t>五、</w:t>
      </w:r>
      <w:r>
        <w:rPr>
          <w:rFonts w:hint="eastAsia" w:ascii="黑体" w:hAnsi="黑体" w:eastAsia="黑体"/>
          <w:sz w:val="32"/>
          <w:szCs w:val="32"/>
        </w:rPr>
        <w:t>其他需要报告的情况</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60" w:lineRule="exact"/>
        <w:ind w:firstLine="640" w:firstLineChars="200"/>
        <w:textAlignment w:val="baseline"/>
        <w:outlineLvl w:val="0"/>
        <w:rPr>
          <w:rFonts w:hint="eastAsia" w:eastAsia="宋体"/>
          <w:lang w:val="en-US" w:eastAsia="zh-CN"/>
        </w:rPr>
      </w:pPr>
      <w:r>
        <w:rPr>
          <w:rFonts w:hint="eastAsia" w:ascii="仿宋_GB2312" w:hAnsi="Times New Roman" w:eastAsia="仿宋_GB2312" w:cs="Times New Roman"/>
          <w:kern w:val="2"/>
          <w:sz w:val="32"/>
          <w:szCs w:val="32"/>
          <w:lang w:val="en-US" w:eastAsia="zh-CN" w:bidi="ar-SA"/>
        </w:rPr>
        <w:t>无</w:t>
      </w:r>
      <w:r>
        <w:rPr>
          <w:rFonts w:hint="eastAsia" w:eastAsia="宋体"/>
          <w:lang w:val="en-US" w:eastAsia="zh-CN"/>
        </w:rPr>
        <w:t xml:space="preserve"> </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60" w:lineRule="exact"/>
        <w:ind w:firstLine="640" w:firstLineChars="200"/>
        <w:textAlignment w:val="baseline"/>
        <w:outlineLvl w:val="0"/>
        <w:rPr>
          <w:rFonts w:ascii="宋体" w:hAnsi="宋体" w:eastAsia="楷体_GB2312" w:cs="Courier New"/>
          <w:sz w:val="32"/>
          <w:szCs w:val="32"/>
        </w:rPr>
      </w:pPr>
      <w:r>
        <w:rPr>
          <w:rFonts w:hint="eastAsia" w:ascii="仿宋_GB2312" w:hAnsi="宋体" w:eastAsia="仿宋_GB2312" w:cs="Courier New"/>
          <w:kern w:val="2"/>
          <w:sz w:val="32"/>
          <w:szCs w:val="32"/>
        </w:rPr>
        <w:t>特此报告。</w:t>
      </w:r>
    </w:p>
    <w:p>
      <w:pPr>
        <w:pStyle w:val="4"/>
        <w:keepNext w:val="0"/>
        <w:keepLines w:val="0"/>
        <w:pageBreakBefore w:val="0"/>
        <w:widowControl w:val="0"/>
        <w:kinsoku/>
        <w:wordWrap/>
        <w:overflowPunct/>
        <w:topLinePunct w:val="0"/>
        <w:autoSpaceDE/>
        <w:autoSpaceDN/>
        <w:bidi w:val="0"/>
        <w:adjustRightInd/>
        <w:snapToGrid w:val="0"/>
        <w:spacing w:line="560" w:lineRule="exact"/>
        <w:textAlignment w:val="auto"/>
        <w:rPr>
          <w:rFonts w:ascii="宋体" w:hAnsi="宋体" w:eastAsia="楷体_GB2312" w:cs="Courier New"/>
          <w:sz w:val="32"/>
          <w:szCs w:val="32"/>
        </w:rPr>
      </w:pP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楷体_GB2312">
    <w:altName w:val="楷体"/>
    <w:panose1 w:val="02010609030101010101"/>
    <w:charset w:val="86"/>
    <w:family w:val="roman"/>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方正粗宋简体">
    <w:altName w:val="宋体"/>
    <w:panose1 w:val="00000000000000000000"/>
    <w:charset w:val="86"/>
    <w:family w:val="script"/>
    <w:pitch w:val="default"/>
    <w:sig w:usb0="00000000" w:usb1="00000000" w:usb2="00000010" w:usb3="00000000" w:csb0="00040000" w:csb1="00000000"/>
  </w:font>
  <w:font w:name="Times">
    <w:altName w:val="Times New Roman"/>
    <w:panose1 w:val="02020603050405020304"/>
    <w:charset w:val="00"/>
    <w:family w:val="decorative"/>
    <w:pitch w:val="default"/>
    <w:sig w:usb0="00000000" w:usb1="00000000" w:usb2="00000009" w:usb3="00000000" w:csb0="000001FF" w:csb1="00000000"/>
  </w:font>
  <w:font w:name="仿宋_GB2312">
    <w:altName w:val="仿宋"/>
    <w:panose1 w:val="02010609030101010101"/>
    <w:charset w:val="86"/>
    <w:family w:val="roman"/>
    <w:pitch w:val="default"/>
    <w:sig w:usb0="00000000" w:usb1="00000000" w:usb2="00000000" w:usb3="00000000" w:csb0="00040000" w:csb1="00000000"/>
  </w:font>
  <w:font w:name="方正仿宋_GBK">
    <w:altName w:val="Arial Unicode MS"/>
    <w:panose1 w:val="02000000000000000000"/>
    <w:charset w:val="86"/>
    <w:family w:val="script"/>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roman"/>
    <w:pitch w:val="default"/>
    <w:sig w:usb0="800002BF" w:usb1="38CF7CFA" w:usb2="00000016" w:usb3="00000000" w:csb0="00040001" w:csb1="00000000"/>
  </w:font>
  <w:font w:name="Arial Unicode MS">
    <w:panose1 w:val="020B0604020202020204"/>
    <w:charset w:val="86"/>
    <w:family w:val="script"/>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roma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roma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roma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4"/>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513133197">
    <w:nsid w:val="1E95CA8D"/>
    <w:multiLevelType w:val="singleLevel"/>
    <w:tmpl w:val="1E95CA8D"/>
    <w:lvl w:ilvl="0" w:tentative="1">
      <w:start w:val="1"/>
      <w:numFmt w:val="chineseCounting"/>
      <w:suff w:val="nothing"/>
      <w:lvlText w:val="（%1）"/>
      <w:lvlJc w:val="left"/>
      <w:rPr>
        <w:rFonts w:hint="eastAsia"/>
      </w:rPr>
    </w:lvl>
  </w:abstractNum>
  <w:abstractNum w:abstractNumId="1158061688">
    <w:nsid w:val="45069E78"/>
    <w:multiLevelType w:val="singleLevel"/>
    <w:tmpl w:val="45069E78"/>
    <w:lvl w:ilvl="0" w:tentative="1">
      <w:start w:val="3"/>
      <w:numFmt w:val="chineseCounting"/>
      <w:suff w:val="nothing"/>
      <w:lvlText w:val="%1、"/>
      <w:lvlJc w:val="left"/>
      <w:rPr>
        <w:rFonts w:hint="eastAsia"/>
      </w:rPr>
    </w:lvl>
  </w:abstractNum>
  <w:num w:numId="1">
    <w:abstractNumId w:val="1158061688"/>
  </w:num>
  <w:num w:numId="2">
    <w:abstractNumId w:val="51313319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572365"/>
    <w:rsid w:val="40E96335"/>
    <w:rsid w:val="42822BD3"/>
    <w:rsid w:val="48D21657"/>
    <w:rsid w:val="5A57236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footnote text"/>
    <w:basedOn w:val="1"/>
    <w:uiPriority w:val="0"/>
    <w:pPr>
      <w:snapToGrid w:val="0"/>
      <w:jc w:val="left"/>
    </w:pPr>
    <w:rPr>
      <w:sz w:val="18"/>
      <w:szCs w:val="18"/>
    </w:rPr>
  </w:style>
  <w:style w:type="paragraph" w:styleId="3">
    <w:name w:val="Plain Text"/>
    <w:basedOn w:val="1"/>
    <w:next w:val="4"/>
    <w:uiPriority w:val="0"/>
    <w:rPr>
      <w:rFonts w:ascii="宋体" w:hAnsi="Courier New" w:eastAsia="宋体" w:cs="Times New Roman"/>
      <w:kern w:val="0"/>
      <w:sz w:val="20"/>
      <w:szCs w:val="20"/>
    </w:rPr>
  </w:style>
  <w:style w:type="paragraph" w:styleId="4">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5">
    <w:name w:val="Normal (Web)"/>
    <w:basedOn w:val="1"/>
    <w:qFormat/>
    <w:uiPriority w:val="0"/>
    <w:pPr>
      <w:spacing w:before="100" w:beforeAutospacing="1" w:after="100" w:afterAutospacing="1"/>
      <w:ind w:left="0" w:right="0"/>
      <w:jc w:val="left"/>
    </w:pPr>
    <w:rPr>
      <w:rFonts w:ascii="Times New Roman" w:hAnsi="Times New Roman" w:eastAsia="宋体" w:cs="Times New Roman"/>
      <w:kern w:val="0"/>
      <w:sz w:val="24"/>
      <w:lang w:val="en-US" w:eastAsia="zh-CN" w:bidi="ar-SA"/>
    </w:rPr>
  </w:style>
  <w:style w:type="character" w:styleId="7">
    <w:name w:val="Strong"/>
    <w:basedOn w:val="6"/>
    <w:qFormat/>
    <w:uiPriority w:val="0"/>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2025-01-06T01:43:00Z</dcterms:created>
  <dc:creator>李颖</dc:creator>
  <cp:lastModifiedBy>谢云</cp:lastModifiedBy>
  <dcterms:modified xsi:type="dcterms:W3CDTF">2026-04-29T01:33:01Z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