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DAB97">
      <w:pPr>
        <w:spacing w:line="560" w:lineRule="exact"/>
        <w:rPr>
          <w:rFonts w:ascii="仿宋_GB2312" w:hAnsi="仿宋_GB2312" w:eastAsia="仿宋_GB2312" w:cs="仿宋_GB2312"/>
          <w:b/>
          <w:sz w:val="24"/>
        </w:rPr>
      </w:pPr>
      <w:bookmarkStart w:id="0" w:name="_top"/>
      <w:bookmarkEnd w:id="0"/>
    </w:p>
    <w:p w14:paraId="420123D1">
      <w:pPr>
        <w:spacing w:line="560" w:lineRule="exact"/>
        <w:rPr>
          <w:rFonts w:ascii="仿宋_GB2312" w:hAnsi="仿宋_GB2312" w:eastAsia="仿宋_GB2312" w:cs="仿宋_GB2312"/>
          <w:b/>
          <w:sz w:val="24"/>
        </w:rPr>
      </w:pPr>
    </w:p>
    <w:p w14:paraId="5DDD4C41">
      <w:pPr>
        <w:spacing w:line="560" w:lineRule="exact"/>
        <w:jc w:val="center"/>
        <w:rPr>
          <w:rFonts w:ascii="仿宋_GB2312" w:hAnsi="仿宋_GB2312" w:eastAsia="仿宋_GB2312" w:cs="仿宋_GB2312"/>
          <w:b/>
          <w:sz w:val="24"/>
        </w:rPr>
      </w:pPr>
    </w:p>
    <w:p w14:paraId="7B938A90">
      <w:pPr>
        <w:spacing w:line="560" w:lineRule="exact"/>
        <w:jc w:val="center"/>
        <w:rPr>
          <w:rFonts w:ascii="仿宋_GB2312" w:hAnsi="仿宋_GB2312" w:eastAsia="仿宋_GB2312" w:cs="仿宋_GB2312"/>
          <w:b/>
          <w:sz w:val="24"/>
        </w:rPr>
      </w:pPr>
    </w:p>
    <w:p w14:paraId="4657A9C9">
      <w:pPr>
        <w:spacing w:line="360" w:lineRule="auto"/>
        <w:jc w:val="center"/>
        <w:rPr>
          <w:rFonts w:ascii="仿宋_GB2312" w:hAnsi="仿宋_GB2312" w:eastAsia="仿宋_GB2312" w:cs="仿宋_GB2312"/>
          <w:b/>
          <w:sz w:val="44"/>
          <w:szCs w:val="44"/>
          <w:u w:val="single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u w:val="single"/>
        </w:rPr>
        <w:t>北京市西城区应急管理局</w:t>
      </w:r>
    </w:p>
    <w:p w14:paraId="01DA60B4">
      <w:pPr>
        <w:spacing w:line="360" w:lineRule="auto"/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u w:val="single"/>
        </w:rPr>
        <w:t>202</w:t>
      </w:r>
      <w:r>
        <w:rPr>
          <w:rFonts w:hint="eastAsia" w:ascii="仿宋_GB2312" w:hAnsi="仿宋_GB2312" w:eastAsia="仿宋_GB2312" w:cs="仿宋_GB2312"/>
          <w:b/>
          <w:sz w:val="44"/>
          <w:szCs w:val="44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44"/>
          <w:szCs w:val="44"/>
          <w:u w:val="single"/>
        </w:rPr>
        <w:t>年行政执法制服采购项目</w:t>
      </w:r>
    </w:p>
    <w:p w14:paraId="4E3BC031">
      <w:pPr>
        <w:spacing w:line="360" w:lineRule="auto"/>
        <w:jc w:val="center"/>
        <w:rPr>
          <w:rFonts w:ascii="仿宋_GB2312" w:hAnsi="仿宋_GB2312" w:eastAsia="仿宋_GB2312" w:cs="仿宋_GB2312"/>
          <w:b/>
          <w:sz w:val="52"/>
          <w:szCs w:val="52"/>
        </w:rPr>
      </w:pPr>
    </w:p>
    <w:p w14:paraId="60A8AC51">
      <w:pPr>
        <w:spacing w:line="360" w:lineRule="auto"/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比选文件</w:t>
      </w:r>
    </w:p>
    <w:p w14:paraId="3DBE7BAF">
      <w:pPr>
        <w:spacing w:line="360" w:lineRule="auto"/>
        <w:jc w:val="center"/>
        <w:rPr>
          <w:rFonts w:ascii="仿宋_GB2312" w:hAnsi="仿宋_GB2312" w:eastAsia="仿宋_GB2312" w:cs="仿宋_GB2312"/>
          <w:b/>
          <w:sz w:val="72"/>
          <w:szCs w:val="22"/>
          <w:u w:val="single"/>
        </w:rPr>
      </w:pPr>
    </w:p>
    <w:p w14:paraId="417F2CBC">
      <w:pPr>
        <w:spacing w:line="560" w:lineRule="exact"/>
        <w:rPr>
          <w:rFonts w:ascii="仿宋_GB2312" w:hAnsi="仿宋_GB2312" w:eastAsia="仿宋_GB2312" w:cs="仿宋_GB2312"/>
          <w:sz w:val="24"/>
        </w:rPr>
      </w:pPr>
    </w:p>
    <w:p w14:paraId="2AEB4F7E">
      <w:pPr>
        <w:spacing w:line="560" w:lineRule="exact"/>
        <w:jc w:val="center"/>
        <w:rPr>
          <w:rFonts w:ascii="仿宋_GB2312" w:hAnsi="仿宋_GB2312" w:eastAsia="仿宋_GB2312" w:cs="仿宋_GB2312"/>
          <w:sz w:val="24"/>
        </w:rPr>
      </w:pPr>
    </w:p>
    <w:p w14:paraId="29300A6A">
      <w:pPr>
        <w:spacing w:line="560" w:lineRule="exact"/>
        <w:jc w:val="center"/>
        <w:rPr>
          <w:rFonts w:ascii="仿宋_GB2312" w:hAnsi="仿宋_GB2312" w:eastAsia="仿宋_GB2312" w:cs="仿宋_GB2312"/>
          <w:sz w:val="24"/>
        </w:rPr>
      </w:pPr>
    </w:p>
    <w:p w14:paraId="5BC8666F">
      <w:pPr>
        <w:spacing w:line="560" w:lineRule="exact"/>
        <w:jc w:val="center"/>
        <w:rPr>
          <w:rFonts w:ascii="仿宋_GB2312" w:hAnsi="仿宋_GB2312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color w:val="000000"/>
          <w:sz w:val="36"/>
          <w:szCs w:val="36"/>
        </w:rPr>
        <w:t>202</w:t>
      </w:r>
      <w:r>
        <w:rPr>
          <w:rFonts w:hint="eastAsia" w:ascii="仿宋" w:hAnsi="仿宋" w:eastAsia="仿宋" w:cs="仿宋_GB2312"/>
          <w:b/>
          <w:color w:val="000000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_GB2312"/>
          <w:b/>
          <w:color w:val="000000"/>
          <w:sz w:val="36"/>
          <w:szCs w:val="36"/>
        </w:rPr>
        <w:t>年</w:t>
      </w:r>
      <w:r>
        <w:rPr>
          <w:rFonts w:hint="eastAsia" w:ascii="仿宋" w:hAnsi="仿宋" w:eastAsia="仿宋" w:cs="仿宋_GB2312"/>
          <w:b/>
          <w:color w:val="000000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_GB2312"/>
          <w:b/>
          <w:color w:val="000000"/>
          <w:sz w:val="36"/>
          <w:szCs w:val="36"/>
        </w:rPr>
        <w:t>月</w:t>
      </w:r>
    </w:p>
    <w:p w14:paraId="09BA7043">
      <w:pPr>
        <w:spacing w:line="56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</w:p>
    <w:p w14:paraId="61019BEA">
      <w:pPr>
        <w:spacing w:line="56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</w:p>
    <w:p w14:paraId="3A10697D">
      <w:pPr>
        <w:spacing w:line="56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 xml:space="preserve"> </w:t>
      </w:r>
    </w:p>
    <w:p w14:paraId="54744995">
      <w:pPr>
        <w:spacing w:line="56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</w:p>
    <w:p w14:paraId="5FFCF720">
      <w:pPr>
        <w:spacing w:line="56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</w:p>
    <w:p w14:paraId="2921F819">
      <w:pPr>
        <w:spacing w:line="56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</w:p>
    <w:p w14:paraId="6A6C31D7">
      <w:pPr>
        <w:spacing w:line="56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</w:p>
    <w:p w14:paraId="6609F27E">
      <w:pPr>
        <w:spacing w:line="56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</w:p>
    <w:p w14:paraId="177A362D">
      <w:pPr>
        <w:spacing w:line="56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</w:p>
    <w:p w14:paraId="0FFC22FE">
      <w:pPr>
        <w:spacing w:line="560" w:lineRule="exact"/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</w:p>
    <w:p w14:paraId="4D548343">
      <w:pPr>
        <w:spacing w:line="560" w:lineRule="exact"/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目        录</w:t>
      </w:r>
    </w:p>
    <w:p w14:paraId="07C3A755">
      <w:pPr>
        <w:spacing w:line="560" w:lineRule="exact"/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</w:p>
    <w:p w14:paraId="4400F6DF">
      <w:pPr>
        <w:spacing w:line="560" w:lineRule="exact"/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</w:p>
    <w:p w14:paraId="6917214A">
      <w:pPr>
        <w:pStyle w:val="9"/>
        <w:tabs>
          <w:tab w:val="right" w:leader="dot" w:pos="8732"/>
        </w:tabs>
        <w:spacing w:line="480" w:lineRule="auto"/>
        <w:rPr>
          <w:rFonts w:ascii="Arial" w:hAnsi="Arial" w:cs="Arial"/>
          <w:b/>
          <w:bCs/>
          <w:sz w:val="28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52"/>
          <w:szCs w:val="52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52"/>
          <w:szCs w:val="52"/>
        </w:rPr>
        <w:instrText xml:space="preserve">TOC \o "1-1" \h \u </w:instrText>
      </w:r>
      <w:r>
        <w:rPr>
          <w:rFonts w:hint="eastAsia" w:ascii="仿宋_GB2312" w:hAnsi="仿宋_GB2312" w:eastAsia="仿宋_GB2312" w:cs="仿宋_GB2312"/>
          <w:b/>
          <w:bCs/>
          <w:sz w:val="52"/>
          <w:szCs w:val="52"/>
        </w:rPr>
        <w:fldChar w:fldCharType="separate"/>
      </w:r>
      <w:r>
        <w:fldChar w:fldCharType="begin"/>
      </w:r>
      <w:r>
        <w:instrText xml:space="preserve"> HYPERLINK \l "_Toc4313" </w:instrText>
      </w:r>
      <w:r>
        <w:fldChar w:fldCharType="separate"/>
      </w:r>
      <w:r>
        <w:rPr>
          <w:rFonts w:ascii="Arial" w:hAnsi="Arial" w:eastAsia="仿宋_GB2312" w:cs="Arial"/>
          <w:b/>
          <w:bCs/>
          <w:sz w:val="28"/>
          <w:szCs w:val="24"/>
        </w:rPr>
        <w:t>第一部分　采购邀请</w:t>
      </w:r>
      <w:r>
        <w:rPr>
          <w:rFonts w:ascii="Arial" w:hAnsi="Arial" w:cs="Arial"/>
          <w:b/>
          <w:bCs/>
          <w:sz w:val="28"/>
          <w:szCs w:val="24"/>
        </w:rPr>
        <w:tab/>
      </w:r>
      <w:r>
        <w:rPr>
          <w:rFonts w:hint="eastAsia" w:ascii="Arial" w:hAnsi="Arial" w:cs="Arial"/>
          <w:b/>
          <w:bCs/>
          <w:sz w:val="28"/>
          <w:szCs w:val="24"/>
        </w:rPr>
        <w:t>1</w:t>
      </w:r>
      <w:r>
        <w:rPr>
          <w:rFonts w:hint="eastAsia" w:ascii="Arial" w:hAnsi="Arial" w:cs="Arial"/>
          <w:b/>
          <w:bCs/>
          <w:sz w:val="28"/>
          <w:szCs w:val="24"/>
        </w:rPr>
        <w:fldChar w:fldCharType="end"/>
      </w:r>
    </w:p>
    <w:p w14:paraId="1CC6CD78">
      <w:pPr>
        <w:pStyle w:val="9"/>
        <w:tabs>
          <w:tab w:val="right" w:leader="dot" w:pos="8732"/>
        </w:tabs>
        <w:spacing w:line="480" w:lineRule="auto"/>
        <w:rPr>
          <w:rFonts w:ascii="Arial" w:hAnsi="Arial" w:cs="Arial"/>
          <w:b/>
          <w:bCs/>
          <w:sz w:val="28"/>
          <w:szCs w:val="24"/>
        </w:rPr>
      </w:pPr>
      <w:r>
        <w:fldChar w:fldCharType="begin"/>
      </w:r>
      <w:r>
        <w:instrText xml:space="preserve"> HYPERLINK \l "_Toc20431" </w:instrText>
      </w:r>
      <w:r>
        <w:fldChar w:fldCharType="separate"/>
      </w:r>
      <w:r>
        <w:rPr>
          <w:rFonts w:ascii="Arial" w:hAnsi="Arial" w:eastAsia="仿宋_GB2312" w:cs="Arial"/>
          <w:b/>
          <w:bCs/>
          <w:sz w:val="28"/>
          <w:szCs w:val="24"/>
        </w:rPr>
        <w:t>第二部分　应答文件编制要求</w:t>
      </w:r>
      <w:r>
        <w:rPr>
          <w:rFonts w:ascii="Arial" w:hAnsi="Arial" w:cs="Arial"/>
          <w:b/>
          <w:bCs/>
          <w:sz w:val="28"/>
          <w:szCs w:val="24"/>
        </w:rPr>
        <w:tab/>
      </w:r>
      <w:r>
        <w:rPr>
          <w:rFonts w:hint="eastAsia" w:ascii="Arial" w:hAnsi="Arial" w:cs="Arial"/>
          <w:b/>
          <w:bCs/>
          <w:sz w:val="28"/>
          <w:szCs w:val="24"/>
        </w:rPr>
        <w:t>2</w:t>
      </w:r>
      <w:r>
        <w:rPr>
          <w:rFonts w:hint="eastAsia" w:ascii="Arial" w:hAnsi="Arial" w:cs="Arial"/>
          <w:b/>
          <w:bCs/>
          <w:sz w:val="28"/>
          <w:szCs w:val="24"/>
        </w:rPr>
        <w:fldChar w:fldCharType="end"/>
      </w:r>
    </w:p>
    <w:p w14:paraId="11D2F7A0">
      <w:pPr>
        <w:pStyle w:val="9"/>
        <w:tabs>
          <w:tab w:val="right" w:leader="dot" w:pos="8732"/>
        </w:tabs>
        <w:spacing w:line="480" w:lineRule="auto"/>
        <w:rPr>
          <w:rFonts w:ascii="Arial" w:hAnsi="Arial" w:eastAsia="仿宋_GB2312" w:cs="Arial"/>
          <w:b/>
          <w:bCs/>
          <w:sz w:val="28"/>
          <w:szCs w:val="52"/>
        </w:rPr>
      </w:pPr>
      <w:r>
        <w:fldChar w:fldCharType="begin"/>
      </w:r>
      <w:r>
        <w:instrText xml:space="preserve"> HYPERLINK \l "_Toc12171" </w:instrText>
      </w:r>
      <w:r>
        <w:fldChar w:fldCharType="separate"/>
      </w:r>
      <w:r>
        <w:rPr>
          <w:rFonts w:ascii="Arial" w:hAnsi="Arial" w:eastAsia="仿宋_GB2312" w:cs="Arial"/>
          <w:b/>
          <w:bCs/>
          <w:sz w:val="28"/>
          <w:szCs w:val="24"/>
        </w:rPr>
        <w:t>第三部分　</w:t>
      </w:r>
      <w:r>
        <w:rPr>
          <w:rFonts w:hint="eastAsia" w:ascii="Arial" w:hAnsi="Arial" w:eastAsia="仿宋_GB2312" w:cs="Arial"/>
          <w:b/>
          <w:bCs/>
          <w:sz w:val="28"/>
          <w:szCs w:val="24"/>
        </w:rPr>
        <w:t>采购需求</w:t>
      </w:r>
      <w:r>
        <w:rPr>
          <w:rFonts w:ascii="Arial" w:hAnsi="Arial" w:cs="Arial"/>
          <w:b/>
          <w:bCs/>
          <w:sz w:val="28"/>
          <w:szCs w:val="24"/>
        </w:rPr>
        <w:tab/>
      </w:r>
      <w:r>
        <w:rPr>
          <w:rFonts w:hint="eastAsia" w:ascii="Arial" w:hAnsi="Arial" w:cs="Arial"/>
          <w:b/>
          <w:bCs/>
          <w:sz w:val="28"/>
          <w:szCs w:val="24"/>
        </w:rPr>
        <w:t>3</w:t>
      </w:r>
      <w:r>
        <w:rPr>
          <w:rFonts w:hint="eastAsia" w:ascii="Arial" w:hAnsi="Arial" w:cs="Arial"/>
          <w:b/>
          <w:bCs/>
          <w:sz w:val="28"/>
          <w:szCs w:val="24"/>
        </w:rPr>
        <w:fldChar w:fldCharType="end"/>
      </w:r>
    </w:p>
    <w:p w14:paraId="544B5459">
      <w:pPr>
        <w:pStyle w:val="9"/>
        <w:tabs>
          <w:tab w:val="right" w:leader="dot" w:pos="8732"/>
        </w:tabs>
        <w:spacing w:line="480" w:lineRule="auto"/>
        <w:rPr>
          <w:rFonts w:ascii="Arial" w:hAnsi="Arial" w:eastAsia="仿宋_GB2312" w:cs="Arial"/>
          <w:b/>
          <w:bCs/>
          <w:sz w:val="28"/>
          <w:szCs w:val="52"/>
        </w:rPr>
      </w:pPr>
      <w:r>
        <w:fldChar w:fldCharType="begin"/>
      </w:r>
      <w:r>
        <w:instrText xml:space="preserve"> HYPERLINK \l "_Toc2223" </w:instrText>
      </w:r>
      <w:r>
        <w:fldChar w:fldCharType="separate"/>
      </w:r>
      <w:r>
        <w:rPr>
          <w:rFonts w:ascii="Arial" w:hAnsi="Arial" w:eastAsia="仿宋_GB2312" w:cs="Arial"/>
          <w:b/>
          <w:bCs/>
          <w:sz w:val="28"/>
          <w:szCs w:val="24"/>
        </w:rPr>
        <w:t>第</w:t>
      </w:r>
      <w:r>
        <w:rPr>
          <w:rFonts w:hint="eastAsia" w:ascii="Arial" w:hAnsi="Arial" w:eastAsia="仿宋_GB2312" w:cs="Arial"/>
          <w:b/>
          <w:bCs/>
          <w:sz w:val="28"/>
          <w:szCs w:val="24"/>
        </w:rPr>
        <w:t>四</w:t>
      </w:r>
      <w:r>
        <w:rPr>
          <w:rFonts w:ascii="Arial" w:hAnsi="Arial" w:eastAsia="仿宋_GB2312" w:cs="Arial"/>
          <w:b/>
          <w:bCs/>
          <w:sz w:val="28"/>
          <w:szCs w:val="24"/>
        </w:rPr>
        <w:t>部分　</w:t>
      </w:r>
      <w:r>
        <w:rPr>
          <w:rFonts w:hint="eastAsia" w:ascii="Arial" w:hAnsi="Arial" w:eastAsia="仿宋_GB2312" w:cs="Arial"/>
          <w:b/>
          <w:bCs/>
          <w:sz w:val="28"/>
          <w:szCs w:val="24"/>
        </w:rPr>
        <w:t>评审方法及标准</w:t>
      </w:r>
      <w:r>
        <w:rPr>
          <w:rFonts w:ascii="Arial" w:hAnsi="Arial" w:cs="Arial"/>
          <w:b/>
          <w:bCs/>
          <w:sz w:val="28"/>
          <w:szCs w:val="24"/>
        </w:rPr>
        <w:tab/>
      </w:r>
      <w:r>
        <w:rPr>
          <w:rFonts w:hint="eastAsia" w:ascii="Arial" w:hAnsi="Arial" w:cs="Arial"/>
          <w:b/>
          <w:bCs/>
          <w:sz w:val="28"/>
          <w:szCs w:val="24"/>
        </w:rPr>
        <w:t>6</w:t>
      </w:r>
      <w:r>
        <w:rPr>
          <w:rFonts w:hint="eastAsia" w:ascii="Arial" w:hAnsi="Arial" w:cs="Arial"/>
          <w:b/>
          <w:bCs/>
          <w:sz w:val="28"/>
          <w:szCs w:val="24"/>
        </w:rPr>
        <w:fldChar w:fldCharType="end"/>
      </w:r>
    </w:p>
    <w:p w14:paraId="064F7F97">
      <w:pPr>
        <w:pStyle w:val="9"/>
        <w:tabs>
          <w:tab w:val="right" w:leader="dot" w:pos="8732"/>
        </w:tabs>
        <w:spacing w:line="480" w:lineRule="auto"/>
        <w:rPr>
          <w:rFonts w:ascii="Arial" w:hAnsi="Arial" w:eastAsia="仿宋_GB2312" w:cs="Arial"/>
          <w:b/>
          <w:bCs/>
          <w:sz w:val="28"/>
          <w:szCs w:val="52"/>
        </w:rPr>
      </w:pPr>
      <w:r>
        <w:fldChar w:fldCharType="begin"/>
      </w:r>
      <w:r>
        <w:instrText xml:space="preserve"> HYPERLINK \l "_Toc16666" </w:instrText>
      </w:r>
      <w:r>
        <w:fldChar w:fldCharType="separate"/>
      </w:r>
      <w:r>
        <w:rPr>
          <w:rFonts w:ascii="Arial" w:hAnsi="Arial" w:eastAsia="仿宋_GB2312" w:cs="Arial"/>
          <w:b/>
          <w:bCs/>
          <w:sz w:val="28"/>
          <w:szCs w:val="24"/>
        </w:rPr>
        <w:t>第</w:t>
      </w:r>
      <w:r>
        <w:rPr>
          <w:rFonts w:hint="eastAsia" w:ascii="Arial" w:hAnsi="Arial" w:eastAsia="仿宋_GB2312" w:cs="Arial"/>
          <w:b/>
          <w:bCs/>
          <w:sz w:val="28"/>
          <w:szCs w:val="24"/>
        </w:rPr>
        <w:t>五</w:t>
      </w:r>
      <w:r>
        <w:rPr>
          <w:rFonts w:ascii="Arial" w:hAnsi="Arial" w:eastAsia="仿宋_GB2312" w:cs="Arial"/>
          <w:b/>
          <w:bCs/>
          <w:sz w:val="28"/>
          <w:szCs w:val="24"/>
        </w:rPr>
        <w:t>部分　附件</w:t>
      </w:r>
      <w:r>
        <w:rPr>
          <w:rFonts w:ascii="Arial" w:hAnsi="Arial" w:cs="Arial"/>
          <w:b/>
          <w:bCs/>
          <w:sz w:val="28"/>
          <w:szCs w:val="24"/>
        </w:rPr>
        <w:tab/>
      </w:r>
      <w:r>
        <w:rPr>
          <w:rFonts w:hint="eastAsia" w:ascii="Arial" w:hAnsi="Arial" w:cs="Arial"/>
          <w:b/>
          <w:bCs/>
          <w:sz w:val="28"/>
          <w:szCs w:val="24"/>
        </w:rPr>
        <w:t>8</w:t>
      </w:r>
      <w:r>
        <w:rPr>
          <w:rFonts w:hint="eastAsia" w:ascii="Arial" w:hAnsi="Arial" w:cs="Arial"/>
          <w:b/>
          <w:bCs/>
          <w:sz w:val="28"/>
          <w:szCs w:val="24"/>
        </w:rPr>
        <w:fldChar w:fldCharType="end"/>
      </w:r>
    </w:p>
    <w:p w14:paraId="56EAE6DD">
      <w:pPr>
        <w:spacing w:line="480" w:lineRule="auto"/>
      </w:pPr>
    </w:p>
    <w:p w14:paraId="56DDCE95">
      <w:pPr>
        <w:spacing w:line="560" w:lineRule="exact"/>
      </w:pPr>
    </w:p>
    <w:p w14:paraId="4296852D">
      <w:pPr>
        <w:spacing w:line="560" w:lineRule="exact"/>
        <w:jc w:val="center"/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52"/>
        </w:rPr>
        <w:fldChar w:fldCharType="end"/>
      </w:r>
    </w:p>
    <w:p w14:paraId="4917AF16">
      <w:pPr>
        <w:spacing w:line="560" w:lineRule="exact"/>
        <w:jc w:val="center"/>
        <w:rPr>
          <w:rFonts w:ascii="仿宋_GB2312" w:hAnsi="仿宋_GB2312" w:eastAsia="仿宋_GB2312" w:cs="仿宋_GB2312"/>
          <w:b/>
          <w:sz w:val="24"/>
        </w:rPr>
      </w:pPr>
    </w:p>
    <w:p w14:paraId="0633F043">
      <w:pPr>
        <w:spacing w:line="560" w:lineRule="exact"/>
        <w:jc w:val="center"/>
        <w:rPr>
          <w:rFonts w:ascii="仿宋_GB2312" w:hAnsi="仿宋_GB2312" w:eastAsia="仿宋_GB2312" w:cs="仿宋_GB2312"/>
          <w:caps/>
          <w:sz w:val="24"/>
        </w:rPr>
      </w:pPr>
      <w:bookmarkStart w:id="1" w:name="第一部分"/>
    </w:p>
    <w:p w14:paraId="5A4956A1">
      <w:pPr>
        <w:spacing w:line="560" w:lineRule="exact"/>
        <w:jc w:val="center"/>
        <w:rPr>
          <w:rFonts w:ascii="仿宋_GB2312" w:hAnsi="仿宋_GB2312" w:eastAsia="仿宋_GB2312" w:cs="仿宋_GB2312"/>
          <w:caps/>
          <w:sz w:val="24"/>
        </w:rPr>
      </w:pPr>
    </w:p>
    <w:p w14:paraId="48365B6D">
      <w:pPr>
        <w:pStyle w:val="2"/>
      </w:pPr>
    </w:p>
    <w:p w14:paraId="08F6B28C">
      <w:pPr>
        <w:pStyle w:val="2"/>
      </w:pPr>
    </w:p>
    <w:p w14:paraId="207174C2">
      <w:pPr>
        <w:pStyle w:val="2"/>
      </w:pPr>
    </w:p>
    <w:p w14:paraId="00731B97">
      <w:pPr>
        <w:pStyle w:val="2"/>
      </w:pPr>
    </w:p>
    <w:p w14:paraId="26807258">
      <w:pPr>
        <w:pStyle w:val="2"/>
      </w:pPr>
    </w:p>
    <w:p w14:paraId="3A04249D">
      <w:pPr>
        <w:pStyle w:val="2"/>
      </w:pPr>
    </w:p>
    <w:p w14:paraId="78B7AB2A">
      <w:pPr>
        <w:pStyle w:val="2"/>
      </w:pPr>
    </w:p>
    <w:p w14:paraId="7C8C3D8E">
      <w:pPr>
        <w:pStyle w:val="2"/>
      </w:pPr>
    </w:p>
    <w:p w14:paraId="5A6EC604">
      <w:pPr>
        <w:pStyle w:val="2"/>
      </w:pPr>
    </w:p>
    <w:p w14:paraId="2702BD92">
      <w:pPr>
        <w:pStyle w:val="2"/>
      </w:pPr>
    </w:p>
    <w:p w14:paraId="4AC30CCC">
      <w:pPr>
        <w:spacing w:line="560" w:lineRule="exact"/>
        <w:jc w:val="center"/>
        <w:rPr>
          <w:rFonts w:ascii="仿宋_GB2312" w:hAnsi="仿宋_GB2312" w:eastAsia="仿宋_GB2312" w:cs="仿宋_GB2312"/>
          <w:caps/>
          <w:sz w:val="24"/>
        </w:rPr>
      </w:pPr>
    </w:p>
    <w:p w14:paraId="5B9C338B">
      <w:pPr>
        <w:pStyle w:val="3"/>
        <w:spacing w:before="0" w:after="0" w:line="560" w:lineRule="exact"/>
        <w:rPr>
          <w:rFonts w:ascii="仿宋_GB2312" w:hAnsi="仿宋_GB2312" w:eastAsia="仿宋_GB2312" w:cs="仿宋_GB2312"/>
          <w:sz w:val="32"/>
        </w:rPr>
        <w:sectPr>
          <w:headerReference r:id="rId3" w:type="default"/>
          <w:endnotePr>
            <w:numFmt w:val="decimal"/>
          </w:endnotePr>
          <w:pgSz w:w="11906" w:h="16838"/>
          <w:pgMar w:top="1247" w:right="1587" w:bottom="1247" w:left="1587" w:header="680" w:footer="567" w:gutter="0"/>
          <w:pgNumType w:start="1"/>
          <w:cols w:space="720" w:num="1"/>
          <w:docGrid w:linePitch="462" w:charSpace="0"/>
        </w:sectPr>
      </w:pPr>
      <w:bookmarkStart w:id="2" w:name="_Toc32485"/>
      <w:bookmarkStart w:id="3" w:name="_Toc8025"/>
      <w:bookmarkStart w:id="4" w:name="_Toc19933"/>
      <w:bookmarkStart w:id="5" w:name="_Toc537"/>
      <w:bookmarkStart w:id="6" w:name="_Toc4313"/>
      <w:bookmarkStart w:id="7" w:name="_Toc30336"/>
      <w:bookmarkStart w:id="8" w:name="_Toc21956"/>
    </w:p>
    <w:p w14:paraId="19F16793">
      <w:pPr>
        <w:pStyle w:val="3"/>
        <w:spacing w:before="0" w:after="0" w:line="560" w:lineRule="exact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第一部分</w:t>
      </w:r>
      <w:bookmarkEnd w:id="1"/>
      <w:r>
        <w:rPr>
          <w:rFonts w:hint="eastAsia" w:ascii="仿宋_GB2312" w:hAnsi="仿宋_GB2312" w:eastAsia="仿宋_GB2312" w:cs="仿宋_GB2312"/>
          <w:sz w:val="32"/>
        </w:rPr>
        <w:t>　</w:t>
      </w:r>
      <w:bookmarkEnd w:id="2"/>
      <w:bookmarkEnd w:id="3"/>
      <w:bookmarkEnd w:id="4"/>
      <w:bookmarkEnd w:id="5"/>
      <w:r>
        <w:rPr>
          <w:rFonts w:hint="eastAsia" w:ascii="仿宋_GB2312" w:hAnsi="仿宋_GB2312" w:eastAsia="仿宋_GB2312" w:cs="仿宋_GB2312"/>
          <w:sz w:val="32"/>
        </w:rPr>
        <w:t>采购邀请</w:t>
      </w:r>
      <w:bookmarkEnd w:id="6"/>
      <w:bookmarkEnd w:id="7"/>
      <w:bookmarkEnd w:id="8"/>
    </w:p>
    <w:p w14:paraId="17BD27CC"/>
    <w:p w14:paraId="579E7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北京市西城区应急管理局</w:t>
      </w:r>
      <w:r>
        <w:rPr>
          <w:rFonts w:hint="eastAsia" w:ascii="仿宋_GB2312" w:hAnsi="仿宋_GB2312" w:eastAsia="仿宋_GB2312" w:cs="仿宋_GB2312"/>
          <w:sz w:val="28"/>
          <w:szCs w:val="28"/>
        </w:rPr>
        <w:t>对下述服务以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比选方式（以下简称比选）</w:t>
      </w:r>
      <w:r>
        <w:rPr>
          <w:rFonts w:hint="eastAsia" w:ascii="仿宋_GB2312" w:hAnsi="仿宋_GB2312" w:eastAsia="仿宋_GB2312" w:cs="仿宋_GB2312"/>
          <w:sz w:val="28"/>
          <w:szCs w:val="28"/>
        </w:rPr>
        <w:t>确定1家供应商。现邀请贵单位前来参加本次采购工作。</w:t>
      </w:r>
    </w:p>
    <w:p w14:paraId="0E3BA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1.项目名称：202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年行政执法制服采购项目</w:t>
      </w:r>
    </w:p>
    <w:p w14:paraId="2F6D2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2.项目控制金额：4.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35066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</w:t>
      </w:r>
    </w:p>
    <w:p w14:paraId="43B6C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项目基本概况介绍：按照全市统一部署，为保持全市持证执法队伍着装规范和整齐划一，认真落实《综合行政执法制式服装和标志管理办法》要求，满足日常应急管理执法工作需要，我局拟在近期安排部分执法制服到期更新采购工作。</w:t>
      </w:r>
    </w:p>
    <w:p w14:paraId="33C3E3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4.响应人应具备的资格：</w:t>
      </w:r>
    </w:p>
    <w:p w14:paraId="3DA5E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</w:rPr>
        <w:t>（1）满足《中华人民共和国政府采购法》第二十二条规定的要求</w:t>
      </w:r>
      <w:r>
        <w:rPr>
          <w:rFonts w:hint="eastAsia" w:ascii="仿宋" w:hAnsi="仿宋" w:eastAsia="仿宋"/>
          <w:sz w:val="28"/>
          <w:lang w:eastAsia="zh-CN"/>
        </w:rPr>
        <w:t>；</w:t>
      </w:r>
    </w:p>
    <w:p w14:paraId="56B74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lang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（2）</w:t>
      </w:r>
      <w:r>
        <w:rPr>
          <w:rFonts w:hint="eastAsia" w:ascii="仿宋" w:hAnsi="仿宋" w:eastAsia="仿宋"/>
          <w:sz w:val="28"/>
        </w:rPr>
        <w:t>参与比选的服务机构不能是被列入“信用中国”网站(www.creditchina.gov.cn)失信被执行人、重大税收违法案件当事人名单、政府采购严重违法失信行为记录名单的供应商</w:t>
      </w:r>
      <w:r>
        <w:rPr>
          <w:rFonts w:hint="eastAsia" w:ascii="仿宋" w:hAnsi="仿宋" w:eastAsia="仿宋"/>
          <w:sz w:val="28"/>
          <w:lang w:eastAsia="zh-CN"/>
        </w:rPr>
        <w:t>；</w:t>
      </w:r>
    </w:p>
    <w:p w14:paraId="3C94C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</w:rPr>
        <w:t>（3）近3年内有制服采购相关工作经历</w:t>
      </w:r>
      <w:r>
        <w:rPr>
          <w:rFonts w:hint="eastAsia" w:ascii="仿宋" w:hAnsi="仿宋" w:eastAsia="仿宋"/>
          <w:sz w:val="28"/>
          <w:lang w:eastAsia="zh-CN"/>
        </w:rPr>
        <w:t>；</w:t>
      </w:r>
    </w:p>
    <w:p w14:paraId="65621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</w:rPr>
        <w:t>（4）具有独立承担民事责任的能力</w:t>
      </w:r>
      <w:r>
        <w:rPr>
          <w:rFonts w:hint="eastAsia" w:ascii="仿宋" w:hAnsi="仿宋" w:eastAsia="仿宋"/>
          <w:sz w:val="28"/>
          <w:lang w:eastAsia="zh-CN"/>
        </w:rPr>
        <w:t>；</w:t>
      </w:r>
    </w:p>
    <w:p w14:paraId="79E0B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</w:rPr>
        <w:t>（5）《营业执照》副本、企业统一社会信用代码证明</w:t>
      </w:r>
      <w:r>
        <w:rPr>
          <w:rFonts w:hint="eastAsia" w:ascii="仿宋" w:hAnsi="仿宋" w:eastAsia="仿宋"/>
          <w:sz w:val="28"/>
          <w:lang w:eastAsia="zh-CN"/>
        </w:rPr>
        <w:t>；</w:t>
      </w:r>
    </w:p>
    <w:p w14:paraId="33811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</w:rPr>
        <w:t>（6）具有履行合同所必需的设备和专业技术能力</w:t>
      </w:r>
      <w:r>
        <w:rPr>
          <w:rFonts w:hint="eastAsia" w:ascii="仿宋" w:hAnsi="仿宋" w:eastAsia="仿宋"/>
          <w:sz w:val="28"/>
          <w:lang w:eastAsia="zh-CN"/>
        </w:rPr>
        <w:t>；</w:t>
      </w:r>
    </w:p>
    <w:p w14:paraId="1FD49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</w:rPr>
        <w:t>（7）法定代表人的授权委托书（法定授权人签字并加盖公章）</w:t>
      </w:r>
      <w:r>
        <w:rPr>
          <w:rFonts w:hint="eastAsia" w:ascii="仿宋" w:hAnsi="仿宋" w:eastAsia="仿宋"/>
          <w:sz w:val="28"/>
          <w:lang w:eastAsia="zh-CN"/>
        </w:rPr>
        <w:t>；</w:t>
      </w:r>
      <w:bookmarkStart w:id="36" w:name="_GoBack"/>
      <w:bookmarkEnd w:id="36"/>
    </w:p>
    <w:p w14:paraId="35EB2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（8）响应人认为需提供的其他资料（逐页加盖公章）。</w:t>
      </w:r>
    </w:p>
    <w:p w14:paraId="63694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5.应答文件递交截止时间：</w:t>
      </w:r>
      <w:r>
        <w:rPr>
          <w:rFonts w:hint="eastAsia" w:ascii="仿宋" w:hAnsi="仿宋" w:eastAsia="仿宋"/>
          <w:sz w:val="28"/>
        </w:rPr>
        <w:t>202</w:t>
      </w:r>
      <w:r>
        <w:rPr>
          <w:rFonts w:hint="eastAsia" w:ascii="仿宋" w:hAnsi="仿宋" w:eastAsia="仿宋"/>
          <w:sz w:val="28"/>
          <w:lang w:val="en-US" w:eastAsia="zh-CN"/>
        </w:rPr>
        <w:t>6</w:t>
      </w:r>
      <w:r>
        <w:rPr>
          <w:rFonts w:hint="eastAsia" w:ascii="仿宋" w:hAnsi="仿宋" w:eastAsia="仿宋"/>
          <w:sz w:val="28"/>
        </w:rPr>
        <w:t>年</w:t>
      </w:r>
      <w:r>
        <w:rPr>
          <w:rFonts w:hint="eastAsia" w:ascii="仿宋" w:hAnsi="仿宋" w:eastAsia="仿宋"/>
          <w:sz w:val="28"/>
          <w:lang w:val="en-US" w:eastAsia="zh-CN"/>
        </w:rPr>
        <w:t>5</w:t>
      </w:r>
      <w:r>
        <w:rPr>
          <w:rFonts w:hint="eastAsia" w:ascii="仿宋" w:hAnsi="仿宋" w:eastAsia="仿宋"/>
          <w:sz w:val="28"/>
        </w:rPr>
        <w:t>月</w:t>
      </w:r>
      <w:r>
        <w:rPr>
          <w:rFonts w:hint="eastAsia" w:ascii="仿宋" w:hAnsi="仿宋" w:eastAsia="仿宋"/>
          <w:sz w:val="28"/>
          <w:lang w:val="en-US" w:eastAsia="zh-CN"/>
        </w:rPr>
        <w:t>15</w:t>
      </w:r>
      <w:r>
        <w:rPr>
          <w:rFonts w:hint="eastAsia" w:ascii="仿宋" w:hAnsi="仿宋" w:eastAsia="仿宋"/>
          <w:sz w:val="28"/>
        </w:rPr>
        <w:t>日 17:00（北京时间）。</w:t>
      </w:r>
      <w:r>
        <w:rPr>
          <w:rFonts w:hint="eastAsia" w:ascii="仿宋" w:hAnsi="仿宋" w:eastAsia="仿宋" w:cs="仿宋_GB2312"/>
          <w:sz w:val="28"/>
          <w:szCs w:val="28"/>
        </w:rPr>
        <w:t>响应人应按比选文件规定的截止时间前将应答文件发送至指定邮箱。逾期送达的或者未送达指定邮箱的申请文件，比选人均不予受理。</w:t>
      </w:r>
    </w:p>
    <w:p w14:paraId="090FD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left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6.递交方式及地点</w:t>
      </w:r>
    </w:p>
    <w:p w14:paraId="5ECD9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left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/>
          <w:sz w:val="28"/>
        </w:rPr>
        <w:t>（1）</w:t>
      </w:r>
      <w:r>
        <w:rPr>
          <w:rFonts w:hint="eastAsia" w:ascii="仿宋" w:hAnsi="仿宋" w:eastAsia="仿宋" w:cs="宋体"/>
          <w:sz w:val="28"/>
          <w:szCs w:val="28"/>
        </w:rPr>
        <w:t>比选响应单位登录北京市中介服务交易平台（网址：http://zjfw.beijing.gov.cn/），在“公告公示”栏目找到本项目，在本项目公告的页面点击“我要参与”完成报名。</w:t>
      </w:r>
    </w:p>
    <w:p w14:paraId="7A785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left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（2）自行下载比选文件，按照文件要求在规定的截止时间前将应答文件电子版（加盖公章后的扫描件）以及应答单位联系方式等信息（联系人、联系电话、地址、邮箱等）发送至指定邮箱。逾期送达的或者未送达指定邮箱的申请文件，比选人均不予受理。（邮箱：yanhaiyan@bjxch.gov.cn,邮件标题 ：项目名称+单位全称）</w:t>
      </w:r>
    </w:p>
    <w:p w14:paraId="45CF2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>7.应答文件递交地点：西城区二龙路27号308室</w:t>
      </w:r>
    </w:p>
    <w:p w14:paraId="4710C7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</w:pPr>
      <w:bookmarkStart w:id="9" w:name="_Toc17056"/>
      <w:bookmarkStart w:id="10" w:name="_Toc7529"/>
      <w:bookmarkStart w:id="11" w:name="_Toc20431"/>
      <w:bookmarkStart w:id="12" w:name="_Toc24240"/>
      <w:bookmarkStart w:id="13" w:name="_Toc19419"/>
      <w:bookmarkStart w:id="14" w:name="_Toc19912"/>
    </w:p>
    <w:p w14:paraId="62874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仿宋_GB2312" w:hAnsi="仿宋_GB2312" w:eastAsia="仿宋_GB2312" w:cs="仿宋_GB2312"/>
          <w:b/>
          <w:sz w:val="32"/>
        </w:rPr>
      </w:pPr>
    </w:p>
    <w:p w14:paraId="21DAE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第二部分　</w:t>
      </w:r>
      <w:bookmarkEnd w:id="9"/>
      <w:bookmarkEnd w:id="10"/>
      <w:bookmarkEnd w:id="11"/>
      <w:r>
        <w:rPr>
          <w:rFonts w:hint="eastAsia" w:ascii="仿宋_GB2312" w:hAnsi="仿宋_GB2312" w:eastAsia="仿宋_GB2312" w:cs="仿宋_GB2312"/>
          <w:b/>
          <w:sz w:val="32"/>
        </w:rPr>
        <w:t>应答文件编制要求</w:t>
      </w:r>
    </w:p>
    <w:p w14:paraId="0A5D5C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</w:pPr>
    </w:p>
    <w:p w14:paraId="53410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应答文件(统一格式)组成，包括：</w:t>
      </w:r>
    </w:p>
    <w:p w14:paraId="48461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1.提供营业执照、机构资质复印件（加盖公章）；</w:t>
      </w:r>
    </w:p>
    <w:p w14:paraId="007E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2.提供法定代表人的授权委托书（法定授权人签字并加盖公章）；</w:t>
      </w:r>
    </w:p>
    <w:p w14:paraId="45E2E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3.提供包括但不限于应答单位简介、业绩证明材料、服务方案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、售后</w:t>
      </w:r>
      <w:r>
        <w:rPr>
          <w:rFonts w:hint="eastAsia" w:ascii="仿宋_GB2312" w:hAnsi="仿宋_GB2312" w:eastAsia="仿宋_GB2312" w:cs="仿宋_GB2312"/>
          <w:sz w:val="28"/>
          <w:szCs w:val="28"/>
        </w:rPr>
        <w:t>等有利于制服的资料；</w:t>
      </w:r>
    </w:p>
    <w:p w14:paraId="75C27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4.提供参加本次响应前三年内，在经营活动中没有重大违法违规记录的书面声明函（自行编写）；</w:t>
      </w:r>
    </w:p>
    <w:p w14:paraId="32751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5.提供响应单位信用记录查询结果声明；声明需附通过“信用中国”网站（www.creditchina.gov.cn）及中国政府采购网（www.ccgp.gov.cn）查询到的信用记录结果网页截屏；</w:t>
      </w:r>
    </w:p>
    <w:p w14:paraId="7975F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6.提供比选响应单位的服务报价；</w:t>
      </w:r>
    </w:p>
    <w:p w14:paraId="0C489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7.比选响应材料须密封或装订成册。</w:t>
      </w:r>
    </w:p>
    <w:p w14:paraId="5234E25E">
      <w:pPr>
        <w:pStyle w:val="2"/>
      </w:pPr>
    </w:p>
    <w:p w14:paraId="438DD0AB">
      <w:pPr>
        <w:spacing w:line="560" w:lineRule="exact"/>
        <w:jc w:val="center"/>
        <w:rPr>
          <w:rFonts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第三部分　采购需求</w:t>
      </w:r>
    </w:p>
    <w:p w14:paraId="1AF1E819">
      <w:pPr>
        <w:pStyle w:val="2"/>
      </w:pPr>
    </w:p>
    <w:p w14:paraId="5F582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一、项目名称：202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年行政执法制服采购项目</w:t>
      </w:r>
    </w:p>
    <w:p w14:paraId="04181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二、项目预算：人民币4.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35066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</w:t>
      </w:r>
    </w:p>
    <w:p w14:paraId="6C56B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三、服务期限：自合同签订之日起至服装验收发放完成止。</w:t>
      </w:r>
    </w:p>
    <w:p w14:paraId="44AD2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四、服务内容范围：对202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年行政执法制服采购项目，更新部分服装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。计划采购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执法单裤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条，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常服配套衬衣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34件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，夏装制式衬衣（长袖）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件，夏装制式衬衣（短袖）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件，常服（上衣、裤子）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套，春秋执勤服（上衣、裤子）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套，冬执勤服（上衣、裤子）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套，防寒服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件，</w:t>
      </w:r>
      <w:r>
        <w:rPr>
          <w:rFonts w:hint="eastAsia" w:ascii="仿宋_GB2312" w:hAnsi="仿宋_GB2312" w:eastAsia="仿宋_GB2312" w:cs="仿宋_GB2312"/>
          <w:sz w:val="28"/>
          <w:szCs w:val="28"/>
        </w:rPr>
        <w:t>单皮鞋1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双，皮凉鞋1双，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棉</w:t>
      </w:r>
      <w:r>
        <w:rPr>
          <w:rFonts w:hint="eastAsia" w:ascii="仿宋_GB2312" w:hAnsi="仿宋_GB2312" w:eastAsia="仿宋_GB2312" w:cs="仿宋_GB2312"/>
          <w:sz w:val="28"/>
          <w:szCs w:val="28"/>
        </w:rPr>
        <w:t>皮鞋1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腰带2条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，领带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条，大檐帽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顶，大檐凉帽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顶，防寒帽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1顶，标志类（帽徽、臂章、肩章、胸徽、胸号等）2套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原则不超过此数量，以实际采购为准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5D546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五、其他要求及说明</w:t>
      </w:r>
    </w:p>
    <w:p w14:paraId="2C494C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（一）回避要求</w:t>
      </w:r>
    </w:p>
    <w:p w14:paraId="1FEEFA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（1）响应单位的法定代表人、控股股东或者实际控制人为同一人的，不得同时参加本项目比选；</w:t>
      </w:r>
    </w:p>
    <w:p w14:paraId="29B7AB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（2）响应单位的法定代表人或实际控制人，和项目单位法定代表人或者项目负责人有夫妻、直系血亲、三代以内旁系血亲或者近姻亲关系的；</w:t>
      </w:r>
    </w:p>
    <w:p w14:paraId="308100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（3）中介机构与项目单位具有投资控股关系；</w:t>
      </w:r>
    </w:p>
    <w:p w14:paraId="206BC9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（4）存在其他影响公平竞争，应当回避情形的。</w:t>
      </w:r>
    </w:p>
    <w:p w14:paraId="6D222A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（二）保密要求</w:t>
      </w:r>
    </w:p>
    <w:p w14:paraId="25C1B2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服务期间应严格遵守国家保密工作的有关规定，保守工作中知悉的国家秘密、政府信息、政府决策与计划、工作秘密、经济信息、技术信息、工作人员信息、商业秘密及其他秘密。严格采购人工作单位保密要求，对所有涉及采购人业务领域的工作均应予以保密</w:t>
      </w:r>
    </w:p>
    <w:p w14:paraId="43C0A3E4">
      <w:pPr>
        <w:numPr>
          <w:ilvl w:val="0"/>
          <w:numId w:val="1"/>
        </w:numPr>
        <w:spacing w:line="560" w:lineRule="exact"/>
        <w:jc w:val="center"/>
        <w:rPr>
          <w:rFonts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评审方法及标准</w:t>
      </w:r>
    </w:p>
    <w:p w14:paraId="143A0A36">
      <w:pPr>
        <w:pStyle w:val="2"/>
      </w:pPr>
    </w:p>
    <w:bookmarkEnd w:id="12"/>
    <w:bookmarkEnd w:id="13"/>
    <w:bookmarkEnd w:id="14"/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4"/>
        <w:gridCol w:w="4962"/>
        <w:gridCol w:w="1071"/>
      </w:tblGrid>
      <w:tr w14:paraId="3555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1405">
            <w:pPr>
              <w:jc w:val="center"/>
            </w:pPr>
            <w:bookmarkStart w:id="15" w:name="_Toc4779"/>
            <w:bookmarkStart w:id="16" w:name="_Toc16666"/>
            <w:bookmarkStart w:id="17" w:name="_Toc20603"/>
            <w:bookmarkStart w:id="18" w:name="_Toc20586"/>
            <w:bookmarkStart w:id="19" w:name="_Toc29578"/>
            <w:bookmarkStart w:id="20" w:name="_Toc11156"/>
            <w:bookmarkStart w:id="21" w:name="第五部分"/>
            <w:bookmarkStart w:id="22" w:name="_Toc22070"/>
            <w:r>
              <w:rPr>
                <w:rFonts w:hint="eastAsia"/>
              </w:rPr>
              <w:t>项目</w:t>
            </w:r>
          </w:p>
        </w:tc>
        <w:tc>
          <w:tcPr>
            <w:tcW w:w="6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8028">
            <w:pPr>
              <w:jc w:val="center"/>
            </w:pPr>
            <w:r>
              <w:rPr>
                <w:rFonts w:hint="eastAsia"/>
              </w:rPr>
              <w:t>评审因素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FAA0">
            <w:pPr>
              <w:jc w:val="center"/>
            </w:pPr>
            <w:r>
              <w:rPr>
                <w:rFonts w:hint="eastAsia"/>
              </w:rPr>
              <w:t>分值</w:t>
            </w:r>
          </w:p>
        </w:tc>
      </w:tr>
      <w:tr w14:paraId="06817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9DBB">
            <w:r>
              <w:rPr>
                <w:rFonts w:hint="eastAsia"/>
              </w:rPr>
              <w:t>价格部分</w:t>
            </w:r>
          </w:p>
          <w:p w14:paraId="6D7647E8">
            <w:r>
              <w:rPr>
                <w:rFonts w:hint="eastAsia"/>
              </w:rPr>
              <w:t>（30分）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A645">
            <w:pPr>
              <w:ind w:firstLine="210" w:firstLineChars="100"/>
            </w:pPr>
            <w:r>
              <w:rPr>
                <w:rFonts w:hint="eastAsia"/>
              </w:rPr>
              <w:t>报价</w:t>
            </w:r>
          </w:p>
          <w:p w14:paraId="3B7C703E">
            <w:r>
              <w:rPr>
                <w:rFonts w:hint="eastAsia"/>
              </w:rPr>
              <w:t>（30分）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04538">
            <w:r>
              <w:rPr>
                <w:rFonts w:hint="eastAsia"/>
              </w:rPr>
              <w:t>价格分统一采用低价优先法计算。评标基准价=满足招标文件条件且最低的评标价格</w:t>
            </w:r>
          </w:p>
          <w:p w14:paraId="67194E00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合格供应商的有效价格得分=（评标基准价/投标报价）X30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3439"/>
        </w:tc>
      </w:tr>
      <w:tr w14:paraId="1923E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99AC">
            <w:r>
              <w:rPr>
                <w:rFonts w:hint="eastAsia"/>
              </w:rPr>
              <w:t>商务部分</w:t>
            </w:r>
          </w:p>
          <w:p w14:paraId="5CE04D5A"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0分）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770A">
            <w:pPr>
              <w:ind w:firstLine="210" w:firstLineChars="100"/>
            </w:pPr>
            <w:r>
              <w:rPr>
                <w:rFonts w:hint="eastAsia"/>
              </w:rPr>
              <w:t>业绩</w:t>
            </w:r>
          </w:p>
          <w:p w14:paraId="1D306F38"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分）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9AAB6">
            <w:r>
              <w:rPr>
                <w:rFonts w:hint="eastAsia"/>
              </w:rPr>
              <w:t>近3年内有制服采购相关工作经历，每提供 1 份相关业绩证明加10分；其他相关合作经历视情况加 1-3 分。此项最多得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分。</w:t>
            </w:r>
          </w:p>
          <w:p w14:paraId="4245A1BD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（审核依据为加盖公章的相关服务合同等相关业绩</w:t>
            </w:r>
            <w:r>
              <w:rPr>
                <w:rFonts w:hint="eastAsia"/>
                <w:lang w:eastAsia="zh-CN"/>
              </w:rPr>
              <w:t>）。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85EF"/>
        </w:tc>
      </w:tr>
      <w:tr w14:paraId="6578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9224">
            <w:r>
              <w:rPr>
                <w:rFonts w:hint="eastAsia"/>
                <w:lang w:eastAsia="zh-CN"/>
              </w:rPr>
              <w:t>材质</w:t>
            </w:r>
            <w:r>
              <w:rPr>
                <w:rFonts w:hint="eastAsia"/>
              </w:rPr>
              <w:t>部分</w:t>
            </w:r>
          </w:p>
          <w:p w14:paraId="164F89DA">
            <w:r>
              <w:rPr>
                <w:rFonts w:hint="eastAsia"/>
              </w:rPr>
              <w:t>（30分）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9E6F">
            <w:pPr>
              <w:ind w:firstLine="210" w:firstLineChars="100"/>
            </w:pPr>
            <w:r>
              <w:rPr>
                <w:rFonts w:hint="eastAsia"/>
                <w:lang w:eastAsia="zh-CN"/>
              </w:rPr>
              <w:t>材</w:t>
            </w:r>
            <w:r>
              <w:rPr>
                <w:rFonts w:hint="eastAsia"/>
              </w:rPr>
              <w:t>质</w:t>
            </w:r>
          </w:p>
          <w:p w14:paraId="6D590008">
            <w:r>
              <w:rPr>
                <w:rFonts w:hint="eastAsia"/>
              </w:rPr>
              <w:t>（30分）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F78DE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相关</w:t>
            </w:r>
            <w:r>
              <w:rPr>
                <w:rFonts w:hint="eastAsia"/>
                <w:lang w:eastAsia="zh-CN"/>
              </w:rPr>
              <w:t>材</w:t>
            </w:r>
            <w:r>
              <w:rPr>
                <w:rFonts w:hint="eastAsia"/>
              </w:rPr>
              <w:t>质</w:t>
            </w:r>
            <w:r>
              <w:rPr>
                <w:rFonts w:hint="eastAsia"/>
                <w:lang w:eastAsia="zh-CN"/>
              </w:rPr>
              <w:t>、含量等（面料成分、克重、耐磨、透气等指标是否符合执法服装标准）。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3D75"/>
        </w:tc>
      </w:tr>
      <w:tr w14:paraId="7C48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54EA">
            <w:pPr>
              <w:rPr>
                <w:rFonts w:hint="eastAsia"/>
              </w:rPr>
            </w:pPr>
          </w:p>
          <w:p w14:paraId="25A3BBEF">
            <w:r>
              <w:rPr>
                <w:rFonts w:hint="eastAsia"/>
                <w:lang w:eastAsia="zh-CN"/>
              </w:rPr>
              <w:t>售后</w:t>
            </w:r>
            <w:r>
              <w:rPr>
                <w:rFonts w:hint="eastAsia"/>
              </w:rPr>
              <w:t>部分</w:t>
            </w:r>
          </w:p>
          <w:p w14:paraId="3B565AC1"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lang w:val="en-US" w:eastAsia="zh-CN" w:bidi="ar-SA"/>
              </w:rPr>
              <w:t>（20分）</w:t>
            </w:r>
          </w:p>
          <w:p w14:paraId="06025DD6">
            <w:pPr>
              <w:pStyle w:val="2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277B">
            <w:pPr>
              <w:ind w:firstLine="210" w:firstLineChars="1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售后</w:t>
            </w:r>
          </w:p>
          <w:p w14:paraId="73A587CA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分）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6B864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开线、破损、色差、大小等质量问题的包换、包修承诺。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0834"/>
        </w:tc>
      </w:tr>
    </w:tbl>
    <w:p w14:paraId="5D8568E5">
      <w:pPr>
        <w:pStyle w:val="2"/>
        <w:rPr>
          <w:rFonts w:ascii="仿宋_GB2312" w:hAnsi="仿宋_GB2312" w:eastAsia="仿宋_GB2312" w:cs="仿宋_GB2312"/>
          <w:b/>
          <w:sz w:val="32"/>
        </w:rPr>
      </w:pPr>
    </w:p>
    <w:p w14:paraId="34860961">
      <w:pPr>
        <w:spacing w:line="560" w:lineRule="exact"/>
        <w:jc w:val="center"/>
        <w:rPr>
          <w:rFonts w:ascii="仿宋_GB2312" w:hAnsi="仿宋_GB2312" w:eastAsia="仿宋_GB2312" w:cs="仿宋_GB2312"/>
          <w:b/>
          <w:sz w:val="32"/>
        </w:rPr>
      </w:pPr>
    </w:p>
    <w:p w14:paraId="47B91CCF">
      <w:pPr>
        <w:pStyle w:val="2"/>
      </w:pPr>
    </w:p>
    <w:p w14:paraId="1F5389AC">
      <w:pPr>
        <w:pStyle w:val="2"/>
      </w:pPr>
    </w:p>
    <w:p w14:paraId="747FF4AE">
      <w:pPr>
        <w:pStyle w:val="2"/>
      </w:pPr>
    </w:p>
    <w:p w14:paraId="2750EE6D">
      <w:pPr>
        <w:pStyle w:val="2"/>
      </w:pPr>
    </w:p>
    <w:p w14:paraId="056CBF61">
      <w:pPr>
        <w:pStyle w:val="2"/>
      </w:pPr>
    </w:p>
    <w:p w14:paraId="1E8D19CF">
      <w:pPr>
        <w:spacing w:line="560" w:lineRule="exact"/>
        <w:jc w:val="center"/>
        <w:rPr>
          <w:rFonts w:ascii="仿宋_GB2312" w:hAnsi="仿宋_GB2312" w:eastAsia="仿宋_GB2312" w:cs="仿宋_GB2312"/>
          <w:b/>
          <w:sz w:val="32"/>
        </w:rPr>
      </w:pPr>
    </w:p>
    <w:p w14:paraId="132D7AC9">
      <w:pPr>
        <w:spacing w:line="560" w:lineRule="exact"/>
        <w:jc w:val="center"/>
        <w:rPr>
          <w:rFonts w:ascii="仿宋_GB2312" w:hAnsi="仿宋_GB2312" w:eastAsia="仿宋_GB2312" w:cs="仿宋_GB2312"/>
          <w:b/>
          <w:sz w:val="32"/>
        </w:rPr>
      </w:pPr>
    </w:p>
    <w:p w14:paraId="522B99AA">
      <w:pPr>
        <w:spacing w:line="560" w:lineRule="exact"/>
        <w:rPr>
          <w:rFonts w:ascii="仿宋_GB2312" w:hAnsi="仿宋_GB2312" w:eastAsia="仿宋_GB2312" w:cs="仿宋_GB2312"/>
          <w:b/>
          <w:sz w:val="32"/>
        </w:rPr>
      </w:pPr>
    </w:p>
    <w:p w14:paraId="73E7DA65">
      <w:pPr>
        <w:pStyle w:val="2"/>
      </w:pPr>
    </w:p>
    <w:p w14:paraId="44587340">
      <w:pPr>
        <w:pStyle w:val="2"/>
      </w:pPr>
    </w:p>
    <w:p w14:paraId="00978E85">
      <w:pPr>
        <w:pStyle w:val="2"/>
      </w:pPr>
    </w:p>
    <w:p w14:paraId="493FCD23">
      <w:pPr>
        <w:pStyle w:val="2"/>
      </w:pPr>
    </w:p>
    <w:p w14:paraId="69EE74FD">
      <w:pPr>
        <w:pStyle w:val="2"/>
      </w:pPr>
    </w:p>
    <w:p w14:paraId="52A811B3">
      <w:r>
        <w:br w:type="page"/>
      </w:r>
    </w:p>
    <w:p w14:paraId="3FBCD5CE">
      <w:pPr>
        <w:spacing w:line="560" w:lineRule="exact"/>
        <w:ind w:firstLine="2072" w:firstLineChars="645"/>
        <w:rPr>
          <w:rFonts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第五部分  附件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Start w:id="23" w:name="_Toc520356217"/>
      <w:bookmarkStart w:id="24" w:name="附件八"/>
      <w:bookmarkStart w:id="25" w:name="_Toc109542398"/>
      <w:bookmarkStart w:id="26" w:name="_Toc480942349"/>
      <w:bookmarkStart w:id="27" w:name="_Toc109543218"/>
      <w:bookmarkStart w:id="28" w:name="_Ref467988698"/>
      <w:r>
        <w:rPr>
          <w:rFonts w:ascii="仿宋_GB2312" w:hAnsi="仿宋_GB2312" w:eastAsia="仿宋_GB2312" w:cs="仿宋_GB2312"/>
          <w:b/>
          <w:sz w:val="32"/>
        </w:rPr>
        <w:t>—</w:t>
      </w:r>
      <w:r>
        <w:rPr>
          <w:rFonts w:hint="eastAsia" w:ascii="仿宋_GB2312" w:hAnsi="仿宋_GB2312" w:eastAsia="仿宋_GB2312" w:cs="仿宋_GB2312"/>
          <w:b/>
          <w:sz w:val="32"/>
        </w:rPr>
        <w:t>应答文件的格式</w:t>
      </w:r>
    </w:p>
    <w:p w14:paraId="4D63B15B">
      <w:pPr>
        <w:spacing w:line="560" w:lineRule="exact"/>
        <w:jc w:val="center"/>
        <w:rPr>
          <w:rFonts w:ascii="仿宋_GB2312" w:hAnsi="仿宋_GB2312" w:eastAsia="仿宋_GB2312" w:cs="仿宋_GB2312"/>
          <w:b/>
          <w:sz w:val="32"/>
        </w:rPr>
      </w:pPr>
    </w:p>
    <w:p w14:paraId="74B7E7A7">
      <w:pPr>
        <w:spacing w:line="560" w:lineRule="exact"/>
        <w:jc w:val="center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（一）资格证明文件</w:t>
      </w:r>
    </w:p>
    <w:p w14:paraId="7953B717">
      <w:pPr>
        <w:pStyle w:val="5"/>
        <w:tabs>
          <w:tab w:val="left" w:pos="5580"/>
        </w:tabs>
        <w:spacing w:line="560" w:lineRule="exact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</w:p>
    <w:p w14:paraId="39DF14FA">
      <w:pPr>
        <w:pStyle w:val="5"/>
        <w:tabs>
          <w:tab w:val="left" w:pos="5580"/>
        </w:tabs>
        <w:spacing w:line="560" w:lineRule="exact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1  执业许可证等</w:t>
      </w:r>
    </w:p>
    <w:p w14:paraId="7E69A35D">
      <w:pPr>
        <w:pStyle w:val="5"/>
        <w:tabs>
          <w:tab w:val="left" w:pos="5580"/>
        </w:tabs>
        <w:spacing w:line="56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  </w:t>
      </w:r>
    </w:p>
    <w:p w14:paraId="0372EF13">
      <w:pPr>
        <w:spacing w:before="120" w:line="560" w:lineRule="exact"/>
        <w:jc w:val="center"/>
        <w:rPr>
          <w:rFonts w:ascii="仿宋_GB2312" w:hAnsi="仿宋_GB2312" w:eastAsia="仿宋_GB2312" w:cs="仿宋_GB2312"/>
          <w:iCs/>
          <w:sz w:val="24"/>
        </w:rPr>
        <w:sectPr>
          <w:footerReference r:id="rId4" w:type="default"/>
          <w:endnotePr>
            <w:numFmt w:val="decimal"/>
          </w:endnotePr>
          <w:pgSz w:w="11906" w:h="16838"/>
          <w:pgMar w:top="1247" w:right="1587" w:bottom="1247" w:left="1587" w:header="850" w:footer="850" w:gutter="0"/>
          <w:pgNumType w:start="1"/>
          <w:cols w:space="720" w:num="1"/>
          <w:docGrid w:linePitch="462" w:charSpace="0"/>
        </w:sectPr>
      </w:pPr>
      <w:r>
        <w:rPr>
          <w:rFonts w:hint="eastAsia" w:ascii="仿宋_GB2312" w:hAnsi="仿宋_GB2312" w:eastAsia="仿宋_GB2312" w:cs="仿宋_GB2312"/>
          <w:iCs/>
          <w:sz w:val="28"/>
          <w:szCs w:val="28"/>
        </w:rPr>
        <w:t>（</w:t>
      </w:r>
      <w:r>
        <w:rPr>
          <w:rFonts w:ascii="仿宋_GB2312" w:hAnsi="仿宋_GB2312" w:eastAsia="仿宋_GB2312" w:cs="仿宋_GB2312"/>
          <w:iCs/>
          <w:sz w:val="28"/>
          <w:szCs w:val="28"/>
        </w:rPr>
        <w:t>须加盖供应商</w:t>
      </w:r>
      <w:r>
        <w:rPr>
          <w:rFonts w:hint="eastAsia" w:ascii="仿宋_GB2312" w:hAnsi="仿宋_GB2312" w:eastAsia="仿宋_GB2312" w:cs="仿宋_GB2312"/>
          <w:iCs/>
          <w:sz w:val="28"/>
          <w:szCs w:val="28"/>
        </w:rPr>
        <w:t>单位</w:t>
      </w:r>
      <w:r>
        <w:rPr>
          <w:rFonts w:ascii="仿宋_GB2312" w:hAnsi="仿宋_GB2312" w:eastAsia="仿宋_GB2312" w:cs="仿宋_GB2312"/>
          <w:iCs/>
          <w:sz w:val="28"/>
          <w:szCs w:val="28"/>
        </w:rPr>
        <w:t>公章</w:t>
      </w:r>
      <w:r>
        <w:rPr>
          <w:rFonts w:hint="eastAsia" w:ascii="仿宋_GB2312" w:hAnsi="仿宋_GB2312" w:eastAsia="仿宋_GB2312" w:cs="仿宋_GB2312"/>
          <w:iCs/>
          <w:sz w:val="28"/>
          <w:szCs w:val="28"/>
        </w:rPr>
        <w:t>）</w:t>
      </w:r>
    </w:p>
    <w:p w14:paraId="35E07E61">
      <w:pPr>
        <w:pStyle w:val="4"/>
        <w:spacing w:line="56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  法定代表人的授权委托书(格式)</w:t>
      </w:r>
    </w:p>
    <w:p w14:paraId="34763591">
      <w:pPr>
        <w:spacing w:line="440" w:lineRule="exact"/>
      </w:pPr>
    </w:p>
    <w:p w14:paraId="47B63698">
      <w:pPr>
        <w:spacing w:line="4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本授权书声明：注册于（国家或地区的名称）的（单位名称）的在下面签字的（法定代表人姓名、职务）代表本单位授权在下面签字的（被授权人的姓名、职务）为本单位的合法代理人，就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（项目名称）</w:t>
      </w:r>
      <w:r>
        <w:rPr>
          <w:rFonts w:hint="eastAsia" w:ascii="仿宋_GB2312" w:hAnsi="仿宋_GB2312" w:eastAsia="仿宋_GB2312" w:cs="仿宋_GB2312"/>
          <w:sz w:val="28"/>
          <w:szCs w:val="28"/>
        </w:rPr>
        <w:t>的比选采购工作，以本单位名义处理与本项目有关的一切事务。</w:t>
      </w:r>
    </w:p>
    <w:p w14:paraId="1ED46C4B">
      <w:pPr>
        <w:spacing w:line="4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本授权书于：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日签字生效，特此声明。</w:t>
      </w:r>
    </w:p>
    <w:p w14:paraId="02403638">
      <w:pPr>
        <w:pStyle w:val="5"/>
        <w:tabs>
          <w:tab w:val="left" w:pos="5580"/>
        </w:tabs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法定代表人签字或盖章：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</w:t>
      </w:r>
    </w:p>
    <w:p w14:paraId="76C4AFC5">
      <w:pPr>
        <w:pStyle w:val="5"/>
        <w:tabs>
          <w:tab w:val="left" w:pos="5580"/>
        </w:tabs>
        <w:spacing w:line="440" w:lineRule="exact"/>
        <w:ind w:left="561" w:leftChars="267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被授权人签字：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cr/>
      </w:r>
      <w:r>
        <w:rPr>
          <w:rFonts w:hint="eastAsia" w:ascii="仿宋_GB2312" w:hAnsi="仿宋_GB2312" w:eastAsia="仿宋_GB2312" w:cs="仿宋_GB2312"/>
          <w:sz w:val="28"/>
          <w:szCs w:val="28"/>
        </w:rPr>
        <w:t>供应商全称：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供应商单位公章：</w:t>
      </w:r>
    </w:p>
    <w:p w14:paraId="53920232">
      <w:pPr>
        <w:pStyle w:val="5"/>
        <w:tabs>
          <w:tab w:val="left" w:pos="5580"/>
        </w:tabs>
        <w:spacing w:before="120"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附：</w:t>
      </w:r>
    </w:p>
    <w:p w14:paraId="4958B655">
      <w:pPr>
        <w:pStyle w:val="5"/>
        <w:tabs>
          <w:tab w:val="left" w:pos="5305"/>
        </w:tabs>
        <w:spacing w:before="120"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被授权人姓名：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</w:p>
    <w:p w14:paraId="480773C4">
      <w:pPr>
        <w:pStyle w:val="5"/>
        <w:tabs>
          <w:tab w:val="left" w:pos="5315"/>
        </w:tabs>
        <w:spacing w:before="120"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职务：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</w:p>
    <w:p w14:paraId="07FD5D87">
      <w:pPr>
        <w:pStyle w:val="5"/>
        <w:tabs>
          <w:tab w:val="left" w:pos="5305"/>
        </w:tabs>
        <w:spacing w:before="120"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详细通讯地址：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</w:p>
    <w:p w14:paraId="351B8C96">
      <w:pPr>
        <w:pStyle w:val="5"/>
        <w:tabs>
          <w:tab w:val="left" w:pos="5305"/>
        </w:tabs>
        <w:spacing w:before="120"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邮政编码：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</w:p>
    <w:p w14:paraId="04B9A4A8">
      <w:pPr>
        <w:pStyle w:val="5"/>
        <w:tabs>
          <w:tab w:val="left" w:pos="5305"/>
        </w:tabs>
        <w:spacing w:before="120"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</w:p>
    <w:p w14:paraId="190FFC0A">
      <w:pPr>
        <w:pStyle w:val="5"/>
        <w:tabs>
          <w:tab w:val="left" w:pos="5305"/>
        </w:tabs>
        <w:spacing w:before="120"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附：法定代表人和被授权人有效的身份证（正反面）复印件。</w:t>
      </w:r>
    </w:p>
    <w:p w14:paraId="763B9D15">
      <w:pPr>
        <w:spacing w:line="440" w:lineRule="exact"/>
        <w:ind w:firstLine="480" w:firstLineChars="200"/>
        <w:rPr>
          <w:rFonts w:hAnsi="宋体" w:cs="宋体"/>
          <w:sz w:val="24"/>
        </w:rPr>
      </w:pPr>
    </w:p>
    <w:p w14:paraId="120B09C2">
      <w:pPr>
        <w:spacing w:line="440" w:lineRule="exact"/>
        <w:ind w:firstLine="480" w:firstLineChars="200"/>
        <w:jc w:val="center"/>
        <w:rPr>
          <w:rFonts w:hAnsi="宋体" w:cs="宋体"/>
          <w:sz w:val="24"/>
        </w:rPr>
      </w:pPr>
    </w:p>
    <w:p w14:paraId="3217C6B3">
      <w:pPr>
        <w:widowControl/>
        <w:tabs>
          <w:tab w:val="left" w:pos="900"/>
          <w:tab w:val="center" w:pos="4422"/>
        </w:tabs>
        <w:spacing w:before="120" w:line="440" w:lineRule="exact"/>
        <w:jc w:val="left"/>
        <w:rPr>
          <w:rFonts w:ascii="仿宋_GB2312" w:hAnsi="仿宋_GB2312" w:eastAsia="仿宋_GB2312" w:cs="仿宋_GB2312"/>
          <w:b/>
          <w:bCs/>
          <w:color w:val="FF0000"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color w:val="FF0000"/>
          <w:sz w:val="28"/>
          <w:szCs w:val="28"/>
        </w:rPr>
        <w:tab/>
      </w:r>
    </w:p>
    <w:p w14:paraId="3332A780">
      <w:pPr>
        <w:widowControl/>
        <w:tabs>
          <w:tab w:val="left" w:pos="900"/>
        </w:tabs>
        <w:spacing w:before="120" w:line="440" w:lineRule="exact"/>
        <w:ind w:firstLine="562" w:firstLineChars="200"/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说明：供应商应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zh-CN"/>
        </w:rPr>
        <w:t>在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应答文件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zh-CN"/>
        </w:rPr>
        <w:t>正本中提供《法定代表人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zh-CN"/>
        </w:rPr>
        <w:t>授权委托书》原件，如果供应商代表是法定代表人，则《法定代表人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zh-CN"/>
        </w:rPr>
        <w:t>授权委托书》可以不提供，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但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zh-CN"/>
        </w:rPr>
        <w:t>须提供由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供应商单位出具的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zh-CN"/>
        </w:rPr>
        <w:t>法定代表人身份证明原件（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内容自拟，但必须包括法定代表人身份证复印件和法定代表人本人签字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zh-CN"/>
        </w:rPr>
        <w:t>）。</w:t>
      </w:r>
    </w:p>
    <w:p w14:paraId="7C35BDEB">
      <w:pPr>
        <w:pStyle w:val="4"/>
        <w:spacing w:line="440" w:lineRule="exact"/>
        <w:jc w:val="both"/>
        <w:rPr>
          <w:rFonts w:ascii="仿宋_GB2312" w:hAnsi="仿宋_GB2312" w:eastAsia="仿宋_GB2312" w:cs="仿宋_GB2312"/>
          <w:b w:val="0"/>
          <w:sz w:val="24"/>
        </w:rPr>
        <w:sectPr>
          <w:footerReference r:id="rId5" w:type="default"/>
          <w:endnotePr>
            <w:numFmt w:val="decimal"/>
          </w:endnotePr>
          <w:pgSz w:w="11906" w:h="16838"/>
          <w:pgMar w:top="2098" w:right="1474" w:bottom="1985" w:left="1588" w:header="851" w:footer="851" w:gutter="0"/>
          <w:cols w:space="720" w:num="1"/>
          <w:docGrid w:linePitch="312" w:charSpace="0"/>
        </w:sectPr>
      </w:pPr>
    </w:p>
    <w:p w14:paraId="706F11FF">
      <w:pPr>
        <w:spacing w:line="56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参加本次比选工作前三年内，在经营活动中没有重大违法记录的声明(格式)</w:t>
      </w:r>
    </w:p>
    <w:p w14:paraId="234B38ED">
      <w:pPr>
        <w:spacing w:line="560" w:lineRule="exact"/>
        <w:rPr>
          <w:rFonts w:ascii="仿宋_GB2312" w:hAnsi="仿宋_GB2312" w:eastAsia="仿宋_GB2312" w:cs="仿宋_GB2312"/>
          <w:sz w:val="24"/>
          <w:szCs w:val="24"/>
        </w:rPr>
      </w:pPr>
    </w:p>
    <w:p w14:paraId="11A0590E">
      <w:pPr>
        <w:pStyle w:val="5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我：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单位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>名称）</w:t>
      </w:r>
      <w:r>
        <w:rPr>
          <w:rFonts w:ascii="仿宋_GB2312" w:hAnsi="仿宋_GB2312" w:eastAsia="仿宋_GB2312" w:cs="仿宋_GB2312"/>
          <w:sz w:val="28"/>
          <w:szCs w:val="28"/>
        </w:rPr>
        <w:t>郑重声明：</w:t>
      </w:r>
    </w:p>
    <w:p w14:paraId="44F02C75">
      <w:pPr>
        <w:pStyle w:val="5"/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我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</w:t>
      </w:r>
      <w:r>
        <w:rPr>
          <w:rFonts w:ascii="仿宋_GB2312" w:hAnsi="仿宋_GB2312" w:eastAsia="仿宋_GB2312" w:cs="仿宋_GB2312"/>
          <w:sz w:val="28"/>
          <w:szCs w:val="28"/>
        </w:rPr>
        <w:t>在参加本次</w:t>
      </w:r>
      <w:r>
        <w:rPr>
          <w:rFonts w:hint="eastAsia" w:ascii="仿宋_GB2312" w:hAnsi="仿宋_GB2312" w:eastAsia="仿宋_GB2312" w:cs="仿宋_GB2312"/>
          <w:sz w:val="28"/>
          <w:szCs w:val="28"/>
        </w:rPr>
        <w:t>比选工作</w:t>
      </w:r>
      <w:r>
        <w:rPr>
          <w:rFonts w:ascii="仿宋_GB2312" w:hAnsi="仿宋_GB2312" w:eastAsia="仿宋_GB2312" w:cs="仿宋_GB2312"/>
          <w:sz w:val="28"/>
          <w:szCs w:val="28"/>
        </w:rPr>
        <w:t>前三年内，在经营活动中没有重大违法记录。</w:t>
      </w:r>
    </w:p>
    <w:p w14:paraId="3B772314">
      <w:p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特此声明。</w:t>
      </w:r>
    </w:p>
    <w:p w14:paraId="188F8C1F">
      <w:pPr>
        <w:spacing w:line="560" w:lineRule="exact"/>
        <w:jc w:val="left"/>
        <w:rPr>
          <w:rFonts w:ascii="宋体" w:hAnsi="宋体"/>
          <w:sz w:val="28"/>
          <w:szCs w:val="28"/>
        </w:rPr>
      </w:pPr>
    </w:p>
    <w:p w14:paraId="51334674">
      <w:pPr>
        <w:pStyle w:val="5"/>
        <w:tabs>
          <w:tab w:val="left" w:pos="5580"/>
        </w:tabs>
        <w:spacing w:before="120" w:line="560" w:lineRule="exact"/>
        <w:ind w:left="420" w:leftChars="200" w:firstLine="420" w:firstLineChars="15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供应商名称（全称）：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</w:p>
    <w:p w14:paraId="1E3A45E7">
      <w:pPr>
        <w:pStyle w:val="5"/>
        <w:tabs>
          <w:tab w:val="left" w:pos="5580"/>
        </w:tabs>
        <w:spacing w:before="120" w:line="560" w:lineRule="exact"/>
        <w:ind w:left="420" w:leftChars="200" w:firstLine="420" w:firstLineChars="15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供应商单位公章：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</w:p>
    <w:p w14:paraId="2177949F">
      <w:pPr>
        <w:pStyle w:val="5"/>
        <w:tabs>
          <w:tab w:val="left" w:pos="5460"/>
        </w:tabs>
        <w:spacing w:before="120" w:line="560" w:lineRule="exact"/>
        <w:ind w:left="420" w:leftChars="200" w:firstLine="420" w:firstLineChars="150"/>
        <w:jc w:val="lef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</w:p>
    <w:p w14:paraId="59D69552">
      <w:pPr>
        <w:spacing w:before="25" w:after="25" w:line="560" w:lineRule="exact"/>
        <w:jc w:val="left"/>
        <w:rPr>
          <w:rFonts w:ascii="宋体" w:hAnsi="宋体"/>
          <w:sz w:val="24"/>
        </w:rPr>
      </w:pPr>
    </w:p>
    <w:p w14:paraId="2027C1E2">
      <w:pPr>
        <w:spacing w:line="560" w:lineRule="exact"/>
        <w:jc w:val="center"/>
        <w:rPr>
          <w:rFonts w:ascii="仿宋_GB2312" w:hAnsi="仿宋_GB2312" w:eastAsia="仿宋_GB2312" w:cs="仿宋_GB2312"/>
          <w:b/>
          <w:iCs/>
          <w:sz w:val="24"/>
        </w:rPr>
      </w:pPr>
    </w:p>
    <w:p w14:paraId="2A24968A">
      <w:pPr>
        <w:spacing w:line="560" w:lineRule="exact"/>
        <w:jc w:val="center"/>
        <w:rPr>
          <w:rFonts w:ascii="仿宋_GB2312" w:hAnsi="仿宋_GB2312" w:eastAsia="仿宋_GB2312" w:cs="仿宋_GB2312"/>
          <w:b/>
          <w:iCs/>
          <w:sz w:val="24"/>
        </w:rPr>
      </w:pPr>
    </w:p>
    <w:p w14:paraId="3089A8CD">
      <w:pPr>
        <w:spacing w:line="560" w:lineRule="exact"/>
        <w:jc w:val="center"/>
        <w:rPr>
          <w:rFonts w:ascii="仿宋_GB2312" w:hAnsi="仿宋_GB2312" w:eastAsia="仿宋_GB2312" w:cs="仿宋_GB2312"/>
          <w:b/>
          <w:iCs/>
          <w:sz w:val="24"/>
        </w:rPr>
      </w:pPr>
    </w:p>
    <w:p w14:paraId="508724C0">
      <w:pPr>
        <w:spacing w:line="560" w:lineRule="exact"/>
        <w:jc w:val="center"/>
        <w:rPr>
          <w:rFonts w:ascii="仿宋_GB2312" w:hAnsi="仿宋_GB2312" w:eastAsia="仿宋_GB2312" w:cs="仿宋_GB2312"/>
          <w:b/>
          <w:iCs/>
          <w:sz w:val="24"/>
        </w:rPr>
      </w:pPr>
    </w:p>
    <w:p w14:paraId="25B5419C">
      <w:pPr>
        <w:spacing w:line="560" w:lineRule="exact"/>
        <w:jc w:val="center"/>
        <w:rPr>
          <w:rFonts w:ascii="仿宋_GB2312" w:hAnsi="仿宋_GB2312" w:eastAsia="仿宋_GB2312" w:cs="仿宋_GB2312"/>
          <w:b/>
          <w:iCs/>
          <w:sz w:val="24"/>
        </w:rPr>
      </w:pPr>
    </w:p>
    <w:p w14:paraId="47537559">
      <w:pPr>
        <w:spacing w:line="560" w:lineRule="exact"/>
        <w:jc w:val="center"/>
        <w:rPr>
          <w:rFonts w:ascii="仿宋_GB2312" w:hAnsi="仿宋_GB2312" w:eastAsia="仿宋_GB2312" w:cs="仿宋_GB2312"/>
          <w:b/>
          <w:iCs/>
          <w:sz w:val="24"/>
        </w:rPr>
      </w:pPr>
    </w:p>
    <w:p w14:paraId="0133A6D9">
      <w:pPr>
        <w:spacing w:line="560" w:lineRule="exact"/>
        <w:jc w:val="center"/>
        <w:rPr>
          <w:rFonts w:ascii="仿宋_GB2312" w:hAnsi="仿宋_GB2312" w:eastAsia="仿宋_GB2312" w:cs="仿宋_GB2312"/>
          <w:b/>
          <w:iCs/>
          <w:sz w:val="24"/>
        </w:rPr>
      </w:pPr>
    </w:p>
    <w:p w14:paraId="3942C46A">
      <w:pPr>
        <w:spacing w:line="560" w:lineRule="exact"/>
        <w:jc w:val="center"/>
        <w:rPr>
          <w:rFonts w:ascii="仿宋_GB2312" w:hAnsi="仿宋_GB2312" w:eastAsia="仿宋_GB2312" w:cs="仿宋_GB2312"/>
          <w:b/>
          <w:iCs/>
          <w:sz w:val="24"/>
        </w:rPr>
      </w:pPr>
    </w:p>
    <w:p w14:paraId="32EDF8CE">
      <w:pPr>
        <w:spacing w:line="560" w:lineRule="exact"/>
        <w:jc w:val="center"/>
        <w:rPr>
          <w:rFonts w:ascii="仿宋_GB2312" w:hAnsi="仿宋_GB2312" w:eastAsia="仿宋_GB2312" w:cs="仿宋_GB2312"/>
          <w:b/>
          <w:iCs/>
          <w:sz w:val="24"/>
        </w:rPr>
      </w:pPr>
    </w:p>
    <w:p w14:paraId="2D147818">
      <w:pPr>
        <w:spacing w:line="560" w:lineRule="exact"/>
        <w:jc w:val="center"/>
        <w:rPr>
          <w:rFonts w:ascii="仿宋_GB2312" w:hAnsi="仿宋_GB2312" w:eastAsia="仿宋_GB2312" w:cs="仿宋_GB2312"/>
          <w:b/>
          <w:iCs/>
          <w:sz w:val="24"/>
        </w:rPr>
      </w:pPr>
    </w:p>
    <w:p w14:paraId="2D3D7471">
      <w:pPr>
        <w:spacing w:line="560" w:lineRule="exact"/>
        <w:jc w:val="center"/>
        <w:rPr>
          <w:rFonts w:ascii="仿宋_GB2312" w:hAnsi="仿宋_GB2312" w:eastAsia="仿宋_GB2312" w:cs="仿宋_GB2312"/>
          <w:b/>
          <w:iCs/>
          <w:sz w:val="24"/>
        </w:rPr>
      </w:pPr>
    </w:p>
    <w:p w14:paraId="701BFEA1">
      <w:pPr>
        <w:spacing w:line="560" w:lineRule="exact"/>
        <w:jc w:val="left"/>
        <w:rPr>
          <w:rFonts w:ascii="仿宋_GB2312" w:hAnsi="仿宋_GB2312" w:eastAsia="仿宋_GB2312" w:cs="仿宋_GB2312"/>
          <w:b/>
          <w:sz w:val="28"/>
          <w:szCs w:val="28"/>
        </w:rPr>
        <w:sectPr>
          <w:endnotePr>
            <w:numFmt w:val="decimal"/>
          </w:endnotePr>
          <w:pgSz w:w="11906" w:h="16838"/>
          <w:pgMar w:top="1247" w:right="1587" w:bottom="1247" w:left="1587" w:header="850" w:footer="850" w:gutter="0"/>
          <w:cols w:space="720" w:num="1"/>
          <w:docGrid w:linePitch="462" w:charSpace="0"/>
        </w:sectPr>
      </w:pPr>
    </w:p>
    <w:p w14:paraId="3AB64971">
      <w:pPr>
        <w:spacing w:line="560" w:lineRule="exact"/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供应商信用记录查询声明及网页截屏（格式）</w:t>
      </w:r>
    </w:p>
    <w:p w14:paraId="0CB7C989">
      <w:pPr>
        <w:spacing w:line="560" w:lineRule="exact"/>
        <w:jc w:val="center"/>
        <w:rPr>
          <w:rFonts w:ascii="仿宋_GB2312" w:hAnsi="仿宋_GB2312" w:eastAsia="仿宋_GB2312" w:cs="仿宋_GB2312"/>
          <w:b/>
          <w:sz w:val="24"/>
        </w:rPr>
      </w:pPr>
    </w:p>
    <w:p w14:paraId="0B796DA7">
      <w:pPr>
        <w:pStyle w:val="5"/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我：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单位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>名称）</w:t>
      </w:r>
      <w:r>
        <w:rPr>
          <w:rFonts w:ascii="仿宋_GB2312" w:hAnsi="仿宋_GB2312" w:eastAsia="仿宋_GB2312" w:cs="仿宋_GB2312"/>
          <w:sz w:val="28"/>
          <w:szCs w:val="28"/>
        </w:rPr>
        <w:t>郑重声明：</w:t>
      </w:r>
    </w:p>
    <w:p w14:paraId="23176CDD"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我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单位未被列入失信被执行人、重大税收违法案件当事人名单、政府采购严重违法失信行为记录名单。</w:t>
      </w:r>
    </w:p>
    <w:p w14:paraId="01E8CD80"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在“信用中国”网站（www.creditchina.gov.cn）及中国政府采购网（www.ccgp.gov.cn）查询到的如下信用记录真实有效：</w:t>
      </w:r>
    </w:p>
    <w:p w14:paraId="4965A9F0"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60D9FDAE"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Cs/>
          <w:sz w:val="28"/>
          <w:szCs w:val="28"/>
        </w:rPr>
        <w:t>（1）附：在</w:t>
      </w:r>
      <w:r>
        <w:rPr>
          <w:rFonts w:hint="eastAsia" w:ascii="仿宋_GB2312" w:hAnsi="仿宋_GB2312" w:eastAsia="仿宋_GB2312" w:cs="仿宋_GB2312"/>
          <w:sz w:val="28"/>
          <w:szCs w:val="28"/>
        </w:rPr>
        <w:t>“信用中国”网站（www.creditchina.gov.cn）进行信用记录查询的结果网页截屏(截图均加盖供应商单位公章)；</w:t>
      </w:r>
    </w:p>
    <w:p w14:paraId="4BCF860D"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Cs/>
          <w:sz w:val="28"/>
          <w:szCs w:val="28"/>
        </w:rPr>
        <w:t>（2）附：</w:t>
      </w:r>
      <w:r>
        <w:rPr>
          <w:rFonts w:hint="eastAsia" w:ascii="仿宋_GB2312" w:hAnsi="仿宋_GB2312" w:eastAsia="仿宋_GB2312" w:cs="仿宋_GB2312"/>
          <w:sz w:val="28"/>
          <w:szCs w:val="28"/>
        </w:rPr>
        <w:t>在中国政府采购网（www.ccgp.gov.cn）进行政府采购严重违法失信行为记录名单查询的结果网页截屏(截图均加盖供应商单位公章)；</w:t>
      </w:r>
    </w:p>
    <w:p w14:paraId="433B25F6"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367F00F5"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特此声明。</w:t>
      </w:r>
    </w:p>
    <w:p w14:paraId="3487DBED">
      <w:pPr>
        <w:spacing w:line="480" w:lineRule="exact"/>
        <w:jc w:val="center"/>
        <w:rPr>
          <w:rFonts w:ascii="宋体" w:hAnsi="宋体"/>
          <w:sz w:val="28"/>
          <w:szCs w:val="28"/>
        </w:rPr>
      </w:pPr>
    </w:p>
    <w:p w14:paraId="5962A300">
      <w:pPr>
        <w:pStyle w:val="5"/>
        <w:tabs>
          <w:tab w:val="left" w:pos="5580"/>
        </w:tabs>
        <w:spacing w:before="120" w:line="480" w:lineRule="exact"/>
        <w:ind w:left="420" w:leftChars="200" w:firstLine="420" w:firstLineChars="1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供应商名称（全称）：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</w:p>
    <w:p w14:paraId="22AE263A">
      <w:pPr>
        <w:pStyle w:val="5"/>
        <w:tabs>
          <w:tab w:val="left" w:pos="5580"/>
        </w:tabs>
        <w:spacing w:before="120" w:line="480" w:lineRule="exact"/>
        <w:ind w:left="420" w:leftChars="200" w:firstLine="420" w:firstLineChars="1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供应商单位公章：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</w:p>
    <w:p w14:paraId="194B0C06">
      <w:pPr>
        <w:pStyle w:val="5"/>
        <w:tabs>
          <w:tab w:val="left" w:pos="5585"/>
        </w:tabs>
        <w:spacing w:before="120" w:line="480" w:lineRule="exact"/>
        <w:ind w:left="420" w:leftChars="200" w:firstLine="420" w:firstLineChars="15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ab/>
      </w:r>
    </w:p>
    <w:p w14:paraId="5BBFFE80">
      <w:pPr>
        <w:widowControl/>
        <w:tabs>
          <w:tab w:val="left" w:pos="900"/>
          <w:tab w:val="center" w:pos="4422"/>
        </w:tabs>
        <w:spacing w:before="120" w:line="440" w:lineRule="exact"/>
        <w:jc w:val="left"/>
        <w:rPr>
          <w:rFonts w:ascii="仿宋_GB2312" w:hAnsi="仿宋_GB2312" w:eastAsia="仿宋_GB2312" w:cs="仿宋_GB2312"/>
          <w:b/>
          <w:bCs/>
          <w:color w:val="FF0000"/>
          <w:sz w:val="28"/>
          <w:szCs w:val="28"/>
        </w:rPr>
      </w:pPr>
    </w:p>
    <w:p w14:paraId="2E13ED93">
      <w:pPr>
        <w:widowControl/>
        <w:tabs>
          <w:tab w:val="left" w:pos="900"/>
          <w:tab w:val="center" w:pos="4422"/>
        </w:tabs>
        <w:spacing w:before="120" w:line="440" w:lineRule="exact"/>
        <w:jc w:val="left"/>
        <w:rPr>
          <w:rFonts w:ascii="仿宋_GB2312" w:hAnsi="仿宋_GB2312" w:eastAsia="仿宋_GB2312" w:cs="仿宋_GB2312"/>
          <w:b/>
          <w:bCs/>
          <w:color w:val="FF0000"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color w:val="FF0000"/>
          <w:sz w:val="28"/>
          <w:szCs w:val="28"/>
        </w:rPr>
        <w:tab/>
      </w:r>
    </w:p>
    <w:p w14:paraId="236148F3">
      <w:pPr>
        <w:pStyle w:val="5"/>
        <w:tabs>
          <w:tab w:val="left" w:pos="5585"/>
        </w:tabs>
        <w:spacing w:before="120" w:line="480" w:lineRule="exact"/>
        <w:ind w:firstLine="562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说明：供应商所提供的信用记录查询截屏仅作参考使用，信用记录最终以采购人于评审当日的查询为准，如经评审当日查询，供应商存在被列入失信被执行人、重大税收违法案件当事人名单、政府采购严重违法失信行为记录名单的，将无权参加项目评审。</w:t>
      </w:r>
    </w:p>
    <w:p w14:paraId="02811578">
      <w:pPr>
        <w:pStyle w:val="4"/>
        <w:spacing w:line="480" w:lineRule="exact"/>
        <w:jc w:val="both"/>
        <w:rPr>
          <w:rFonts w:ascii="仿宋" w:hAnsi="仿宋" w:eastAsia="仿宋" w:cs="仿宋_GB2312"/>
          <w:b w:val="0"/>
          <w:bCs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sz w:val="24"/>
          <w:highlight w:val="yellow"/>
        </w:rPr>
        <w:br w:type="page"/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5  其它证明材料</w:t>
      </w:r>
    </w:p>
    <w:p w14:paraId="09F81ED9">
      <w:pPr>
        <w:spacing w:before="120" w:line="560" w:lineRule="exact"/>
        <w:jc w:val="center"/>
        <w:rPr>
          <w:rFonts w:ascii="仿宋_GB2312" w:hAnsi="仿宋_GB2312" w:eastAsia="仿宋_GB2312" w:cs="仿宋_GB2312"/>
          <w:iCs/>
          <w:sz w:val="24"/>
        </w:rPr>
        <w:sectPr>
          <w:endnotePr>
            <w:numFmt w:val="decimal"/>
          </w:endnotePr>
          <w:pgSz w:w="11906" w:h="16838"/>
          <w:pgMar w:top="1247" w:right="1587" w:bottom="1247" w:left="1587" w:header="850" w:footer="850" w:gutter="0"/>
          <w:cols w:space="720" w:num="1"/>
          <w:docGrid w:linePitch="462" w:charSpace="0"/>
        </w:sectPr>
      </w:pPr>
      <w:r>
        <w:rPr>
          <w:rFonts w:hint="eastAsia" w:ascii="仿宋_GB2312" w:hAnsi="仿宋_GB2312" w:eastAsia="仿宋_GB2312" w:cs="仿宋_GB2312"/>
          <w:iCs/>
          <w:sz w:val="28"/>
          <w:szCs w:val="28"/>
        </w:rPr>
        <w:t>（</w:t>
      </w:r>
      <w:r>
        <w:rPr>
          <w:rFonts w:ascii="仿宋_GB2312" w:hAnsi="仿宋_GB2312" w:eastAsia="仿宋_GB2312" w:cs="仿宋_GB2312"/>
          <w:iCs/>
          <w:sz w:val="28"/>
          <w:szCs w:val="28"/>
        </w:rPr>
        <w:t>须加盖供应商</w:t>
      </w:r>
      <w:r>
        <w:rPr>
          <w:rFonts w:hint="eastAsia" w:ascii="仿宋_GB2312" w:hAnsi="仿宋_GB2312" w:eastAsia="仿宋_GB2312" w:cs="仿宋_GB2312"/>
          <w:iCs/>
          <w:sz w:val="28"/>
          <w:szCs w:val="28"/>
        </w:rPr>
        <w:t>单位</w:t>
      </w:r>
      <w:r>
        <w:rPr>
          <w:rFonts w:ascii="仿宋_GB2312" w:hAnsi="仿宋_GB2312" w:eastAsia="仿宋_GB2312" w:cs="仿宋_GB2312"/>
          <w:iCs/>
          <w:sz w:val="28"/>
          <w:szCs w:val="28"/>
        </w:rPr>
        <w:t>公章</w:t>
      </w:r>
      <w:r>
        <w:rPr>
          <w:rFonts w:hint="eastAsia" w:ascii="仿宋_GB2312" w:hAnsi="仿宋_GB2312" w:eastAsia="仿宋_GB2312" w:cs="仿宋_GB2312"/>
          <w:iCs/>
          <w:sz w:val="28"/>
          <w:szCs w:val="28"/>
        </w:rPr>
        <w:t>）</w:t>
      </w:r>
    </w:p>
    <w:p w14:paraId="5440ED1F">
      <w:pPr>
        <w:pStyle w:val="4"/>
        <w:tabs>
          <w:tab w:val="left" w:pos="5580"/>
        </w:tabs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bookmarkStart w:id="29" w:name="_Toc520356218"/>
      <w:bookmarkStart w:id="30" w:name="_Toc109542399"/>
      <w:bookmarkStart w:id="31" w:name="_Toc109543219"/>
      <w:bookmarkStart w:id="32" w:name="_Toc480942350"/>
      <w:bookmarkStart w:id="33" w:name="_Ref467988705"/>
      <w:r>
        <w:rPr>
          <w:rFonts w:hint="eastAsia" w:ascii="仿宋_GB2312" w:hAnsi="仿宋_GB2312" w:eastAsia="仿宋_GB2312" w:cs="仿宋_GB2312"/>
          <w:sz w:val="28"/>
          <w:szCs w:val="28"/>
        </w:rPr>
        <w:t>（二）价格部分</w:t>
      </w:r>
    </w:p>
    <w:p w14:paraId="333931D7">
      <w:pPr>
        <w:pStyle w:val="4"/>
        <w:tabs>
          <w:tab w:val="left" w:pos="5580"/>
        </w:tabs>
        <w:spacing w:line="560" w:lineRule="exact"/>
        <w:jc w:val="both"/>
        <w:rPr>
          <w:rFonts w:ascii="仿宋_GB2312" w:hAnsi="仿宋_GB2312" w:eastAsia="仿宋_GB2312" w:cs="仿宋_GB2312"/>
          <w:sz w:val="28"/>
          <w:szCs w:val="28"/>
        </w:rPr>
      </w:pPr>
    </w:p>
    <w:p w14:paraId="23BD57C1">
      <w:pPr>
        <w:pStyle w:val="4"/>
        <w:tabs>
          <w:tab w:val="left" w:pos="5580"/>
        </w:tabs>
        <w:spacing w:line="560" w:lineRule="exact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应答报价一览表</w:t>
      </w:r>
    </w:p>
    <w:p w14:paraId="4C02F5FB">
      <w:pPr>
        <w:ind w:firstLine="571"/>
        <w:jc w:val="center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</w:p>
    <w:p w14:paraId="566C5AC4">
      <w:pPr>
        <w:ind w:firstLine="571"/>
        <w:jc w:val="center"/>
        <w:rPr>
          <w:rFonts w:ascii="方正仿宋_GBK" w:hAnsi="方正仿宋_GBK" w:eastAsia="方正仿宋_GBK" w:cs="方正仿宋_GBK"/>
          <w:b/>
          <w:bCs/>
          <w:sz w:val="28"/>
          <w:szCs w:val="28"/>
          <w:highlight w:val="yellow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报 价 表</w:t>
      </w:r>
    </w:p>
    <w:tbl>
      <w:tblPr>
        <w:tblStyle w:val="11"/>
        <w:tblW w:w="9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3170"/>
        <w:gridCol w:w="1296"/>
        <w:gridCol w:w="1236"/>
        <w:gridCol w:w="928"/>
        <w:gridCol w:w="1316"/>
        <w:gridCol w:w="948"/>
      </w:tblGrid>
      <w:tr w14:paraId="1175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99" w:type="dxa"/>
            <w:vAlign w:val="center"/>
          </w:tcPr>
          <w:p w14:paraId="7883EAE7">
            <w:pPr>
              <w:pStyle w:val="5"/>
              <w:tabs>
                <w:tab w:val="left" w:pos="5580"/>
              </w:tabs>
              <w:spacing w:before="120" w:line="22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70" w:type="dxa"/>
            <w:vAlign w:val="center"/>
          </w:tcPr>
          <w:p w14:paraId="03838CBD">
            <w:pPr>
              <w:pStyle w:val="5"/>
              <w:tabs>
                <w:tab w:val="left" w:pos="5580"/>
              </w:tabs>
              <w:spacing w:before="120" w:line="22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服务内容</w:t>
            </w:r>
          </w:p>
        </w:tc>
        <w:tc>
          <w:tcPr>
            <w:tcW w:w="1296" w:type="dxa"/>
            <w:vAlign w:val="center"/>
          </w:tcPr>
          <w:p w14:paraId="7FE4E754">
            <w:pPr>
              <w:pStyle w:val="5"/>
              <w:tabs>
                <w:tab w:val="left" w:pos="5580"/>
              </w:tabs>
              <w:spacing w:before="120" w:line="22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价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1236" w:type="dxa"/>
          </w:tcPr>
          <w:p w14:paraId="6CD8D59D">
            <w:pPr>
              <w:pStyle w:val="5"/>
              <w:tabs>
                <w:tab w:val="left" w:pos="5580"/>
              </w:tabs>
              <w:spacing w:before="120" w:line="22" w:lineRule="atLeas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928" w:type="dxa"/>
          </w:tcPr>
          <w:p w14:paraId="4023946A">
            <w:pPr>
              <w:pStyle w:val="5"/>
              <w:tabs>
                <w:tab w:val="left" w:pos="5580"/>
              </w:tabs>
              <w:spacing w:before="120" w:line="22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316" w:type="dxa"/>
          </w:tcPr>
          <w:p w14:paraId="17E78C67">
            <w:pPr>
              <w:pStyle w:val="5"/>
              <w:tabs>
                <w:tab w:val="left" w:pos="5580"/>
              </w:tabs>
              <w:spacing w:before="120" w:line="22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合计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eastAsia="zh-CN"/>
              </w:rPr>
              <w:t>（元）</w:t>
            </w:r>
          </w:p>
        </w:tc>
        <w:tc>
          <w:tcPr>
            <w:tcW w:w="948" w:type="dxa"/>
          </w:tcPr>
          <w:p w14:paraId="6B5EF0A9">
            <w:pPr>
              <w:pStyle w:val="5"/>
              <w:tabs>
                <w:tab w:val="left" w:pos="5580"/>
              </w:tabs>
              <w:spacing w:before="120" w:line="22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备注</w:t>
            </w:r>
          </w:p>
        </w:tc>
      </w:tr>
      <w:tr w14:paraId="5F788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99" w:type="dxa"/>
          </w:tcPr>
          <w:p w14:paraId="5C2DF351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</w:t>
            </w:r>
          </w:p>
        </w:tc>
        <w:tc>
          <w:tcPr>
            <w:tcW w:w="3170" w:type="dxa"/>
            <w:vAlign w:val="center"/>
          </w:tcPr>
          <w:p w14:paraId="5ABCA26D">
            <w:pPr>
              <w:pStyle w:val="5"/>
              <w:widowControl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常服配套衬衣</w:t>
            </w:r>
          </w:p>
        </w:tc>
        <w:tc>
          <w:tcPr>
            <w:tcW w:w="1296" w:type="dxa"/>
          </w:tcPr>
          <w:p w14:paraId="2606B5CF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36" w:type="dxa"/>
          </w:tcPr>
          <w:p w14:paraId="3A94D8E2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28" w:type="dxa"/>
          </w:tcPr>
          <w:p w14:paraId="27C8C405">
            <w:pPr>
              <w:pStyle w:val="5"/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件</w:t>
            </w:r>
          </w:p>
        </w:tc>
        <w:tc>
          <w:tcPr>
            <w:tcW w:w="1316" w:type="dxa"/>
          </w:tcPr>
          <w:p w14:paraId="432ED082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48" w:type="dxa"/>
          </w:tcPr>
          <w:p w14:paraId="07DFA2F0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3AD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99" w:type="dxa"/>
          </w:tcPr>
          <w:p w14:paraId="5F1EAD6C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</w:p>
        </w:tc>
        <w:tc>
          <w:tcPr>
            <w:tcW w:w="3170" w:type="dxa"/>
            <w:vAlign w:val="center"/>
          </w:tcPr>
          <w:p w14:paraId="4129306A">
            <w:pPr>
              <w:pStyle w:val="5"/>
              <w:widowControl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夏装制式衬衣（长袖）</w:t>
            </w:r>
          </w:p>
        </w:tc>
        <w:tc>
          <w:tcPr>
            <w:tcW w:w="1296" w:type="dxa"/>
          </w:tcPr>
          <w:p w14:paraId="54C750A8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36" w:type="dxa"/>
          </w:tcPr>
          <w:p w14:paraId="09BB9492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28" w:type="dxa"/>
          </w:tcPr>
          <w:p w14:paraId="2955ADCF">
            <w:pPr>
              <w:pStyle w:val="5"/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件</w:t>
            </w:r>
          </w:p>
        </w:tc>
        <w:tc>
          <w:tcPr>
            <w:tcW w:w="1316" w:type="dxa"/>
          </w:tcPr>
          <w:p w14:paraId="63000EC8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48" w:type="dxa"/>
          </w:tcPr>
          <w:p w14:paraId="40D76664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BF82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99" w:type="dxa"/>
          </w:tcPr>
          <w:p w14:paraId="26FB1451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3</w:t>
            </w:r>
          </w:p>
        </w:tc>
        <w:tc>
          <w:tcPr>
            <w:tcW w:w="3170" w:type="dxa"/>
            <w:vAlign w:val="center"/>
          </w:tcPr>
          <w:p w14:paraId="6080C5F8">
            <w:pPr>
              <w:pStyle w:val="5"/>
              <w:widowControl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夏装制式衬衣（短袖）</w:t>
            </w:r>
          </w:p>
        </w:tc>
        <w:tc>
          <w:tcPr>
            <w:tcW w:w="1296" w:type="dxa"/>
          </w:tcPr>
          <w:p w14:paraId="3B3E0836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36" w:type="dxa"/>
          </w:tcPr>
          <w:p w14:paraId="1EADB004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28" w:type="dxa"/>
          </w:tcPr>
          <w:p w14:paraId="5A5FD82E">
            <w:pPr>
              <w:pStyle w:val="5"/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件</w:t>
            </w:r>
          </w:p>
        </w:tc>
        <w:tc>
          <w:tcPr>
            <w:tcW w:w="1316" w:type="dxa"/>
          </w:tcPr>
          <w:p w14:paraId="0A751775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48" w:type="dxa"/>
          </w:tcPr>
          <w:p w14:paraId="30203B1F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1AC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99" w:type="dxa"/>
          </w:tcPr>
          <w:p w14:paraId="238809F1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4</w:t>
            </w:r>
          </w:p>
        </w:tc>
        <w:tc>
          <w:tcPr>
            <w:tcW w:w="3170" w:type="dxa"/>
            <w:vAlign w:val="center"/>
          </w:tcPr>
          <w:p w14:paraId="6C80CE9A">
            <w:pPr>
              <w:pStyle w:val="5"/>
              <w:widowControl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单裤</w:t>
            </w:r>
          </w:p>
        </w:tc>
        <w:tc>
          <w:tcPr>
            <w:tcW w:w="1296" w:type="dxa"/>
          </w:tcPr>
          <w:p w14:paraId="0441B87B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36" w:type="dxa"/>
          </w:tcPr>
          <w:p w14:paraId="38A19A80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28" w:type="dxa"/>
          </w:tcPr>
          <w:p w14:paraId="2DF9CD1D">
            <w:pPr>
              <w:pStyle w:val="5"/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条</w:t>
            </w:r>
          </w:p>
        </w:tc>
        <w:tc>
          <w:tcPr>
            <w:tcW w:w="1316" w:type="dxa"/>
          </w:tcPr>
          <w:p w14:paraId="337D6A8F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48" w:type="dxa"/>
          </w:tcPr>
          <w:p w14:paraId="4D9D6C28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5AB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99" w:type="dxa"/>
          </w:tcPr>
          <w:p w14:paraId="2B56BD26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5</w:t>
            </w:r>
          </w:p>
        </w:tc>
        <w:tc>
          <w:tcPr>
            <w:tcW w:w="3170" w:type="dxa"/>
            <w:vAlign w:val="center"/>
          </w:tcPr>
          <w:p w14:paraId="69F4A56E">
            <w:pPr>
              <w:pStyle w:val="5"/>
              <w:widowControl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常服（上衣、裤子）</w:t>
            </w:r>
          </w:p>
        </w:tc>
        <w:tc>
          <w:tcPr>
            <w:tcW w:w="1296" w:type="dxa"/>
          </w:tcPr>
          <w:p w14:paraId="29E5359A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36" w:type="dxa"/>
          </w:tcPr>
          <w:p w14:paraId="677B9DE8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28" w:type="dxa"/>
          </w:tcPr>
          <w:p w14:paraId="7E9B4865">
            <w:pPr>
              <w:pStyle w:val="5"/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套</w:t>
            </w:r>
          </w:p>
        </w:tc>
        <w:tc>
          <w:tcPr>
            <w:tcW w:w="1316" w:type="dxa"/>
          </w:tcPr>
          <w:p w14:paraId="0F8FA360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48" w:type="dxa"/>
          </w:tcPr>
          <w:p w14:paraId="45B40132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36B7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99" w:type="dxa"/>
          </w:tcPr>
          <w:p w14:paraId="79FD02DA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6</w:t>
            </w:r>
          </w:p>
        </w:tc>
        <w:tc>
          <w:tcPr>
            <w:tcW w:w="3170" w:type="dxa"/>
            <w:vAlign w:val="center"/>
          </w:tcPr>
          <w:p w14:paraId="0F69C656">
            <w:pPr>
              <w:pStyle w:val="5"/>
              <w:widowControl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春秋执勤服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（上衣、裤子）</w:t>
            </w:r>
          </w:p>
        </w:tc>
        <w:tc>
          <w:tcPr>
            <w:tcW w:w="1296" w:type="dxa"/>
          </w:tcPr>
          <w:p w14:paraId="28A7BD6E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36" w:type="dxa"/>
          </w:tcPr>
          <w:p w14:paraId="615ACE56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28" w:type="dxa"/>
          </w:tcPr>
          <w:p w14:paraId="322D6A71">
            <w:pPr>
              <w:pStyle w:val="5"/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套</w:t>
            </w:r>
          </w:p>
        </w:tc>
        <w:tc>
          <w:tcPr>
            <w:tcW w:w="1316" w:type="dxa"/>
          </w:tcPr>
          <w:p w14:paraId="3E048D60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48" w:type="dxa"/>
          </w:tcPr>
          <w:p w14:paraId="2A9852BC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852E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99" w:type="dxa"/>
          </w:tcPr>
          <w:p w14:paraId="0C25B825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7</w:t>
            </w:r>
          </w:p>
        </w:tc>
        <w:tc>
          <w:tcPr>
            <w:tcW w:w="3170" w:type="dxa"/>
            <w:vAlign w:val="center"/>
          </w:tcPr>
          <w:p w14:paraId="258CF3D6">
            <w:pPr>
              <w:pStyle w:val="5"/>
              <w:widowControl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冬执勤服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（上衣、裤子）</w:t>
            </w:r>
          </w:p>
        </w:tc>
        <w:tc>
          <w:tcPr>
            <w:tcW w:w="1296" w:type="dxa"/>
          </w:tcPr>
          <w:p w14:paraId="1A016E8B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36" w:type="dxa"/>
          </w:tcPr>
          <w:p w14:paraId="753CCC3C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28" w:type="dxa"/>
          </w:tcPr>
          <w:p w14:paraId="23567508">
            <w:pPr>
              <w:pStyle w:val="5"/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套</w:t>
            </w:r>
          </w:p>
        </w:tc>
        <w:tc>
          <w:tcPr>
            <w:tcW w:w="1316" w:type="dxa"/>
          </w:tcPr>
          <w:p w14:paraId="3EF90D50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48" w:type="dxa"/>
          </w:tcPr>
          <w:p w14:paraId="0EF78646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7D57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99" w:type="dxa"/>
          </w:tcPr>
          <w:p w14:paraId="3E128B1D">
            <w:pPr>
              <w:pStyle w:val="5"/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170" w:type="dxa"/>
            <w:vAlign w:val="center"/>
          </w:tcPr>
          <w:p w14:paraId="47D2D682">
            <w:pPr>
              <w:pStyle w:val="5"/>
              <w:widowControl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防寒服</w:t>
            </w:r>
          </w:p>
        </w:tc>
        <w:tc>
          <w:tcPr>
            <w:tcW w:w="1296" w:type="dxa"/>
          </w:tcPr>
          <w:p w14:paraId="125E90D2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36" w:type="dxa"/>
          </w:tcPr>
          <w:p w14:paraId="12A004DB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28" w:type="dxa"/>
          </w:tcPr>
          <w:p w14:paraId="5DC3B64A">
            <w:pPr>
              <w:pStyle w:val="5"/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件</w:t>
            </w:r>
          </w:p>
        </w:tc>
        <w:tc>
          <w:tcPr>
            <w:tcW w:w="1316" w:type="dxa"/>
          </w:tcPr>
          <w:p w14:paraId="67B721C3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48" w:type="dxa"/>
          </w:tcPr>
          <w:p w14:paraId="1DB2969C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D4C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99" w:type="dxa"/>
          </w:tcPr>
          <w:p w14:paraId="23BBAA51">
            <w:pPr>
              <w:pStyle w:val="5"/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170" w:type="dxa"/>
            <w:vAlign w:val="center"/>
          </w:tcPr>
          <w:p w14:paraId="4F4B451E">
            <w:pPr>
              <w:pStyle w:val="5"/>
              <w:widowControl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单皮鞋</w:t>
            </w:r>
          </w:p>
        </w:tc>
        <w:tc>
          <w:tcPr>
            <w:tcW w:w="1296" w:type="dxa"/>
          </w:tcPr>
          <w:p w14:paraId="4F124C81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36" w:type="dxa"/>
          </w:tcPr>
          <w:p w14:paraId="2EC46F0A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28" w:type="dxa"/>
          </w:tcPr>
          <w:p w14:paraId="4136C4B6">
            <w:pPr>
              <w:pStyle w:val="5"/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双</w:t>
            </w:r>
          </w:p>
        </w:tc>
        <w:tc>
          <w:tcPr>
            <w:tcW w:w="1316" w:type="dxa"/>
          </w:tcPr>
          <w:p w14:paraId="5FA2EE8B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48" w:type="dxa"/>
          </w:tcPr>
          <w:p w14:paraId="5C32A7DA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432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99" w:type="dxa"/>
          </w:tcPr>
          <w:p w14:paraId="12CC6774">
            <w:pPr>
              <w:pStyle w:val="5"/>
              <w:widowControl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170" w:type="dxa"/>
            <w:vAlign w:val="center"/>
          </w:tcPr>
          <w:p w14:paraId="40AD7600">
            <w:pPr>
              <w:pStyle w:val="5"/>
              <w:widowControl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皮凉鞋</w:t>
            </w:r>
          </w:p>
        </w:tc>
        <w:tc>
          <w:tcPr>
            <w:tcW w:w="1296" w:type="dxa"/>
          </w:tcPr>
          <w:p w14:paraId="70B36FA2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36" w:type="dxa"/>
          </w:tcPr>
          <w:p w14:paraId="6B0037A9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28" w:type="dxa"/>
          </w:tcPr>
          <w:p w14:paraId="0C190B40">
            <w:pPr>
              <w:pStyle w:val="5"/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双</w:t>
            </w:r>
          </w:p>
        </w:tc>
        <w:tc>
          <w:tcPr>
            <w:tcW w:w="1316" w:type="dxa"/>
          </w:tcPr>
          <w:p w14:paraId="29F34401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48" w:type="dxa"/>
          </w:tcPr>
          <w:p w14:paraId="1EC32E1F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4617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99" w:type="dxa"/>
          </w:tcPr>
          <w:p w14:paraId="6B0102C5">
            <w:pPr>
              <w:pStyle w:val="5"/>
              <w:widowControl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170" w:type="dxa"/>
            <w:vAlign w:val="center"/>
          </w:tcPr>
          <w:p w14:paraId="35291278">
            <w:pPr>
              <w:pStyle w:val="5"/>
              <w:widowControl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棉皮鞋</w:t>
            </w:r>
          </w:p>
        </w:tc>
        <w:tc>
          <w:tcPr>
            <w:tcW w:w="1296" w:type="dxa"/>
          </w:tcPr>
          <w:p w14:paraId="24E77EDD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36" w:type="dxa"/>
          </w:tcPr>
          <w:p w14:paraId="2AB45D44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28" w:type="dxa"/>
          </w:tcPr>
          <w:p w14:paraId="16EEC644">
            <w:pPr>
              <w:pStyle w:val="5"/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双</w:t>
            </w:r>
          </w:p>
        </w:tc>
        <w:tc>
          <w:tcPr>
            <w:tcW w:w="1316" w:type="dxa"/>
          </w:tcPr>
          <w:p w14:paraId="0753FF85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48" w:type="dxa"/>
          </w:tcPr>
          <w:p w14:paraId="54E02EF6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D183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99" w:type="dxa"/>
          </w:tcPr>
          <w:p w14:paraId="7A34BFA7">
            <w:pPr>
              <w:pStyle w:val="5"/>
              <w:widowControl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170" w:type="dxa"/>
            <w:vAlign w:val="center"/>
          </w:tcPr>
          <w:p w14:paraId="1C3B4139">
            <w:pPr>
              <w:pStyle w:val="5"/>
              <w:widowControl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领带</w:t>
            </w:r>
          </w:p>
        </w:tc>
        <w:tc>
          <w:tcPr>
            <w:tcW w:w="1296" w:type="dxa"/>
          </w:tcPr>
          <w:p w14:paraId="30B91F65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36" w:type="dxa"/>
          </w:tcPr>
          <w:p w14:paraId="703B75E5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28" w:type="dxa"/>
          </w:tcPr>
          <w:p w14:paraId="0DAE1D6E">
            <w:pPr>
              <w:pStyle w:val="5"/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条</w:t>
            </w:r>
          </w:p>
        </w:tc>
        <w:tc>
          <w:tcPr>
            <w:tcW w:w="1316" w:type="dxa"/>
          </w:tcPr>
          <w:p w14:paraId="7B46B328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48" w:type="dxa"/>
          </w:tcPr>
          <w:p w14:paraId="4D42697B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C9E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99" w:type="dxa"/>
          </w:tcPr>
          <w:p w14:paraId="2FE74946">
            <w:pPr>
              <w:pStyle w:val="5"/>
              <w:widowControl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170" w:type="dxa"/>
            <w:vAlign w:val="center"/>
          </w:tcPr>
          <w:p w14:paraId="565D02E1">
            <w:pPr>
              <w:pStyle w:val="5"/>
              <w:widowControl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腰带</w:t>
            </w:r>
          </w:p>
        </w:tc>
        <w:tc>
          <w:tcPr>
            <w:tcW w:w="1296" w:type="dxa"/>
          </w:tcPr>
          <w:p w14:paraId="74743DA9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36" w:type="dxa"/>
          </w:tcPr>
          <w:p w14:paraId="5C32CA08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28" w:type="dxa"/>
          </w:tcPr>
          <w:p w14:paraId="5CDF31EC">
            <w:pPr>
              <w:pStyle w:val="5"/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条</w:t>
            </w:r>
          </w:p>
        </w:tc>
        <w:tc>
          <w:tcPr>
            <w:tcW w:w="1316" w:type="dxa"/>
          </w:tcPr>
          <w:p w14:paraId="21FEEA90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48" w:type="dxa"/>
          </w:tcPr>
          <w:p w14:paraId="51FFB697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270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99" w:type="dxa"/>
          </w:tcPr>
          <w:p w14:paraId="3FDDEB40">
            <w:pPr>
              <w:pStyle w:val="5"/>
              <w:widowControl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170" w:type="dxa"/>
            <w:vAlign w:val="center"/>
          </w:tcPr>
          <w:p w14:paraId="548FD352">
            <w:pPr>
              <w:pStyle w:val="5"/>
              <w:widowControl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大檐帽</w:t>
            </w:r>
          </w:p>
        </w:tc>
        <w:tc>
          <w:tcPr>
            <w:tcW w:w="1296" w:type="dxa"/>
          </w:tcPr>
          <w:p w14:paraId="59C31534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36" w:type="dxa"/>
          </w:tcPr>
          <w:p w14:paraId="4E8CB8BE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28" w:type="dxa"/>
          </w:tcPr>
          <w:p w14:paraId="701CEB31">
            <w:pPr>
              <w:pStyle w:val="5"/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顶</w:t>
            </w:r>
          </w:p>
        </w:tc>
        <w:tc>
          <w:tcPr>
            <w:tcW w:w="1316" w:type="dxa"/>
          </w:tcPr>
          <w:p w14:paraId="3E4BE8DF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48" w:type="dxa"/>
          </w:tcPr>
          <w:p w14:paraId="112A99ED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ED3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99" w:type="dxa"/>
          </w:tcPr>
          <w:p w14:paraId="1D540AAF">
            <w:pPr>
              <w:pStyle w:val="5"/>
              <w:widowControl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170" w:type="dxa"/>
            <w:vAlign w:val="center"/>
          </w:tcPr>
          <w:p w14:paraId="4770D7A5">
            <w:pPr>
              <w:pStyle w:val="5"/>
              <w:widowControl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大檐凉帽</w:t>
            </w:r>
          </w:p>
        </w:tc>
        <w:tc>
          <w:tcPr>
            <w:tcW w:w="1296" w:type="dxa"/>
          </w:tcPr>
          <w:p w14:paraId="2B511561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36" w:type="dxa"/>
          </w:tcPr>
          <w:p w14:paraId="1B52899B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28" w:type="dxa"/>
          </w:tcPr>
          <w:p w14:paraId="447F5222">
            <w:pPr>
              <w:pStyle w:val="5"/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顶</w:t>
            </w:r>
          </w:p>
        </w:tc>
        <w:tc>
          <w:tcPr>
            <w:tcW w:w="1316" w:type="dxa"/>
          </w:tcPr>
          <w:p w14:paraId="5F8E50BD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48" w:type="dxa"/>
          </w:tcPr>
          <w:p w14:paraId="09DEC71A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7AC6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99" w:type="dxa"/>
          </w:tcPr>
          <w:p w14:paraId="508345CB">
            <w:pPr>
              <w:pStyle w:val="5"/>
              <w:widowControl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170" w:type="dxa"/>
            <w:vAlign w:val="center"/>
          </w:tcPr>
          <w:p w14:paraId="610FA164">
            <w:pPr>
              <w:pStyle w:val="5"/>
              <w:widowControl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防寒帽</w:t>
            </w:r>
          </w:p>
        </w:tc>
        <w:tc>
          <w:tcPr>
            <w:tcW w:w="1296" w:type="dxa"/>
          </w:tcPr>
          <w:p w14:paraId="03826C7E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36" w:type="dxa"/>
          </w:tcPr>
          <w:p w14:paraId="29E3E2FD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28" w:type="dxa"/>
          </w:tcPr>
          <w:p w14:paraId="5FE04C59">
            <w:pPr>
              <w:pStyle w:val="5"/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顶</w:t>
            </w:r>
          </w:p>
        </w:tc>
        <w:tc>
          <w:tcPr>
            <w:tcW w:w="1316" w:type="dxa"/>
          </w:tcPr>
          <w:p w14:paraId="01766E96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48" w:type="dxa"/>
          </w:tcPr>
          <w:p w14:paraId="71A41913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FEC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99" w:type="dxa"/>
          </w:tcPr>
          <w:p w14:paraId="546BA893">
            <w:pPr>
              <w:pStyle w:val="5"/>
              <w:widowControl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170" w:type="dxa"/>
            <w:vAlign w:val="center"/>
          </w:tcPr>
          <w:p w14:paraId="4D9761CD">
            <w:pPr>
              <w:pStyle w:val="5"/>
              <w:widowControl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标志类（帽徽、臂章、肩章、胸徽、胸号等）</w:t>
            </w:r>
          </w:p>
        </w:tc>
        <w:tc>
          <w:tcPr>
            <w:tcW w:w="1296" w:type="dxa"/>
          </w:tcPr>
          <w:p w14:paraId="11AB0872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36" w:type="dxa"/>
          </w:tcPr>
          <w:p w14:paraId="66B812B2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28" w:type="dxa"/>
          </w:tcPr>
          <w:p w14:paraId="5BA152FA">
            <w:pPr>
              <w:pStyle w:val="5"/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套</w:t>
            </w:r>
          </w:p>
        </w:tc>
        <w:tc>
          <w:tcPr>
            <w:tcW w:w="1316" w:type="dxa"/>
          </w:tcPr>
          <w:p w14:paraId="4DF96EA3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48" w:type="dxa"/>
          </w:tcPr>
          <w:p w14:paraId="2EB26F20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D092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169" w:type="dxa"/>
            <w:gridSpan w:val="2"/>
          </w:tcPr>
          <w:p w14:paraId="39A0A625">
            <w:pPr>
              <w:pStyle w:val="5"/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合计（万元）（盖章）</w:t>
            </w:r>
          </w:p>
        </w:tc>
        <w:tc>
          <w:tcPr>
            <w:tcW w:w="4776" w:type="dxa"/>
            <w:gridSpan w:val="4"/>
          </w:tcPr>
          <w:p w14:paraId="698D8594">
            <w:pPr>
              <w:pStyle w:val="5"/>
              <w:widowControl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48" w:type="dxa"/>
          </w:tcPr>
          <w:p w14:paraId="31C4FB4A">
            <w:pPr>
              <w:pStyle w:val="5"/>
              <w:widowControl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06CA3B0E">
      <w:pPr>
        <w:pStyle w:val="2"/>
        <w:rPr>
          <w:rFonts w:ascii="方正仿宋_GBK" w:hAnsi="方正仿宋_GBK" w:eastAsia="方正仿宋_GBK" w:cs="方正仿宋_GBK"/>
          <w:sz w:val="28"/>
          <w:szCs w:val="28"/>
        </w:rPr>
      </w:pPr>
    </w:p>
    <w:p w14:paraId="3D2D7D5C">
      <w:pPr>
        <w:pStyle w:val="21"/>
        <w:tabs>
          <w:tab w:val="left" w:pos="5580"/>
        </w:tabs>
        <w:spacing w:line="56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供应商名称（盖章）：                       </w:t>
      </w:r>
    </w:p>
    <w:p w14:paraId="1DEC47E4">
      <w:pPr>
        <w:pStyle w:val="21"/>
        <w:tabs>
          <w:tab w:val="left" w:pos="5580"/>
        </w:tabs>
        <w:spacing w:line="56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供应商授权代表(签字):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</w:p>
    <w:p w14:paraId="0F69CBDD">
      <w:pPr>
        <w:pStyle w:val="5"/>
        <w:tabs>
          <w:tab w:val="left" w:pos="5580"/>
        </w:tabs>
        <w:spacing w:before="120" w:line="440" w:lineRule="exact"/>
        <w:rPr>
          <w:rFonts w:ascii="仿宋_GB2312" w:hAnsi="仿宋_GB2312" w:eastAsia="仿宋_GB2312" w:cs="仿宋_GB2312"/>
          <w:sz w:val="24"/>
        </w:rPr>
      </w:pPr>
    </w:p>
    <w:p w14:paraId="2616859A">
      <w:pPr>
        <w:rPr>
          <w:rFonts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br w:type="page"/>
      </w:r>
    </w:p>
    <w:p w14:paraId="254AC3E7">
      <w:pPr>
        <w:pStyle w:val="5"/>
        <w:spacing w:line="560" w:lineRule="exact"/>
        <w:ind w:left="420"/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（三）商务及</w:t>
      </w:r>
      <w:bookmarkStart w:id="34" w:name="_Hlt520356243"/>
      <w:bookmarkEnd w:id="34"/>
      <w:bookmarkStart w:id="35" w:name="_Hlt520355938"/>
      <w:bookmarkEnd w:id="35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技术部分</w:t>
      </w:r>
    </w:p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p w14:paraId="31BBF923">
      <w:pPr>
        <w:pStyle w:val="4"/>
        <w:spacing w:before="0" w:line="560" w:lineRule="exact"/>
        <w:ind w:firstLine="562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包括但不限于单位简介、业绩证明材料、服务方案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、售后服务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等有利于制服的资料（参照比选文件技术要求自行编制）</w:t>
      </w:r>
    </w:p>
    <w:p w14:paraId="77A8DBCA">
      <w:pPr>
        <w:spacing w:line="560" w:lineRule="exact"/>
        <w:rPr>
          <w:rFonts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247" w:right="1587" w:bottom="1247" w:left="1587" w:header="850" w:footer="850" w:gutter="0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8D50C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52400"/>
              <wp:effectExtent l="0" t="0" r="635" b="127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9B31C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saa89AAAAACAQAADwAAAAAAAAABACAAAAAiAAAAZHJzL2Rv&#10;d25yZXYueG1sUEsBAhQAFAAAAAgAh07iQDteXJwJAgAAAQQAAA4AAAAAAAAAAQAgAAAAH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9B31C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1346488"/>
    </w:sdtPr>
    <w:sdtContent>
      <w:p w14:paraId="0D84CA70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 w14:paraId="5E5A8D69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2635D"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FCFDB0"/>
    <w:multiLevelType w:val="singleLevel"/>
    <w:tmpl w:val="54FCFDB0"/>
    <w:lvl w:ilvl="0" w:tentative="0">
      <w:start w:val="4"/>
      <w:numFmt w:val="chineseCounting"/>
      <w:suff w:val="nothing"/>
      <w:lvlText w:val="第%1部分　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F4"/>
    <w:rsid w:val="00007A2E"/>
    <w:rsid w:val="0003523C"/>
    <w:rsid w:val="00043105"/>
    <w:rsid w:val="00052550"/>
    <w:rsid w:val="00095990"/>
    <w:rsid w:val="000B6010"/>
    <w:rsid w:val="000D4209"/>
    <w:rsid w:val="001013F4"/>
    <w:rsid w:val="0015050D"/>
    <w:rsid w:val="001613EB"/>
    <w:rsid w:val="001C45B7"/>
    <w:rsid w:val="001D1F56"/>
    <w:rsid w:val="001F77AA"/>
    <w:rsid w:val="00273AC8"/>
    <w:rsid w:val="00284344"/>
    <w:rsid w:val="00386A7A"/>
    <w:rsid w:val="003B6858"/>
    <w:rsid w:val="003E7782"/>
    <w:rsid w:val="00402271"/>
    <w:rsid w:val="004142B5"/>
    <w:rsid w:val="004A5C7F"/>
    <w:rsid w:val="004D6D92"/>
    <w:rsid w:val="005032CA"/>
    <w:rsid w:val="00574042"/>
    <w:rsid w:val="005B504F"/>
    <w:rsid w:val="005F4EAC"/>
    <w:rsid w:val="00640C19"/>
    <w:rsid w:val="00652EE8"/>
    <w:rsid w:val="00685DDF"/>
    <w:rsid w:val="00694057"/>
    <w:rsid w:val="006954B1"/>
    <w:rsid w:val="006A6BE2"/>
    <w:rsid w:val="006C4B99"/>
    <w:rsid w:val="006F2B8E"/>
    <w:rsid w:val="006F33C6"/>
    <w:rsid w:val="007117B3"/>
    <w:rsid w:val="00763BC1"/>
    <w:rsid w:val="00787130"/>
    <w:rsid w:val="007B0FB7"/>
    <w:rsid w:val="007D51C2"/>
    <w:rsid w:val="00825240"/>
    <w:rsid w:val="0086719A"/>
    <w:rsid w:val="008B54C7"/>
    <w:rsid w:val="008C1970"/>
    <w:rsid w:val="008D0580"/>
    <w:rsid w:val="008F77EB"/>
    <w:rsid w:val="00987021"/>
    <w:rsid w:val="009E268F"/>
    <w:rsid w:val="009E3035"/>
    <w:rsid w:val="00A06E1A"/>
    <w:rsid w:val="00A50B59"/>
    <w:rsid w:val="00A64CF9"/>
    <w:rsid w:val="00A64D14"/>
    <w:rsid w:val="00AC12EB"/>
    <w:rsid w:val="00AF57C4"/>
    <w:rsid w:val="00B14E23"/>
    <w:rsid w:val="00B4130B"/>
    <w:rsid w:val="00B4666E"/>
    <w:rsid w:val="00B802E7"/>
    <w:rsid w:val="00C13DD3"/>
    <w:rsid w:val="00C63344"/>
    <w:rsid w:val="00C64EF4"/>
    <w:rsid w:val="00C81ACF"/>
    <w:rsid w:val="00C824FE"/>
    <w:rsid w:val="00C878D0"/>
    <w:rsid w:val="00CC52A8"/>
    <w:rsid w:val="00D20A14"/>
    <w:rsid w:val="00DC4020"/>
    <w:rsid w:val="00DD036D"/>
    <w:rsid w:val="00E404CD"/>
    <w:rsid w:val="00EE1039"/>
    <w:rsid w:val="00F0703A"/>
    <w:rsid w:val="00F25BBA"/>
    <w:rsid w:val="00F73505"/>
    <w:rsid w:val="00F80336"/>
    <w:rsid w:val="00F81FCC"/>
    <w:rsid w:val="00F85C70"/>
    <w:rsid w:val="00F87C01"/>
    <w:rsid w:val="00F94E5C"/>
    <w:rsid w:val="00FB198F"/>
    <w:rsid w:val="14036068"/>
    <w:rsid w:val="1A55751C"/>
    <w:rsid w:val="1D8A16FF"/>
    <w:rsid w:val="2C0047E9"/>
    <w:rsid w:val="37F69004"/>
    <w:rsid w:val="3FFEEF06"/>
    <w:rsid w:val="469E4052"/>
    <w:rsid w:val="4AF4E447"/>
    <w:rsid w:val="4B5E7289"/>
    <w:rsid w:val="4F2933B8"/>
    <w:rsid w:val="5D0F2EDC"/>
    <w:rsid w:val="5FFD4227"/>
    <w:rsid w:val="64DD0300"/>
    <w:rsid w:val="6BBB3CFE"/>
    <w:rsid w:val="6C4E2D9C"/>
    <w:rsid w:val="6F7D554C"/>
    <w:rsid w:val="77DFD290"/>
    <w:rsid w:val="A2DA6164"/>
    <w:rsid w:val="BFEB80E2"/>
    <w:rsid w:val="D1F3B812"/>
    <w:rsid w:val="D6FC8F03"/>
    <w:rsid w:val="D9CB3A25"/>
    <w:rsid w:val="DECA6768"/>
    <w:rsid w:val="E3D439CE"/>
    <w:rsid w:val="F37B502D"/>
    <w:rsid w:val="F8F1A5E0"/>
    <w:rsid w:val="FDDB2910"/>
    <w:rsid w:val="FE988BB0"/>
    <w:rsid w:val="FFF2AEE5"/>
    <w:rsid w:val="FFFED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 w:hAnsi="宋体"/>
      <w:b/>
      <w:kern w:val="44"/>
      <w:sz w:val="24"/>
    </w:rPr>
  </w:style>
  <w:style w:type="paragraph" w:styleId="4">
    <w:name w:val="heading 2"/>
    <w:basedOn w:val="1"/>
    <w:next w:val="1"/>
    <w:link w:val="15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rPr>
      <w:sz w:val="24"/>
    </w:rPr>
  </w:style>
  <w:style w:type="paragraph" w:styleId="5">
    <w:name w:val="Plain Text"/>
    <w:basedOn w:val="1"/>
    <w:link w:val="18"/>
    <w:qFormat/>
    <w:uiPriority w:val="99"/>
    <w:rPr>
      <w:rFonts w:ascii="宋体" w:hAnsi="Courier New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1 Char"/>
    <w:basedOn w:val="1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4"/>
    <w:qFormat/>
    <w:uiPriority w:val="0"/>
    <w:rPr>
      <w:rFonts w:ascii="Arial" w:hAnsi="Arial" w:eastAsia="黑体" w:cs="Times New Roman"/>
      <w:b/>
      <w:kern w:val="0"/>
      <w:sz w:val="30"/>
      <w:szCs w:val="20"/>
    </w:rPr>
  </w:style>
  <w:style w:type="character" w:customStyle="1" w:styleId="16">
    <w:name w:val="正文文本 Char"/>
    <w:basedOn w:val="12"/>
    <w:link w:val="2"/>
    <w:qFormat/>
    <w:uiPriority w:val="0"/>
    <w:rPr>
      <w:rFonts w:ascii="Calibri" w:hAnsi="Calibri" w:eastAsia="宋体" w:cs="Times New Roman"/>
      <w:sz w:val="24"/>
      <w:szCs w:val="20"/>
    </w:rPr>
  </w:style>
  <w:style w:type="character" w:customStyle="1" w:styleId="17">
    <w:name w:val="标题 1 Char1"/>
    <w:link w:val="3"/>
    <w:qFormat/>
    <w:uiPriority w:val="0"/>
    <w:rPr>
      <w:rFonts w:ascii="宋体" w:hAnsi="宋体" w:eastAsia="宋体" w:cs="Times New Roman"/>
      <w:b/>
      <w:kern w:val="44"/>
      <w:sz w:val="24"/>
      <w:szCs w:val="20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页脚 Char"/>
    <w:basedOn w:val="12"/>
    <w:link w:val="7"/>
    <w:qFormat/>
    <w:uiPriority w:val="99"/>
    <w:rPr>
      <w:rFonts w:ascii="Calibri" w:hAnsi="Calibri" w:eastAsia="宋体" w:cs="Times New Roman"/>
      <w:kern w:val="0"/>
      <w:sz w:val="18"/>
      <w:szCs w:val="20"/>
    </w:rPr>
  </w:style>
  <w:style w:type="character" w:customStyle="1" w:styleId="20">
    <w:name w:val="页眉 Char"/>
    <w:basedOn w:val="12"/>
    <w:link w:val="8"/>
    <w:qFormat/>
    <w:uiPriority w:val="0"/>
    <w:rPr>
      <w:rFonts w:ascii="Calibri" w:hAnsi="Calibri" w:eastAsia="宋体" w:cs="Times New Roman"/>
      <w:sz w:val="18"/>
      <w:szCs w:val="20"/>
    </w:rPr>
  </w:style>
  <w:style w:type="paragraph" w:customStyle="1" w:styleId="21">
    <w:name w:val="纯文本1"/>
    <w:basedOn w:val="1"/>
    <w:qFormat/>
    <w:uiPriority w:val="0"/>
    <w:rPr>
      <w:rFonts w:ascii="宋体" w:hAnsi="Courier New" w:cs="Courier New"/>
      <w:szCs w:val="21"/>
    </w:rPr>
  </w:style>
  <w:style w:type="paragraph" w:customStyle="1" w:styleId="22">
    <w:name w:val="列表段落1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23">
    <w:name w:val="批注框文本 Char"/>
    <w:basedOn w:val="12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列出段落 Char"/>
    <w:link w:val="25"/>
    <w:qFormat/>
    <w:uiPriority w:val="34"/>
    <w:rPr>
      <w:rFonts w:ascii="Calibri" w:hAnsi="Calibri"/>
      <w:kern w:val="2"/>
      <w:sz w:val="21"/>
      <w:szCs w:val="22"/>
    </w:rPr>
  </w:style>
  <w:style w:type="paragraph" w:styleId="25">
    <w:name w:val="List Paragraph"/>
    <w:basedOn w:val="1"/>
    <w:link w:val="24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546</Words>
  <Characters>3116</Characters>
  <Lines>25</Lines>
  <Paragraphs>7</Paragraphs>
  <TotalTime>5</TotalTime>
  <ScaleCrop>false</ScaleCrop>
  <LinksUpToDate>false</LinksUpToDate>
  <CharactersWithSpaces>3655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2023-02-12T17:03:00Z</dcterms:created>
  <dc:creator>孙建明</dc:creator>
  <cp:lastModifiedBy>admin</cp:lastModifiedBy>
  <cp:lastPrinted>2026-03-23T10:07:00Z</cp:lastPrinted>
  <dcterms:modified xsi:type="dcterms:W3CDTF">2026-05-08T15:05:16Z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eyJoZGlkIjoiNzBmZjMyMjUwMGRiYjAxNzNkZGVlYjU0MzViMGRhNzMiLCJ1c2VySWQiOiIzMjY2OTg3MzMifQ==</vt:lpwstr>
  </property>
  <property fmtid="{D5CDD505-2E9C-101B-9397-08002B2CF9AE}" pid="4" name="ICV">
    <vt:lpwstr>F3DE5DF0B30A415B85EA139E6FF53A4C_13</vt:lpwstr>
  </property>
</Properties>
</file>