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color w:val="auto"/>
          <w:szCs w:val="32"/>
          <w:highlight w:val="none"/>
          <w:shd w:val="clear" w:color="auto" w:fill="auto"/>
          <w:lang w:eastAsia="zh-CN"/>
        </w:rPr>
        <w:t>第一条第（六）款 创新平台支持申报指南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hAnsi="仿宋_GB2312" w:cs="仿宋_GB2312"/>
          <w:color w:val="auto"/>
          <w:u w:val="none"/>
          <w:lang w:eastAsia="zh-CN"/>
        </w:rPr>
      </w:pPr>
      <w:r>
        <w:rPr>
          <w:rFonts w:hint="eastAsia" w:ascii="仿宋_GB2312" w:hAnsi="仿宋_GB2312" w:cs="仿宋_GB2312"/>
          <w:color w:val="auto"/>
          <w:u w:val="none"/>
          <w:vertAlign w:val="baseline"/>
          <w:lang w:val="en-US" w:eastAsia="zh-CN"/>
        </w:rPr>
        <w:t>对获得国家级和北京市级工程（技术）研究中心、技术创新中心、重点实验室等创新平台资质的科技创新主体，给予不超过200万元奖励</w:t>
      </w:r>
      <w:r>
        <w:rPr>
          <w:rFonts w:hint="eastAsia" w:hAnsi="仿宋_GB2312" w:cs="仿宋_GB2312"/>
          <w:color w:val="auto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支持条件：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1.</w:t>
      </w: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eastAsia="zh-CN"/>
        </w:rPr>
        <w:t>企业是申报和承建主体；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2.</w:t>
      </w: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eastAsia="zh-CN"/>
        </w:rPr>
        <w:t>申报的资质应是政策兑现年度新增的；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3.</w:t>
      </w: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eastAsia="zh-CN"/>
        </w:rPr>
        <w:t>实验室等技术创新平台应在西城区域内；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hAnsi="仿宋_GB2312" w:cs="仿宋_GB2312"/>
          <w:color w:val="auto"/>
          <w:u w:val="none"/>
          <w:lang w:eastAsia="zh-CN"/>
        </w:rPr>
      </w:pP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4.</w:t>
      </w: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eastAsia="zh-CN"/>
        </w:rPr>
        <w:t>同一机构获得多项认定或多级认定的，按照最高标准给予一次性奖励，不累计奖励。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3" w:firstLineChars="200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支持方式及金额：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1.</w:t>
      </w:r>
      <w:bookmarkStart w:id="0" w:name="OLE_LINK17"/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科技部新认定的全国重点实验室、</w:t>
      </w:r>
      <w:bookmarkStart w:id="1" w:name="OLE_LINK13"/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国家技术创新中心</w:t>
      </w:r>
      <w:bookmarkEnd w:id="1"/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，国家发改委新认定的国家工程研究中心、</w:t>
      </w:r>
      <w:bookmarkStart w:id="2" w:name="OLE_LINK16"/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国家工程实验室</w:t>
      </w:r>
      <w:bookmarkEnd w:id="2"/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，工信部新认定的国家制造业创新中心</w:t>
      </w:r>
      <w:bookmarkEnd w:id="0"/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给予一次性200万元奖励；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2.</w:t>
      </w:r>
      <w:bookmarkStart w:id="3" w:name="OLE_LINK18"/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国家发改委新认定的国家企业技术中心，工信部新认定的国家级工业设计中心，市科委、中关村管委会新认定的北京市重点实验室，北京市发展和改革委员会新认定的北京市产业创新中心给予一次性100万元奖励</w:t>
      </w:r>
      <w:bookmarkEnd w:id="3"/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default" w:hAnsi="仿宋_GB2312" w:cs="仿宋_GB2312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3.</w:t>
      </w:r>
      <w:bookmarkStart w:id="4" w:name="OLE_LINK19"/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市科委、中关村管委会新认定的企业技术创新中心、中关村前沿技术创新中心，市经信局新认定的北京市高精尖产业设计中心</w:t>
      </w:r>
      <w:bookmarkEnd w:id="4"/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给予一次性30万元奖励；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640" w:firstLineChars="200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4.其他经西城园管委会（区科委）政策兑现领导小组审议认定的资质，按认定结果给予相应资金支持。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3" w:firstLineChars="200"/>
        <w:jc w:val="both"/>
        <w:textAlignment w:val="auto"/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u w:val="none"/>
          <w:shd w:val="clear" w:color="auto" w:fill="auto"/>
          <w:lang w:eastAsia="zh-CN"/>
        </w:rPr>
        <w:t>申报材料：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</w:rPr>
        <w:t>1.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年度政策兑现申请书；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hAnsi="仿宋_GB2312" w:cs="仿宋_GB2312"/>
          <w:color w:val="auto"/>
          <w:szCs w:val="32"/>
          <w:highlight w:val="none"/>
          <w:u w:val="none"/>
          <w:shd w:val="clear" w:color="auto" w:fill="auto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2.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申报内容汇总表；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3</w:t>
      </w: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eastAsia="zh-CN"/>
        </w:rPr>
        <w:t>.研发机构简介；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eastAsia="zh-CN"/>
        </w:rPr>
      </w:pP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4</w:t>
      </w:r>
      <w:r>
        <w:rPr>
          <w:rFonts w:hint="eastAsia"/>
          <w:b w:val="0"/>
          <w:bCs w:val="0"/>
          <w:color w:val="auto"/>
          <w:szCs w:val="32"/>
          <w:highlight w:val="none"/>
          <w:u w:val="none"/>
          <w:shd w:val="clear" w:color="auto" w:fill="auto"/>
          <w:lang w:eastAsia="zh-CN"/>
        </w:rPr>
        <w:t>.机构获得国家、北京市认定的有关通知公告、立项批复复印件及牌匾照片。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5.在西城区规范经营的相关证明材料；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eastAsia" w:eastAsia="仿宋_GB2312"/>
          <w:color w:val="auto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6.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</w:rPr>
        <w:t>企业开户许可证复印件或基本账户信息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；</w:t>
      </w:r>
    </w:p>
    <w:p>
      <w:pPr>
        <w:ind w:firstLine="640" w:firstLineChars="200"/>
      </w:pPr>
      <w:bookmarkStart w:id="5" w:name="_GoBack"/>
      <w:bookmarkEnd w:id="5"/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val="en-US" w:eastAsia="zh-CN"/>
        </w:rPr>
        <w:t>7</w:t>
      </w:r>
      <w:r>
        <w:rPr>
          <w:rFonts w:hint="eastAsia"/>
          <w:color w:val="auto"/>
          <w:szCs w:val="32"/>
          <w:highlight w:val="none"/>
          <w:u w:val="none"/>
          <w:shd w:val="clear" w:color="auto" w:fill="auto"/>
          <w:lang w:eastAsia="zh-CN"/>
        </w:rPr>
        <w:t>.其他与申报有关的材料。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D7777"/>
    <w:rsid w:val="0D3C507C"/>
    <w:rsid w:val="194D7777"/>
    <w:rsid w:val="4BB1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2026-05-13T08:11:00Z</dcterms:created>
  <dc:creator>Administrator</dc:creator>
  <cp:lastModifiedBy>Administrator</cp:lastModifiedBy>
  <dcterms:modified xsi:type="dcterms:W3CDTF">2026-05-13T09:48:00Z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