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eastAsia="zh-CN"/>
        </w:rPr>
        <w:t>第三条第（二）款 研发费用补贴（科技服务业及信软业）申报指南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u w:val="none"/>
          <w:lang w:eastAsia="zh-CN"/>
        </w:rPr>
        <w:t>对年度研发费用超过1000万元的信息传输、软件和信息技术服务业企业及科学研究和技术服务业企业，按照新增研发费用的增速、增量给予分档支持，年度支持总额不超过100万元。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1.企业统计行业为信息传输、软件和信息技术服务业或科学研究和技术服务业；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2.企业政策兑现年度研发费不低于1000万元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支持方式及金额：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依据企业政策兑现年度新增研发费用情况以及增速情况给予支持。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申报材料：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  <w:t>1.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年度政策兑现申请书；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申报内容汇总表；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政策兑现年度及前两年的企业所得税纳税申报表；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4.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政策兑现年度及前两年的研发费专项审计报告或年度财务会计报告；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5.在西城区规范经营的相关证明材料；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6.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</w:rPr>
        <w:t>企业开户许可证复印件或基本账户信息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；</w:t>
      </w:r>
    </w:p>
    <w:p>
      <w:pPr>
        <w:ind w:firstLine="640" w:firstLineChars="200"/>
      </w:pPr>
      <w:bookmarkStart w:id="0" w:name="_GoBack"/>
      <w:bookmarkEnd w:id="0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7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.其他与申报有关的材料。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375EC"/>
    <w:rsid w:val="074375EC"/>
    <w:rsid w:val="2D864231"/>
    <w:rsid w:val="409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2026-05-13T08:11:00Z</dcterms:created>
  <dc:creator>Administrator</dc:creator>
  <cp:lastModifiedBy>Administrator</cp:lastModifiedBy>
  <dcterms:modified xsi:type="dcterms:W3CDTF">2026-05-13T09:48:18Z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